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2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9"/>
      </w:tblGrid>
      <w:tr w:rsidR="00574C9B" w:rsidRPr="0065601D" w14:paraId="4B18B74B" w14:textId="77777777" w:rsidTr="008E4CC5">
        <w:trPr>
          <w:jc w:val="center"/>
        </w:trPr>
        <w:tc>
          <w:tcPr>
            <w:tcW w:w="5000" w:type="pct"/>
            <w:vAlign w:val="center"/>
          </w:tcPr>
          <w:p w14:paraId="4B8F14AB" w14:textId="1DC17AD9" w:rsidR="00574C9B" w:rsidRPr="0065601D" w:rsidRDefault="00360204" w:rsidP="006A79E7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</w:rPr>
              <w:t>RAPPORT TA’ INFORMAZZJONI</w:t>
            </w:r>
          </w:p>
        </w:tc>
      </w:tr>
      <w:tr w:rsidR="00574C9B" w:rsidRPr="0065601D" w14:paraId="428F80C1" w14:textId="77777777" w:rsidTr="008E4CC5">
        <w:trPr>
          <w:trHeight w:val="567"/>
          <w:jc w:val="center"/>
        </w:trPr>
        <w:tc>
          <w:tcPr>
            <w:tcW w:w="5000" w:type="pct"/>
            <w:vAlign w:val="center"/>
          </w:tcPr>
          <w:p w14:paraId="0E3C838D" w14:textId="2E0F4618" w:rsidR="00574C9B" w:rsidRPr="0065601D" w:rsidRDefault="00574C9B" w:rsidP="006A79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Kumitat Ekonomiku u Soċjali Ewropew</w:t>
            </w:r>
          </w:p>
        </w:tc>
      </w:tr>
      <w:tr w:rsidR="00574C9B" w:rsidRPr="0065601D" w14:paraId="5FCA7EB1" w14:textId="77777777" w:rsidTr="008E4CC5">
        <w:trPr>
          <w:jc w:val="center"/>
        </w:trPr>
        <w:tc>
          <w:tcPr>
            <w:tcW w:w="5000" w:type="pct"/>
            <w:vAlign w:val="center"/>
          </w:tcPr>
          <w:p w14:paraId="164B3F5D" w14:textId="3B8C9C30" w:rsidR="00574C9B" w:rsidRPr="0065601D" w:rsidRDefault="00766ACB" w:rsidP="006A79E7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</w:rPr>
              <w:t>Id-diplomazija u d-diżabilità</w:t>
            </w:r>
          </w:p>
        </w:tc>
      </w:tr>
      <w:tr w:rsidR="00574C9B" w:rsidRPr="0065601D" w14:paraId="0A2CA787" w14:textId="77777777" w:rsidTr="008E4CC5">
        <w:trPr>
          <w:jc w:val="center"/>
        </w:trPr>
        <w:tc>
          <w:tcPr>
            <w:tcW w:w="5000" w:type="pct"/>
            <w:vAlign w:val="center"/>
          </w:tcPr>
          <w:p w14:paraId="766B3712" w14:textId="77777777" w:rsidR="00574C9B" w:rsidRPr="0065601D" w:rsidRDefault="00574C9B" w:rsidP="006A79E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position w:val="24"/>
                <w:sz w:val="24"/>
                <w:szCs w:val="24"/>
              </w:rPr>
            </w:pPr>
            <w:r>
              <w:rPr>
                <w:sz w:val="24"/>
              </w:rPr>
              <w:t>_____________</w:t>
            </w:r>
          </w:p>
        </w:tc>
      </w:tr>
      <w:tr w:rsidR="00574C9B" w:rsidRPr="0065601D" w14:paraId="651BE820" w14:textId="77777777" w:rsidTr="008E4CC5">
        <w:trPr>
          <w:jc w:val="center"/>
        </w:trPr>
        <w:tc>
          <w:tcPr>
            <w:tcW w:w="5000" w:type="pct"/>
            <w:vAlign w:val="center"/>
          </w:tcPr>
          <w:p w14:paraId="6E238E6D" w14:textId="1C50B46F" w:rsidR="00574C9B" w:rsidRPr="0065601D" w:rsidRDefault="00766ACB" w:rsidP="006A79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Id-diplomazija u d-diżabilità</w:t>
            </w:r>
          </w:p>
        </w:tc>
      </w:tr>
      <w:tr w:rsidR="00574C9B" w:rsidRPr="0065601D" w14:paraId="295584EE" w14:textId="77777777" w:rsidTr="008E4CC5">
        <w:trPr>
          <w:jc w:val="center"/>
        </w:trPr>
        <w:tc>
          <w:tcPr>
            <w:tcW w:w="5000" w:type="pct"/>
            <w:vAlign w:val="center"/>
          </w:tcPr>
          <w:p w14:paraId="7AA50FA1" w14:textId="77777777" w:rsidR="00574C9B" w:rsidRPr="0065601D" w:rsidRDefault="00574C9B" w:rsidP="006A79E7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574C9B" w:rsidRPr="0065601D" w14:paraId="41F47321" w14:textId="77777777" w:rsidTr="008E4CC5">
        <w:trPr>
          <w:jc w:val="center"/>
        </w:trPr>
        <w:tc>
          <w:tcPr>
            <w:tcW w:w="5000" w:type="pct"/>
            <w:vAlign w:val="center"/>
          </w:tcPr>
          <w:p w14:paraId="50D97899" w14:textId="41051C07" w:rsidR="00574C9B" w:rsidRPr="0065601D" w:rsidRDefault="00614FA9" w:rsidP="006A79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REX/602</w:t>
            </w:r>
          </w:p>
        </w:tc>
      </w:tr>
      <w:tr w:rsidR="00574C9B" w:rsidRPr="0065601D" w14:paraId="2110FDEB" w14:textId="77777777" w:rsidTr="008E4CC5">
        <w:trPr>
          <w:jc w:val="center"/>
        </w:trPr>
        <w:tc>
          <w:tcPr>
            <w:tcW w:w="5000" w:type="pct"/>
            <w:vAlign w:val="center"/>
          </w:tcPr>
          <w:p w14:paraId="59F181E4" w14:textId="77777777" w:rsidR="00574C9B" w:rsidRPr="0065601D" w:rsidRDefault="00574C9B" w:rsidP="006A79E7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574C9B" w:rsidRPr="006A79E7" w14:paraId="5DF7EBEA" w14:textId="77777777" w:rsidTr="008E4CC5">
        <w:trPr>
          <w:jc w:val="center"/>
        </w:trPr>
        <w:tc>
          <w:tcPr>
            <w:tcW w:w="5000" w:type="pct"/>
            <w:vAlign w:val="center"/>
          </w:tcPr>
          <w:p w14:paraId="23E9DE0A" w14:textId="6B0926C6" w:rsidR="00574C9B" w:rsidRPr="006A79E7" w:rsidRDefault="00574C9B" w:rsidP="006A79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Relatur ġenerali: </w:t>
            </w:r>
            <w:r>
              <w:rPr>
                <w:b/>
                <w:sz w:val="24"/>
              </w:rPr>
              <w:t>Pietro Vittorio BARBIERI</w:t>
            </w:r>
          </w:p>
        </w:tc>
      </w:tr>
    </w:tbl>
    <w:p w14:paraId="0B225863" w14:textId="77777777" w:rsidR="00574C9B" w:rsidRPr="006A79E7" w:rsidRDefault="00574C9B" w:rsidP="006A79E7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735E109" wp14:editId="3357AC0E">
                <wp:simplePos x="0" y="0"/>
                <wp:positionH relativeFrom="rightMargin">
                  <wp:posOffset>-201930</wp:posOffset>
                </wp:positionH>
                <wp:positionV relativeFrom="page">
                  <wp:posOffset>9486900</wp:posOffset>
                </wp:positionV>
                <wp:extent cx="741600" cy="432000"/>
                <wp:effectExtent l="0" t="0" r="0" b="635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00903" w14:textId="77777777" w:rsidR="00574C9B" w:rsidRDefault="00574C9B" w:rsidP="00574C9B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MT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35E109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-15.9pt;margin-top:747pt;width:58.4pt;height:34pt;z-index:-2516572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" o:allowincell="f" filled="f" stroked="f">
                <v:textbox>
                  <w:txbxContent>
                    <w:p w14:paraId="03B00903" w14:textId="77777777" w:rsidR="00574C9B" w:rsidRDefault="00574C9B" w:rsidP="00574C9B">
                      <w:pPr>
                        <w:jc w:val="center"/>
                      </w:pPr>
                      <w:r>
                        <w:rPr>
                          <w:rFonts w:ascii="Arial" w:hAnsi="Arial"/>
                          <w:b/>
                          <w:sz w:val="48"/>
                        </w:rPr>
                        <w:t>MT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FA5826A" w14:textId="77777777" w:rsidR="00574C9B" w:rsidRPr="006A79E7" w:rsidRDefault="00574C9B" w:rsidP="006A79E7">
      <w:pPr>
        <w:rPr>
          <w:lang w:val="it-IT"/>
        </w:rPr>
      </w:pPr>
    </w:p>
    <w:p w14:paraId="4B88FC0A" w14:textId="77777777" w:rsidR="00574C9B" w:rsidRPr="006A79E7" w:rsidRDefault="00574C9B" w:rsidP="006A79E7">
      <w:pPr>
        <w:rPr>
          <w:lang w:val="it-IT"/>
        </w:rPr>
        <w:sectPr w:rsidR="00574C9B" w:rsidRPr="006A79E7" w:rsidSect="006A79E7">
          <w:headerReference w:type="even" r:id="rId12"/>
          <w:headerReference w:type="default" r:id="rId13"/>
          <w:headerReference w:type="first" r:id="rId14"/>
          <w:pgSz w:w="11907" w:h="16839" w:code="9"/>
          <w:pgMar w:top="5669" w:right="1417" w:bottom="1417" w:left="1417" w:header="709" w:footer="709" w:gutter="0"/>
          <w:cols w:space="720"/>
          <w:docGrid w:linePitch="360"/>
        </w:sectPr>
      </w:pPr>
    </w:p>
    <w:tbl>
      <w:tblPr>
        <w:tblpPr w:leftFromText="181" w:rightFromText="181" w:tblpYSpec="bottom"/>
        <w:tblOverlap w:val="never"/>
        <w:tblW w:w="9289" w:type="dxa"/>
        <w:tblLayout w:type="fixed"/>
        <w:tblLook w:val="04A0" w:firstRow="1" w:lastRow="0" w:firstColumn="1" w:lastColumn="0" w:noHBand="0" w:noVBand="1"/>
      </w:tblPr>
      <w:tblGrid>
        <w:gridCol w:w="3085"/>
        <w:gridCol w:w="6204"/>
      </w:tblGrid>
      <w:tr w:rsidR="00C5137B" w:rsidRPr="0065601D" w14:paraId="6755593A" w14:textId="77777777" w:rsidTr="00E15BF4">
        <w:tc>
          <w:tcPr>
            <w:tcW w:w="3085" w:type="dxa"/>
          </w:tcPr>
          <w:p w14:paraId="5F91A05F" w14:textId="0D333D6B" w:rsidR="00C5137B" w:rsidRPr="0065601D" w:rsidRDefault="00C5137B" w:rsidP="006A79E7">
            <w:pPr>
              <w:autoSpaceDE w:val="0"/>
              <w:autoSpaceDN w:val="0"/>
              <w:jc w:val="left"/>
              <w:rPr>
                <w:szCs w:val="20"/>
              </w:rPr>
            </w:pPr>
            <w:r>
              <w:lastRenderedPageBreak/>
              <w:t>Konsulent</w:t>
            </w:r>
          </w:p>
        </w:tc>
        <w:tc>
          <w:tcPr>
            <w:tcW w:w="6204" w:type="dxa"/>
            <w:vAlign w:val="bottom"/>
          </w:tcPr>
          <w:p w14:paraId="70C24170" w14:textId="34C79708" w:rsidR="00C5137B" w:rsidRPr="0065601D" w:rsidRDefault="00766ACB" w:rsidP="006A79E7">
            <w:pPr>
              <w:autoSpaceDE w:val="0"/>
              <w:autoSpaceDN w:val="0"/>
              <w:jc w:val="left"/>
            </w:pPr>
            <w:r>
              <w:t>Lorenzo TAMBURRINI</w:t>
            </w:r>
          </w:p>
        </w:tc>
      </w:tr>
      <w:tr w:rsidR="00C5137B" w:rsidRPr="0065601D" w14:paraId="0F2D8E06" w14:textId="77777777" w:rsidTr="00E15BF4">
        <w:tc>
          <w:tcPr>
            <w:tcW w:w="3085" w:type="dxa"/>
          </w:tcPr>
          <w:p w14:paraId="4CD317AD" w14:textId="77777777" w:rsidR="00C5137B" w:rsidRPr="0065601D" w:rsidRDefault="00C5137B" w:rsidP="006A79E7">
            <w:pPr>
              <w:autoSpaceDE w:val="0"/>
              <w:autoSpaceDN w:val="0"/>
              <w:jc w:val="left"/>
              <w:rPr>
                <w:szCs w:val="20"/>
                <w:lang w:val="en-GB"/>
              </w:rPr>
            </w:pPr>
          </w:p>
        </w:tc>
        <w:tc>
          <w:tcPr>
            <w:tcW w:w="6204" w:type="dxa"/>
            <w:vAlign w:val="bottom"/>
          </w:tcPr>
          <w:p w14:paraId="59403491" w14:textId="77777777" w:rsidR="00C5137B" w:rsidRPr="0065601D" w:rsidRDefault="00C5137B" w:rsidP="006A79E7">
            <w:pPr>
              <w:autoSpaceDE w:val="0"/>
              <w:autoSpaceDN w:val="0"/>
              <w:jc w:val="left"/>
              <w:rPr>
                <w:lang w:val="en-GB"/>
              </w:rPr>
            </w:pPr>
          </w:p>
        </w:tc>
      </w:tr>
      <w:tr w:rsidR="00914683" w:rsidRPr="0065601D" w14:paraId="3E385435" w14:textId="77777777" w:rsidTr="00E15BF4">
        <w:tc>
          <w:tcPr>
            <w:tcW w:w="3085" w:type="dxa"/>
          </w:tcPr>
          <w:p w14:paraId="3054D729" w14:textId="5D5B5FF6" w:rsidR="00914683" w:rsidRPr="0065601D" w:rsidRDefault="00914683" w:rsidP="006A79E7">
            <w:pPr>
              <w:autoSpaceDE w:val="0"/>
              <w:autoSpaceDN w:val="0"/>
              <w:jc w:val="left"/>
              <w:rPr>
                <w:szCs w:val="20"/>
              </w:rPr>
            </w:pPr>
            <w:proofErr w:type="spellStart"/>
            <w:r>
              <w:t>Legal</w:t>
            </w:r>
            <w:proofErr w:type="spellEnd"/>
            <w:r>
              <w:t xml:space="preserve"> </w:t>
            </w:r>
            <w:proofErr w:type="spellStart"/>
            <w:r>
              <w:t>basis</w:t>
            </w:r>
            <w:proofErr w:type="spellEnd"/>
          </w:p>
        </w:tc>
        <w:tc>
          <w:tcPr>
            <w:tcW w:w="6204" w:type="dxa"/>
            <w:vAlign w:val="bottom"/>
          </w:tcPr>
          <w:p w14:paraId="41CF067A" w14:textId="0D6FB79C" w:rsidR="00914683" w:rsidRPr="0065601D" w:rsidRDefault="00914683" w:rsidP="006A79E7">
            <w:pPr>
              <w:autoSpaceDE w:val="0"/>
              <w:autoSpaceDN w:val="0"/>
              <w:jc w:val="left"/>
            </w:pPr>
            <w:r>
              <w:t>Artikolu 52(3) tar-Regoli ta’ Proċedura</w:t>
            </w:r>
          </w:p>
        </w:tc>
      </w:tr>
      <w:tr w:rsidR="00AC5114" w:rsidRPr="0065601D" w14:paraId="0E2099A6" w14:textId="77777777" w:rsidTr="00E15BF4">
        <w:tc>
          <w:tcPr>
            <w:tcW w:w="3085" w:type="dxa"/>
          </w:tcPr>
          <w:p w14:paraId="0BC68BA5" w14:textId="77777777" w:rsidR="00AC5114" w:rsidRPr="0065601D" w:rsidRDefault="00AC5114" w:rsidP="006A79E7">
            <w:pPr>
              <w:autoSpaceDE w:val="0"/>
              <w:autoSpaceDN w:val="0"/>
              <w:jc w:val="left"/>
            </w:pPr>
            <w:r>
              <w:t>Sezzjoni kompetenti</w:t>
            </w:r>
          </w:p>
        </w:tc>
        <w:tc>
          <w:tcPr>
            <w:tcW w:w="6204" w:type="dxa"/>
            <w:vAlign w:val="bottom"/>
          </w:tcPr>
          <w:p w14:paraId="5AE7EA9E" w14:textId="67F9EC3D" w:rsidR="00AC5114" w:rsidRPr="0065601D" w:rsidRDefault="00766ACB" w:rsidP="006A79E7">
            <w:pPr>
              <w:autoSpaceDE w:val="0"/>
              <w:autoSpaceDN w:val="0"/>
              <w:jc w:val="left"/>
            </w:pPr>
            <w:r>
              <w:t xml:space="preserve">Sezzjoni għar-Relazzjonijiet Esterni </w:t>
            </w:r>
          </w:p>
        </w:tc>
      </w:tr>
      <w:tr w:rsidR="00AC5114" w:rsidRPr="0065601D" w14:paraId="53972E32" w14:textId="77777777" w:rsidTr="00E15BF4">
        <w:tc>
          <w:tcPr>
            <w:tcW w:w="3085" w:type="dxa"/>
          </w:tcPr>
          <w:p w14:paraId="13B33E83" w14:textId="77777777" w:rsidR="00AC5114" w:rsidRPr="0065601D" w:rsidRDefault="00AC5114" w:rsidP="006A79E7">
            <w:pPr>
              <w:autoSpaceDE w:val="0"/>
              <w:autoSpaceDN w:val="0"/>
              <w:jc w:val="left"/>
            </w:pPr>
            <w:r>
              <w:t>Adozzjoni fis-sezzjoni</w:t>
            </w:r>
          </w:p>
        </w:tc>
        <w:tc>
          <w:tcPr>
            <w:tcW w:w="6204" w:type="dxa"/>
            <w:vAlign w:val="bottom"/>
          </w:tcPr>
          <w:p w14:paraId="5E71ECD2" w14:textId="576BC692" w:rsidR="00AC5114" w:rsidRPr="0065601D" w:rsidRDefault="00766ACB" w:rsidP="006A79E7">
            <w:pPr>
              <w:autoSpaceDE w:val="0"/>
              <w:autoSpaceDN w:val="0"/>
              <w:jc w:val="left"/>
            </w:pPr>
            <w:r>
              <w:t>9/9/2025</w:t>
            </w:r>
          </w:p>
        </w:tc>
      </w:tr>
      <w:tr w:rsidR="0058411F" w:rsidRPr="0065601D" w14:paraId="7AE47B93" w14:textId="77777777" w:rsidTr="00E15BF4">
        <w:tc>
          <w:tcPr>
            <w:tcW w:w="3085" w:type="dxa"/>
          </w:tcPr>
          <w:p w14:paraId="26DE3092" w14:textId="352FC8CA" w:rsidR="0058411F" w:rsidRPr="0065601D" w:rsidRDefault="0058411F" w:rsidP="006A79E7">
            <w:pPr>
              <w:autoSpaceDE w:val="0"/>
              <w:autoSpaceDN w:val="0"/>
              <w:jc w:val="left"/>
            </w:pPr>
            <w:r>
              <w:t>Adozzjoni fis-sessjoni plenarja</w:t>
            </w:r>
          </w:p>
        </w:tc>
        <w:tc>
          <w:tcPr>
            <w:tcW w:w="6204" w:type="dxa"/>
            <w:vAlign w:val="bottom"/>
          </w:tcPr>
          <w:p w14:paraId="34FA2183" w14:textId="44309D42" w:rsidR="0058411F" w:rsidRPr="0065601D" w:rsidRDefault="00766ACB" w:rsidP="006A79E7">
            <w:pPr>
              <w:autoSpaceDE w:val="0"/>
              <w:autoSpaceDN w:val="0"/>
              <w:jc w:val="left"/>
            </w:pPr>
            <w:r>
              <w:t>23/10/2025</w:t>
            </w:r>
          </w:p>
        </w:tc>
      </w:tr>
      <w:tr w:rsidR="0058411F" w:rsidRPr="0065601D" w14:paraId="2FE8AE44" w14:textId="77777777" w:rsidTr="00E15BF4">
        <w:tc>
          <w:tcPr>
            <w:tcW w:w="3085" w:type="dxa"/>
          </w:tcPr>
          <w:p w14:paraId="2A65A034" w14:textId="77777777" w:rsidR="0058411F" w:rsidRPr="0065601D" w:rsidRDefault="0058411F" w:rsidP="006A79E7">
            <w:pPr>
              <w:autoSpaceDE w:val="0"/>
              <w:autoSpaceDN w:val="0"/>
              <w:jc w:val="left"/>
            </w:pPr>
            <w:r>
              <w:t>Sessjoni plenarja Nru</w:t>
            </w:r>
          </w:p>
        </w:tc>
        <w:tc>
          <w:tcPr>
            <w:tcW w:w="6204" w:type="dxa"/>
            <w:vAlign w:val="bottom"/>
          </w:tcPr>
          <w:p w14:paraId="17BFB0A7" w14:textId="180DD009" w:rsidR="0058411F" w:rsidRPr="0065601D" w:rsidRDefault="00766ACB" w:rsidP="006A79E7">
            <w:pPr>
              <w:autoSpaceDE w:val="0"/>
              <w:autoSpaceDN w:val="0"/>
              <w:jc w:val="left"/>
            </w:pPr>
            <w:r>
              <w:t>600</w:t>
            </w:r>
          </w:p>
        </w:tc>
      </w:tr>
      <w:tr w:rsidR="0058411F" w:rsidRPr="0065601D" w14:paraId="3889B17A" w14:textId="77777777" w:rsidTr="00E15BF4">
        <w:tc>
          <w:tcPr>
            <w:tcW w:w="3085" w:type="dxa"/>
          </w:tcPr>
          <w:p w14:paraId="0C723801" w14:textId="77777777" w:rsidR="0058411F" w:rsidRPr="0065601D" w:rsidRDefault="0058411F" w:rsidP="006A79E7">
            <w:pPr>
              <w:autoSpaceDE w:val="0"/>
              <w:autoSpaceDN w:val="0"/>
              <w:jc w:val="left"/>
            </w:pPr>
            <w:r>
              <w:t xml:space="preserve">Riżultat tal-votazzjoni </w:t>
            </w:r>
            <w:r>
              <w:br/>
              <w:t>(favur/kontra/astensjonijiet)</w:t>
            </w:r>
          </w:p>
        </w:tc>
        <w:tc>
          <w:tcPr>
            <w:tcW w:w="6204" w:type="dxa"/>
            <w:vAlign w:val="bottom"/>
          </w:tcPr>
          <w:p w14:paraId="14DB34EA" w14:textId="51B2EE9F" w:rsidR="0058411F" w:rsidRPr="0065601D" w:rsidRDefault="0091458D" w:rsidP="006A79E7">
            <w:pPr>
              <w:autoSpaceDE w:val="0"/>
              <w:autoSpaceDN w:val="0"/>
              <w:jc w:val="left"/>
            </w:pPr>
            <w:r>
              <w:t>207/3/1</w:t>
            </w:r>
          </w:p>
        </w:tc>
      </w:tr>
    </w:tbl>
    <w:p w14:paraId="2CD3051D" w14:textId="77777777" w:rsidR="00AC5114" w:rsidRPr="0065601D" w:rsidRDefault="00AC5114" w:rsidP="006A79E7">
      <w:pPr>
        <w:rPr>
          <w:lang w:val="en-GB"/>
        </w:rPr>
        <w:sectPr w:rsidR="00AC5114" w:rsidRPr="0065601D" w:rsidSect="006A79E7">
          <w:headerReference w:type="even" r:id="rId15"/>
          <w:headerReference w:type="default" r:id="rId16"/>
          <w:footerReference w:type="default" r:id="rId17"/>
          <w:headerReference w:type="first" r:id="rId18"/>
          <w:pgSz w:w="11907" w:h="16839" w:code="9"/>
          <w:pgMar w:top="5669" w:right="1418" w:bottom="1418" w:left="1418" w:header="709" w:footer="709" w:gutter="0"/>
          <w:cols w:space="720"/>
          <w:docGrid w:linePitch="360"/>
        </w:sectPr>
      </w:pPr>
    </w:p>
    <w:p w14:paraId="3A0D875F" w14:textId="77777777" w:rsidR="00101669" w:rsidRPr="00BC50E6" w:rsidRDefault="00101669" w:rsidP="006A79E7">
      <w:pPr>
        <w:pStyle w:val="Heading1"/>
        <w:rPr>
          <w:b/>
          <w:bCs/>
          <w:color w:val="000000" w:themeColor="text1"/>
        </w:rPr>
      </w:pPr>
      <w:r>
        <w:rPr>
          <w:b/>
          <w:color w:val="000000" w:themeColor="text1"/>
        </w:rPr>
        <w:lastRenderedPageBreak/>
        <w:t>Introduzzjoni</w:t>
      </w:r>
    </w:p>
    <w:p w14:paraId="340F11D7" w14:textId="77777777" w:rsidR="00101669" w:rsidRPr="00BC50E6" w:rsidRDefault="00101669" w:rsidP="006A79E7">
      <w:pPr>
        <w:ind w:left="567" w:hanging="567"/>
        <w:rPr>
          <w:color w:val="000000" w:themeColor="text1"/>
          <w:lang w:val="en-GB"/>
        </w:rPr>
      </w:pPr>
    </w:p>
    <w:p w14:paraId="412C4623" w14:textId="413678DC" w:rsidR="00101669" w:rsidRPr="00BC50E6" w:rsidRDefault="00101669" w:rsidP="006A79E7">
      <w:pPr>
        <w:pStyle w:val="Heading2"/>
        <w:rPr>
          <w:rFonts w:eastAsia="Arial"/>
          <w:color w:val="000000" w:themeColor="text1"/>
        </w:rPr>
      </w:pPr>
      <w:r>
        <w:t>Il-pedament tad-diplomazija biex tiġi miġġielda d-diskriminazzjoni kontra l-persuni b’diżabilità huwa l-</w:t>
      </w:r>
      <w:r>
        <w:rPr>
          <w:b/>
        </w:rPr>
        <w:t xml:space="preserve">Konvenzjoni tan-Nazzjonijiet Uniti dwar id-Drittijiet ta’ Persuni </w:t>
      </w:r>
      <w:proofErr w:type="spellStart"/>
      <w:r>
        <w:rPr>
          <w:b/>
        </w:rPr>
        <w:t>b’Diżabilità</w:t>
      </w:r>
      <w:proofErr w:type="spellEnd"/>
      <w:r>
        <w:rPr>
          <w:b/>
        </w:rPr>
        <w:t xml:space="preserve"> (CRPD)</w:t>
      </w:r>
      <w:r>
        <w:t>, adottata fl-2006 u li daħlet fis-seħħ fl-2008, u hija waħda mill-aktar trattati ratifikati dwar id-drittijiet tal-bniedem</w:t>
      </w:r>
      <w:r w:rsidRPr="00BC50E6">
        <w:rPr>
          <w:rStyle w:val="FootnoteReference"/>
          <w:iCs/>
          <w:lang w:val="en-GB"/>
        </w:rPr>
        <w:footnoteReference w:id="1"/>
      </w:r>
      <w:r>
        <w:t>.</w:t>
      </w:r>
      <w:r>
        <w:rPr>
          <w:color w:val="000000" w:themeColor="text1"/>
        </w:rPr>
        <w:t xml:space="preserve"> Din hija l-istrument legali internazzjonali ewlieni li jipproteġi d-drittijiet tal-persuni b’diżabilità u jistabbilixxi prinċipji fundamentali </w:t>
      </w:r>
      <w:proofErr w:type="spellStart"/>
      <w:r>
        <w:rPr>
          <w:color w:val="000000" w:themeColor="text1"/>
        </w:rPr>
        <w:t>bħan-nondiskriminazzjoni</w:t>
      </w:r>
      <w:proofErr w:type="spellEnd"/>
      <w:r>
        <w:rPr>
          <w:color w:val="000000" w:themeColor="text1"/>
        </w:rPr>
        <w:t>, il-parteċipazzjoni sħiħa u effettiva fis-soċjetà, l-</w:t>
      </w:r>
      <w:proofErr w:type="spellStart"/>
      <w:r>
        <w:rPr>
          <w:color w:val="000000" w:themeColor="text1"/>
        </w:rPr>
        <w:t>aċċessibbiltà</w:t>
      </w:r>
      <w:proofErr w:type="spellEnd"/>
      <w:r>
        <w:rPr>
          <w:color w:val="000000" w:themeColor="text1"/>
        </w:rPr>
        <w:t xml:space="preserve"> u l-opportunitajiet indaqs.</w:t>
      </w:r>
    </w:p>
    <w:p w14:paraId="5A8B8F2B" w14:textId="77777777" w:rsidR="00101669" w:rsidRPr="00BC50E6" w:rsidRDefault="00101669" w:rsidP="006A79E7">
      <w:pPr>
        <w:ind w:left="567" w:hanging="567"/>
        <w:rPr>
          <w:rFonts w:eastAsia="Arial"/>
          <w:color w:val="000000" w:themeColor="text1"/>
          <w:lang w:val="en-GB" w:eastAsia="it-IT"/>
        </w:rPr>
      </w:pPr>
    </w:p>
    <w:p w14:paraId="37005863" w14:textId="235A12A8" w:rsidR="00101669" w:rsidRPr="00BC50E6" w:rsidRDefault="00101669" w:rsidP="006A79E7">
      <w:pPr>
        <w:pStyle w:val="Heading2"/>
        <w:rPr>
          <w:rFonts w:eastAsia="Arial"/>
          <w:color w:val="000000" w:themeColor="text1"/>
        </w:rPr>
      </w:pPr>
      <w:proofErr w:type="spellStart"/>
      <w:r>
        <w:t>Is</w:t>
      </w:r>
      <w:proofErr w:type="spellEnd"/>
      <w:r>
        <w:t xml:space="preserve">-CRPD hija strument legali ġenerali importanti li </w:t>
      </w:r>
      <w:proofErr w:type="spellStart"/>
      <w:r>
        <w:t>tikkomplementa</w:t>
      </w:r>
      <w:proofErr w:type="spellEnd"/>
      <w:r>
        <w:t xml:space="preserve"> s-sistema ġenerali </w:t>
      </w:r>
      <w:proofErr w:type="spellStart"/>
      <w:r>
        <w:t>tan</w:t>
      </w:r>
      <w:proofErr w:type="spellEnd"/>
      <w:r>
        <w:t xml:space="preserve">-NU dwar id-drittijiet tal-bniedem, u tbiddel id-diżabilità minn kwistjoni soċjali għal kwistjoni </w:t>
      </w:r>
      <w:proofErr w:type="spellStart"/>
      <w:r>
        <w:t>vinkolanti</w:t>
      </w:r>
      <w:proofErr w:type="spellEnd"/>
      <w:r>
        <w:t xml:space="preserve"> ta’ dritt internazzjonali u tal-istat tad-dritt b’mod ġenerali, kif ukoll tirrikonoxxi l-importanza tal-kooperazzjoni internazzjonali u tal-promozzjoni tagħha biex jiġu </w:t>
      </w:r>
      <w:proofErr w:type="spellStart"/>
      <w:r>
        <w:t>appoġġjati</w:t>
      </w:r>
      <w:proofErr w:type="spellEnd"/>
      <w:r>
        <w:t xml:space="preserve"> l-isforzi nazzjonali biex jitwettqu d-drittijiet relatati mad-diżabilità kif indikat fl-Artikolu 32 </w:t>
      </w:r>
      <w:proofErr w:type="spellStart"/>
      <w:r>
        <w:t>tas</w:t>
      </w:r>
      <w:proofErr w:type="spellEnd"/>
      <w:r>
        <w:t>-CRDP. Il-</w:t>
      </w:r>
      <w:proofErr w:type="spellStart"/>
      <w:r>
        <w:t>konformità</w:t>
      </w:r>
      <w:proofErr w:type="spellEnd"/>
      <w:r>
        <w:t xml:space="preserve"> tal-Istati hija </w:t>
      </w:r>
      <w:proofErr w:type="spellStart"/>
      <w:r>
        <w:t>rieżaminata</w:t>
      </w:r>
      <w:proofErr w:type="spellEnd"/>
      <w:r>
        <w:t xml:space="preserve"> mill-Kumitat CRPD permezz tal-mekkaniżmu ta’ </w:t>
      </w:r>
      <w:proofErr w:type="spellStart"/>
      <w:r>
        <w:t>monitoraġġ</w:t>
      </w:r>
      <w:proofErr w:type="spellEnd"/>
      <w:r>
        <w:t xml:space="preserve"> tat-trattati, li joħloq djalogu internazzjonali regolari u pressjoni diplomatika għar-riforma tal-liġi u l-prattika domestika sabiex jiġu </w:t>
      </w:r>
      <w:proofErr w:type="spellStart"/>
      <w:r>
        <w:t>rrispettati</w:t>
      </w:r>
      <w:proofErr w:type="spellEnd"/>
      <w:r>
        <w:t xml:space="preserve"> l-istandards internazzjonali tad-drittijiet tal-persuni b’diżabilità.</w:t>
      </w:r>
    </w:p>
    <w:p w14:paraId="234B99CB" w14:textId="77777777" w:rsidR="00101669" w:rsidRPr="00BC50E6" w:rsidRDefault="00101669" w:rsidP="006A79E7">
      <w:pPr>
        <w:rPr>
          <w:rFonts w:eastAsia="Arial"/>
          <w:color w:val="000000" w:themeColor="text1"/>
          <w:lang w:val="en-GB" w:eastAsia="it-IT"/>
        </w:rPr>
      </w:pPr>
    </w:p>
    <w:p w14:paraId="28376CD5" w14:textId="0BAD3BBC" w:rsidR="00F0454A" w:rsidRPr="00BC50E6" w:rsidRDefault="00101669" w:rsidP="006A79E7">
      <w:pPr>
        <w:pStyle w:val="Heading2"/>
        <w:rPr>
          <w:color w:val="000000" w:themeColor="text1"/>
        </w:rPr>
      </w:pPr>
      <w:proofErr w:type="spellStart"/>
      <w:r>
        <w:rPr>
          <w:color w:val="000000" w:themeColor="text1"/>
        </w:rPr>
        <w:t>Is</w:t>
      </w:r>
      <w:proofErr w:type="spellEnd"/>
      <w:r>
        <w:rPr>
          <w:color w:val="000000" w:themeColor="text1"/>
        </w:rPr>
        <w:t xml:space="preserve">-CRPD hija kruċjali, peress li tistabbilixxi qafas </w:t>
      </w:r>
      <w:proofErr w:type="spellStart"/>
      <w:r>
        <w:rPr>
          <w:color w:val="000000" w:themeColor="text1"/>
        </w:rPr>
        <w:t>vinkolanti</w:t>
      </w:r>
      <w:proofErr w:type="spellEnd"/>
      <w:r>
        <w:rPr>
          <w:color w:val="000000" w:themeColor="text1"/>
        </w:rPr>
        <w:t xml:space="preserve"> għal kooperazzjoni inklużiva għall-iżvilupp. Fil-livell individwali, ħafna </w:t>
      </w:r>
      <w:proofErr w:type="spellStart"/>
      <w:r>
        <w:rPr>
          <w:color w:val="000000" w:themeColor="text1"/>
        </w:rPr>
        <w:t>pajjżi</w:t>
      </w:r>
      <w:proofErr w:type="spellEnd"/>
      <w:r>
        <w:rPr>
          <w:color w:val="000000" w:themeColor="text1"/>
        </w:rPr>
        <w:t xml:space="preserve"> jużaw id-diplomazija biex jinnegozjaw l-implimentazzjoni </w:t>
      </w:r>
      <w:proofErr w:type="spellStart"/>
      <w:r>
        <w:rPr>
          <w:color w:val="000000" w:themeColor="text1"/>
        </w:rPr>
        <w:t>tas</w:t>
      </w:r>
      <w:proofErr w:type="spellEnd"/>
      <w:r>
        <w:rPr>
          <w:color w:val="000000" w:themeColor="text1"/>
        </w:rPr>
        <w:t>-CRPD, jadottaw il-liġijiet nazzjonali tagħhom u jikkooperaw ma’ pajjiżi oħra biex itejbu l-inklużjoni.</w:t>
      </w:r>
    </w:p>
    <w:p w14:paraId="1D84E7F6" w14:textId="77777777" w:rsidR="00130C4A" w:rsidRPr="00BC50E6" w:rsidRDefault="00130C4A" w:rsidP="00BC50E6">
      <w:pPr>
        <w:rPr>
          <w:rFonts w:eastAsia="Arial"/>
          <w:lang w:val="en-GB"/>
        </w:rPr>
      </w:pPr>
    </w:p>
    <w:p w14:paraId="12610A11" w14:textId="7CFB8566" w:rsidR="00101669" w:rsidRPr="00BC50E6" w:rsidRDefault="00130C4A" w:rsidP="006A79E7">
      <w:pPr>
        <w:ind w:left="567" w:hanging="567"/>
      </w:pPr>
      <w:r>
        <w:rPr>
          <w:color w:val="000000" w:themeColor="text1"/>
        </w:rPr>
        <w:t>1.4</w:t>
      </w:r>
      <w:r>
        <w:rPr>
          <w:color w:val="000000" w:themeColor="text1"/>
        </w:rPr>
        <w:tab/>
      </w:r>
      <w:r>
        <w:t xml:space="preserve">Minbarra s-CRPD, in-Nazzjonijiet Uniti </w:t>
      </w:r>
      <w:proofErr w:type="spellStart"/>
      <w:r>
        <w:t>tippromovi</w:t>
      </w:r>
      <w:proofErr w:type="spellEnd"/>
      <w:r>
        <w:t xml:space="preserve"> inizjattivi li għandhom l-għan li </w:t>
      </w:r>
      <w:proofErr w:type="spellStart"/>
      <w:r>
        <w:t>jintegraw</w:t>
      </w:r>
      <w:proofErr w:type="spellEnd"/>
      <w:r>
        <w:t xml:space="preserve"> id-drittijiet tal-persuni b’diżabilità fil-qafas </w:t>
      </w:r>
      <w:proofErr w:type="spellStart"/>
      <w:r>
        <w:t>usa</w:t>
      </w:r>
      <w:proofErr w:type="spellEnd"/>
      <w:r>
        <w:t xml:space="preserve">’ tad-drittijiet tal-bniedem u d-diplomazija internazzjonali permezz tal-Kunsill tad-Drittijiet tal-Bniedem. Billi jadotta riżoluzzjonijiet u rakkomandazzjonijiet, il-Kunsill tad-Drittijiet tal-Bniedem jiggwida lill-Istati Membri kollha </w:t>
      </w:r>
      <w:proofErr w:type="spellStart"/>
      <w:r>
        <w:t>tan</w:t>
      </w:r>
      <w:proofErr w:type="spellEnd"/>
      <w:r>
        <w:t>-NU fl-implimentazzjoni tan-normi internazzjonali tad-drittijiet tal-bniedem. Permezz tal-mekkaniżmu tal-Eżami Perjodiku Universali, huwa jeżerċita wkoll pressjoni diplomatika u politika fuq l-istati biex juru progress fir-rekords tagħhom tad-drittijiet tal-bniedem.</w:t>
      </w:r>
    </w:p>
    <w:p w14:paraId="1046B16F" w14:textId="012B70AC" w:rsidR="00F0454A" w:rsidRPr="00BC50E6" w:rsidRDefault="00F0454A" w:rsidP="006A79E7">
      <w:pPr>
        <w:ind w:left="567" w:hanging="567"/>
        <w:rPr>
          <w:iCs/>
          <w:lang w:val="en-GB"/>
        </w:rPr>
      </w:pPr>
    </w:p>
    <w:p w14:paraId="7A8E1D38" w14:textId="469209FC" w:rsidR="00F0454A" w:rsidRPr="00BC50E6" w:rsidRDefault="00F0454A" w:rsidP="006A79E7">
      <w:pPr>
        <w:ind w:left="567" w:hanging="567"/>
        <w:rPr>
          <w:iCs/>
          <w:color w:val="000000" w:themeColor="text1"/>
        </w:rPr>
      </w:pPr>
      <w:r>
        <w:t>1.5</w:t>
      </w:r>
      <w:r>
        <w:tab/>
        <w:t xml:space="preserve">Il-Kunsill Ekonomiku u Soċjali </w:t>
      </w:r>
      <w:proofErr w:type="spellStart"/>
      <w:r>
        <w:t>tan</w:t>
      </w:r>
      <w:proofErr w:type="spellEnd"/>
      <w:r>
        <w:t>-NU (ECOSOC) ikompli javvanza dawn l-għanijiet billi jiffaċilita d-djalogu ta’ politika fost il-gvernijiet, l-organizzazzjonijiet mhux governattivi (</w:t>
      </w:r>
      <w:proofErr w:type="spellStart"/>
      <w:r>
        <w:t>NGOs</w:t>
      </w:r>
      <w:proofErr w:type="spellEnd"/>
      <w:r>
        <w:t xml:space="preserve">) u l-esperti dwar kwistjonijiet ta’ żvilupp, </w:t>
      </w:r>
      <w:proofErr w:type="spellStart"/>
      <w:r>
        <w:t>inugwaljanza</w:t>
      </w:r>
      <w:proofErr w:type="spellEnd"/>
      <w:r>
        <w:t xml:space="preserve">, u ġustizzja soċjali. Dan jinkludi ħidma mwettqa fil-kuntest ta’ </w:t>
      </w:r>
      <w:proofErr w:type="spellStart"/>
      <w:r>
        <w:t>ftehimiet</w:t>
      </w:r>
      <w:proofErr w:type="spellEnd"/>
      <w:r>
        <w:t xml:space="preserve"> kummerċjali u </w:t>
      </w:r>
      <w:proofErr w:type="spellStart"/>
      <w:r>
        <w:t>oqfsa</w:t>
      </w:r>
      <w:proofErr w:type="spellEnd"/>
      <w:r>
        <w:t xml:space="preserve"> bilaterali jew multilaterali oħra.</w:t>
      </w:r>
    </w:p>
    <w:p w14:paraId="0E7809CE" w14:textId="12362804" w:rsidR="00130C4A" w:rsidRPr="00BC50E6" w:rsidRDefault="00130C4A" w:rsidP="006A79E7">
      <w:pPr>
        <w:ind w:left="567" w:hanging="567"/>
        <w:rPr>
          <w:color w:val="000000" w:themeColor="text1"/>
          <w:lang w:val="en-GB"/>
        </w:rPr>
      </w:pPr>
    </w:p>
    <w:p w14:paraId="42A9E377" w14:textId="6B95DEC9" w:rsidR="00F0454A" w:rsidRPr="00BC50E6" w:rsidRDefault="00F0454A" w:rsidP="006A79E7">
      <w:pPr>
        <w:ind w:left="567" w:hanging="567"/>
      </w:pPr>
      <w:r>
        <w:rPr>
          <w:color w:val="000000" w:themeColor="text1"/>
        </w:rPr>
        <w:t>1.6</w:t>
      </w:r>
      <w:r>
        <w:rPr>
          <w:color w:val="000000" w:themeColor="text1"/>
        </w:rPr>
        <w:tab/>
      </w:r>
      <w:r>
        <w:t>L-organizzazzjonijiet tal-persuni b’diżabilità u l-</w:t>
      </w:r>
      <w:proofErr w:type="spellStart"/>
      <w:r>
        <w:t>NGOs</w:t>
      </w:r>
      <w:proofErr w:type="spellEnd"/>
      <w:r>
        <w:t xml:space="preserve"> huma wkoll atturi ewlenin fid-diplomazija internazzjonali. Dawn jinfluwenzaw l-aġendi globali u nazzjonali billi jippromovu leġiżlazzjoni aktar inklużiva, iżommu lill-gvernijiet responsabbli għall-impenji internazzjonali tagħhom, u </w:t>
      </w:r>
      <w:proofErr w:type="spellStart"/>
      <w:r>
        <w:t>jimmonitorjaw</w:t>
      </w:r>
      <w:proofErr w:type="spellEnd"/>
      <w:r>
        <w:t xml:space="preserve"> l-implimentazzjoni </w:t>
      </w:r>
      <w:proofErr w:type="spellStart"/>
      <w:r>
        <w:t>tas</w:t>
      </w:r>
      <w:proofErr w:type="spellEnd"/>
      <w:r>
        <w:t>-CRPD u trattati oħra dwar id-drittijiet tal-bniedem.</w:t>
      </w:r>
    </w:p>
    <w:p w14:paraId="641B3C4B" w14:textId="77777777" w:rsidR="00F0454A" w:rsidRPr="00BC50E6" w:rsidRDefault="00F0454A" w:rsidP="006A79E7">
      <w:pPr>
        <w:ind w:left="567" w:hanging="567"/>
        <w:rPr>
          <w:color w:val="000000" w:themeColor="text1"/>
          <w:lang w:val="en-GB"/>
        </w:rPr>
      </w:pPr>
    </w:p>
    <w:p w14:paraId="2FCBDCB5" w14:textId="77777777" w:rsidR="00101669" w:rsidRPr="00BC50E6" w:rsidRDefault="00101669" w:rsidP="006A79E7">
      <w:pPr>
        <w:pStyle w:val="Heading1"/>
        <w:keepNext/>
        <w:keepLines/>
        <w:rPr>
          <w:b/>
          <w:bCs/>
          <w:color w:val="000000" w:themeColor="text1"/>
        </w:rPr>
      </w:pPr>
      <w:r>
        <w:rPr>
          <w:b/>
          <w:color w:val="000000" w:themeColor="text1"/>
        </w:rPr>
        <w:lastRenderedPageBreak/>
        <w:t>L-Unjoni Ewropea</w:t>
      </w:r>
    </w:p>
    <w:p w14:paraId="3ADEDDE0" w14:textId="77777777" w:rsidR="00101669" w:rsidRPr="00BC50E6" w:rsidRDefault="00101669" w:rsidP="006A79E7">
      <w:pPr>
        <w:keepNext/>
        <w:keepLines/>
        <w:ind w:left="567" w:hanging="567"/>
        <w:rPr>
          <w:color w:val="000000" w:themeColor="text1"/>
          <w:lang w:val="en-GB"/>
        </w:rPr>
      </w:pPr>
    </w:p>
    <w:p w14:paraId="12F2B737" w14:textId="77777777" w:rsidR="00101669" w:rsidRPr="00BC50E6" w:rsidRDefault="00101669" w:rsidP="006A79E7">
      <w:pPr>
        <w:pStyle w:val="Heading2"/>
        <w:rPr>
          <w:color w:val="000000" w:themeColor="text1"/>
        </w:rPr>
      </w:pPr>
      <w:r>
        <w:rPr>
          <w:color w:val="000000" w:themeColor="text1"/>
        </w:rPr>
        <w:t xml:space="preserve">Fil-livell multilaterali, l-Unjoni Ewropea </w:t>
      </w:r>
      <w:proofErr w:type="spellStart"/>
      <w:r>
        <w:rPr>
          <w:color w:val="000000" w:themeColor="text1"/>
        </w:rPr>
        <w:t>ffirmat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is</w:t>
      </w:r>
      <w:proofErr w:type="spellEnd"/>
      <w:r>
        <w:rPr>
          <w:color w:val="000000" w:themeColor="text1"/>
        </w:rPr>
        <w:t xml:space="preserve">-CRPD fl-2011, u minn dak iż-żmien ’l hawn </w:t>
      </w:r>
      <w:proofErr w:type="spellStart"/>
      <w:r>
        <w:rPr>
          <w:color w:val="000000" w:themeColor="text1"/>
        </w:rPr>
        <w:t>implimentat</w:t>
      </w:r>
      <w:proofErr w:type="spellEnd"/>
      <w:r>
        <w:rPr>
          <w:color w:val="000000" w:themeColor="text1"/>
        </w:rPr>
        <w:t xml:space="preserve"> għadd ta’ miżuri konkreti biex tiżgura li l-persuni b’diżabilità jkollhom drittijiet u opportunitajiet indaqs</w:t>
      </w:r>
      <w:r w:rsidRPr="00BC50E6">
        <w:rPr>
          <w:rStyle w:val="FootnoteReference"/>
          <w:color w:val="000000" w:themeColor="text1"/>
          <w:szCs w:val="24"/>
          <w:lang w:val="en-GB"/>
        </w:rPr>
        <w:footnoteReference w:id="2"/>
      </w:r>
      <w:r>
        <w:rPr>
          <w:color w:val="000000" w:themeColor="text1"/>
        </w:rPr>
        <w:t>.</w:t>
      </w:r>
    </w:p>
    <w:p w14:paraId="046B6E7C" w14:textId="77777777" w:rsidR="00101669" w:rsidRPr="00BC50E6" w:rsidRDefault="00101669" w:rsidP="006A79E7">
      <w:pPr>
        <w:ind w:left="567" w:hanging="567"/>
        <w:rPr>
          <w:color w:val="000000" w:themeColor="text1"/>
          <w:lang w:val="en-GB"/>
        </w:rPr>
      </w:pPr>
    </w:p>
    <w:p w14:paraId="287A32B0" w14:textId="77777777" w:rsidR="00101669" w:rsidRPr="00BC50E6" w:rsidRDefault="00101669" w:rsidP="006A79E7">
      <w:pPr>
        <w:pStyle w:val="Heading2"/>
        <w:rPr>
          <w:color w:val="000000" w:themeColor="text1"/>
        </w:rPr>
      </w:pPr>
      <w:r>
        <w:rPr>
          <w:color w:val="000000" w:themeColor="text1"/>
        </w:rPr>
        <w:t>Sussegwentement, fl-2019, l-UE adottat l-Att Ewropew dwar l-</w:t>
      </w:r>
      <w:proofErr w:type="spellStart"/>
      <w:r>
        <w:rPr>
          <w:color w:val="000000" w:themeColor="text1"/>
        </w:rPr>
        <w:t>Aċċessibbiltà</w:t>
      </w:r>
      <w:proofErr w:type="spellEnd"/>
      <w:r>
        <w:rPr>
          <w:color w:val="000000" w:themeColor="text1"/>
        </w:rPr>
        <w:t xml:space="preserve">, li jirrikjedi li l-kumpaniji jiżguraw li l-prodotti u s-servizzi tagħhom ikunu aċċessibbli għall-persuni b’diżabilità. Il-miżuri ewlenin introdotti mill-Att jinkludu standards minimi ta’ </w:t>
      </w:r>
      <w:proofErr w:type="spellStart"/>
      <w:r>
        <w:rPr>
          <w:color w:val="000000" w:themeColor="text1"/>
        </w:rPr>
        <w:t>aċċessibbiltà</w:t>
      </w:r>
      <w:proofErr w:type="spellEnd"/>
      <w:r>
        <w:rPr>
          <w:color w:val="000000" w:themeColor="text1"/>
        </w:rPr>
        <w:t xml:space="preserve"> għas-servizzi tat-trasport, għas-servizzi tat-telekomunikazzjoni, għall-apparat bankarju, għat-tagħmir elettroniku u għall-informazzjoni diġitali.</w:t>
      </w:r>
    </w:p>
    <w:p w14:paraId="72F740C8" w14:textId="77777777" w:rsidR="00101669" w:rsidRPr="00BC50E6" w:rsidRDefault="00101669" w:rsidP="006A79E7">
      <w:pPr>
        <w:ind w:left="567" w:hanging="567"/>
        <w:rPr>
          <w:color w:val="000000" w:themeColor="text1"/>
          <w:lang w:val="en-GB"/>
        </w:rPr>
      </w:pPr>
    </w:p>
    <w:p w14:paraId="127D375D" w14:textId="77777777" w:rsidR="00101669" w:rsidRPr="00BC50E6" w:rsidRDefault="00101669" w:rsidP="006A79E7">
      <w:pPr>
        <w:pStyle w:val="Heading2"/>
        <w:rPr>
          <w:color w:val="000000" w:themeColor="text1"/>
        </w:rPr>
      </w:pPr>
      <w:r>
        <w:rPr>
          <w:color w:val="000000" w:themeColor="text1"/>
        </w:rPr>
        <w:t>Barra minn hekk, l-UE pprovdiet fondi fil-livell Ewropew</w:t>
      </w:r>
      <w:r w:rsidRPr="00BC50E6">
        <w:rPr>
          <w:rStyle w:val="FootnoteReference"/>
          <w:color w:val="000000" w:themeColor="text1"/>
          <w:szCs w:val="24"/>
          <w:lang w:val="en-GB"/>
        </w:rPr>
        <w:footnoteReference w:id="3"/>
      </w:r>
      <w:r>
        <w:rPr>
          <w:color w:val="000000" w:themeColor="text1"/>
        </w:rPr>
        <w:t xml:space="preserve"> sabiex tiġi promossa l-inklużjoni tal-persuni b’diżabilità f’diversi setturi: dak soċjali, tal-impjieg, tal-edukazzjoni, tas-saħħa, tal-kultura.</w:t>
      </w:r>
    </w:p>
    <w:p w14:paraId="68C1A441" w14:textId="77777777" w:rsidR="00101669" w:rsidRPr="00BC50E6" w:rsidRDefault="00101669" w:rsidP="006A79E7">
      <w:pPr>
        <w:ind w:left="567" w:hanging="567"/>
        <w:rPr>
          <w:color w:val="000000" w:themeColor="text1"/>
          <w:lang w:val="en-GB"/>
        </w:rPr>
      </w:pPr>
    </w:p>
    <w:p w14:paraId="67C737AA" w14:textId="77777777" w:rsidR="00101669" w:rsidRPr="00BC50E6" w:rsidRDefault="00101669" w:rsidP="006A79E7">
      <w:pPr>
        <w:pStyle w:val="Heading2"/>
        <w:rPr>
          <w:color w:val="000000" w:themeColor="text1"/>
        </w:rPr>
      </w:pPr>
      <w:r>
        <w:rPr>
          <w:color w:val="000000" w:themeColor="text1"/>
        </w:rPr>
        <w:t>Bħala parti mill-istrateġija Ewropa 2020, l-UE inkludiet id-diżabilità bħala waħda mill-prijoritajiet għall-istrateġija soċjali u ekonomika tal-kontinent. Dan kien jinvolvi l-adozzjoni ta’ miri speċifiċi kemm biex jitnaqqas l-għadd ta’ persuni b’diżabilità f’sitwazzjoni ta’ faqar u esklużjoni soċjali, kif ukoll biex jiġi żgurat l-aċċess għall-impjiegi għall-persuni b’diżabilità permezz ta’ politiki attivi ta’ inklużjoni u taħriġ.</w:t>
      </w:r>
    </w:p>
    <w:p w14:paraId="60AF5DBB" w14:textId="77777777" w:rsidR="00101669" w:rsidRPr="00BC50E6" w:rsidRDefault="00101669" w:rsidP="006A79E7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 w:themeColor="text1"/>
          <w:lang w:val="en-GB"/>
        </w:rPr>
      </w:pPr>
    </w:p>
    <w:p w14:paraId="42ABBB21" w14:textId="77777777" w:rsidR="00101669" w:rsidRPr="00BC50E6" w:rsidRDefault="00101669" w:rsidP="006A79E7">
      <w:pPr>
        <w:pStyle w:val="Heading2"/>
        <w:rPr>
          <w:color w:val="000000" w:themeColor="text1"/>
        </w:rPr>
      </w:pPr>
      <w:r>
        <w:rPr>
          <w:color w:val="000000" w:themeColor="text1"/>
        </w:rPr>
        <w:t>Fl-istess ħin, il-Pjan ta’ Azzjoni tal-UE dwar l-Inklużjoni Soċjali 2021-2027 għandu l-għan li jnaqqas il-faqar u l-esklużjoni soċjali, mira li tinkludi b’mod espliċitu l-persuni b’diżabilità. Dan jissarraf f’politiki li għandhom l-għan li jtejbu l-ħajja tal-persuni b’diżabilità, inaqqsu l-ostakli ekonomiċi u jippromovu l-parteċipazzjoni soċjali u politika tagħhom.</w:t>
      </w:r>
    </w:p>
    <w:p w14:paraId="5136C5EA" w14:textId="77777777" w:rsidR="00101669" w:rsidRPr="00BC50E6" w:rsidRDefault="00101669" w:rsidP="006A79E7">
      <w:pPr>
        <w:pStyle w:val="Heading1"/>
        <w:numPr>
          <w:ilvl w:val="0"/>
          <w:numId w:val="0"/>
        </w:numPr>
        <w:ind w:left="567" w:hanging="567"/>
        <w:rPr>
          <w:b/>
          <w:bCs/>
          <w:color w:val="000000" w:themeColor="text1"/>
          <w:lang w:val="en-GB"/>
        </w:rPr>
      </w:pPr>
    </w:p>
    <w:p w14:paraId="3D53958C" w14:textId="77777777" w:rsidR="00101669" w:rsidRPr="00BC50E6" w:rsidRDefault="00101669" w:rsidP="006A79E7">
      <w:pPr>
        <w:pStyle w:val="Heading1"/>
        <w:keepNext/>
        <w:keepLines/>
        <w:rPr>
          <w:rFonts w:eastAsia="Arial"/>
          <w:b/>
          <w:bCs/>
          <w:color w:val="000000" w:themeColor="text1"/>
        </w:rPr>
      </w:pPr>
      <w:r>
        <w:rPr>
          <w:b/>
          <w:color w:val="000000" w:themeColor="text1"/>
        </w:rPr>
        <w:t>Ir-rwol tal-organizzazzjonijiet tal-persuni b’diżabilità</w:t>
      </w:r>
    </w:p>
    <w:p w14:paraId="4A9CF925" w14:textId="77777777" w:rsidR="00101669" w:rsidRPr="00BC50E6" w:rsidRDefault="00101669" w:rsidP="006A79E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eastAsia="Arial"/>
          <w:color w:val="000000" w:themeColor="text1"/>
          <w:lang w:val="en-GB" w:eastAsia="it-IT"/>
        </w:rPr>
      </w:pPr>
    </w:p>
    <w:p w14:paraId="030EDFC1" w14:textId="77777777" w:rsidR="00101669" w:rsidRPr="00BC50E6" w:rsidRDefault="00101669" w:rsidP="00BC50E6">
      <w:pPr>
        <w:pStyle w:val="Heading2"/>
        <w:rPr>
          <w:rFonts w:eastAsia="Arial"/>
          <w:color w:val="000000" w:themeColor="text1"/>
          <w:shd w:val="clear" w:color="auto" w:fill="FFFFFF"/>
        </w:rPr>
      </w:pPr>
      <w:r>
        <w:rPr>
          <w:color w:val="000000" w:themeColor="text1"/>
        </w:rPr>
        <w:t xml:space="preserve">L-organizzazzjonijiet tal-persuni b’diżabilità huma atturi ewlenin fl-impenji istituzzjonali nazzjonali, Ewropej u internazzjonali, u ilhom hekk mill-1976, meta l-Assemblea Ġenerali tan-Nazzjonijiet Uniti </w:t>
      </w:r>
      <w:proofErr w:type="spellStart"/>
      <w:r>
        <w:rPr>
          <w:color w:val="000000" w:themeColor="text1"/>
        </w:rPr>
        <w:t>ddikjarat</w:t>
      </w:r>
      <w:proofErr w:type="spellEnd"/>
      <w:r>
        <w:rPr>
          <w:color w:val="000000" w:themeColor="text1"/>
        </w:rPr>
        <w:t xml:space="preserve"> l-1981 bħala s-Sena Internazzjonali tal-Persuni </w:t>
      </w:r>
      <w:proofErr w:type="spellStart"/>
      <w:r>
        <w:rPr>
          <w:color w:val="000000" w:themeColor="text1"/>
        </w:rPr>
        <w:t>b’Diżabilità</w:t>
      </w:r>
      <w:proofErr w:type="spellEnd"/>
      <w:r w:rsidRPr="00BC50E6">
        <w:rPr>
          <w:rStyle w:val="FootnoteReference"/>
          <w:rFonts w:eastAsia="Arial"/>
          <w:color w:val="000000" w:themeColor="text1"/>
          <w:lang w:val="en-GB" w:eastAsia="it-IT"/>
        </w:rPr>
        <w:footnoteReference w:id="4"/>
      </w:r>
      <w:r>
        <w:rPr>
          <w:color w:val="000000" w:themeColor="text1"/>
        </w:rPr>
        <w:t xml:space="preserve">, inizjattiva li tirrikjedi li l-pajjiżi membri jistabbilixxu pjan ta’ azzjoni nazzjonali, reġjonali u internazzjonali li jiffoka fuq l-opportunitajiet indaqs, ir-riabilitazzjoni u l-prevenzjoni tad-diżabilità. </w:t>
      </w:r>
    </w:p>
    <w:p w14:paraId="6CAAA463" w14:textId="77777777" w:rsidR="00101669" w:rsidRPr="00BC50E6" w:rsidRDefault="00101669" w:rsidP="006A79E7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eastAsia="Arial"/>
          <w:color w:val="000000" w:themeColor="text1"/>
          <w:shd w:val="clear" w:color="auto" w:fill="FFFFFF"/>
          <w:lang w:val="en-GB" w:eastAsia="it-IT"/>
        </w:rPr>
      </w:pPr>
    </w:p>
    <w:p w14:paraId="6971496C" w14:textId="77777777" w:rsidR="00101669" w:rsidRPr="00BC50E6" w:rsidRDefault="00101669" w:rsidP="006A79E7">
      <w:pPr>
        <w:pStyle w:val="Heading2"/>
        <w:rPr>
          <w:rFonts w:eastAsia="Arial"/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Fl-1980 inħolqot id-</w:t>
      </w:r>
      <w:proofErr w:type="spellStart"/>
      <w:r>
        <w:rPr>
          <w:color w:val="000000" w:themeColor="text1"/>
          <w:shd w:val="clear" w:color="auto" w:fill="FFFFFF"/>
        </w:rPr>
        <w:t>Disability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People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International</w:t>
      </w:r>
      <w:proofErr w:type="spellEnd"/>
      <w:r>
        <w:rPr>
          <w:color w:val="000000" w:themeColor="text1"/>
          <w:shd w:val="clear" w:color="auto" w:fill="FFFFFF"/>
        </w:rPr>
        <w:t>, l-ewwel organizzazzjoni li laqqgħet id-diversi diżabilitajiet f’kuntest globali.</w:t>
      </w:r>
    </w:p>
    <w:p w14:paraId="3A1AB4E3" w14:textId="77777777" w:rsidR="00101669" w:rsidRPr="00BC50E6" w:rsidRDefault="00101669" w:rsidP="006A79E7">
      <w:pPr>
        <w:ind w:left="567" w:hanging="567"/>
        <w:rPr>
          <w:rFonts w:eastAsia="Arial"/>
          <w:color w:val="000000" w:themeColor="text1"/>
          <w:shd w:val="clear" w:color="auto" w:fill="FFFFFF"/>
          <w:lang w:val="en-GB" w:eastAsia="it-IT"/>
        </w:rPr>
      </w:pPr>
    </w:p>
    <w:p w14:paraId="2D9A3D96" w14:textId="77777777" w:rsidR="00101669" w:rsidRPr="00BC50E6" w:rsidRDefault="00101669" w:rsidP="006A79E7">
      <w:pPr>
        <w:pStyle w:val="Heading2"/>
        <w:rPr>
          <w:rFonts w:eastAsia="Arial"/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It-tema tas-Sena Internazzjonali tal-Persuni </w:t>
      </w:r>
      <w:proofErr w:type="spellStart"/>
      <w:r>
        <w:rPr>
          <w:color w:val="000000" w:themeColor="text1"/>
          <w:shd w:val="clear" w:color="auto" w:fill="FFFFFF"/>
        </w:rPr>
        <w:t>b’Diżabilità</w:t>
      </w:r>
      <w:proofErr w:type="spellEnd"/>
      <w:r>
        <w:rPr>
          <w:color w:val="000000" w:themeColor="text1"/>
          <w:shd w:val="clear" w:color="auto" w:fill="FFFFFF"/>
        </w:rPr>
        <w:t xml:space="preserve"> kienet “parteċipazzjoni sħiħa u ugwaljanza”, mifhuma bħala d-dritt tal-persuni b’diżabilità li jipparteċipaw bis-sħiħ fil-ħajja u </w:t>
      </w:r>
      <w:r>
        <w:rPr>
          <w:color w:val="000000" w:themeColor="text1"/>
          <w:shd w:val="clear" w:color="auto" w:fill="FFFFFF"/>
        </w:rPr>
        <w:lastRenderedPageBreak/>
        <w:t xml:space="preserve">għall-iżvilupp tas-soċjetà tagħhom, li jgawdu kundizzjonijiet tal-għajxien bl-istess mod bħal ċittadini oħra, u li jkollhom l-istess sehem f’kundizzjonijiet </w:t>
      </w:r>
      <w:proofErr w:type="spellStart"/>
      <w:r>
        <w:rPr>
          <w:color w:val="000000" w:themeColor="text1"/>
          <w:shd w:val="clear" w:color="auto" w:fill="FFFFFF"/>
        </w:rPr>
        <w:t>imtejba</w:t>
      </w:r>
      <w:proofErr w:type="spellEnd"/>
      <w:r>
        <w:rPr>
          <w:color w:val="000000" w:themeColor="text1"/>
          <w:shd w:val="clear" w:color="auto" w:fill="FFFFFF"/>
        </w:rPr>
        <w:t xml:space="preserve"> b’riżultat tal-iżvilupp </w:t>
      </w:r>
      <w:proofErr w:type="spellStart"/>
      <w:r>
        <w:rPr>
          <w:color w:val="000000" w:themeColor="text1"/>
          <w:shd w:val="clear" w:color="auto" w:fill="FFFFFF"/>
        </w:rPr>
        <w:t>soċjoekonomiku</w:t>
      </w:r>
      <w:proofErr w:type="spellEnd"/>
      <w:r>
        <w:rPr>
          <w:color w:val="000000" w:themeColor="text1"/>
          <w:shd w:val="clear" w:color="auto" w:fill="FFFFFF"/>
        </w:rPr>
        <w:t>.</w:t>
      </w:r>
    </w:p>
    <w:p w14:paraId="11396429" w14:textId="77777777" w:rsidR="00101669" w:rsidRPr="00BC50E6" w:rsidRDefault="00101669" w:rsidP="006A79E7">
      <w:pPr>
        <w:ind w:left="567" w:hanging="567"/>
        <w:rPr>
          <w:rFonts w:eastAsia="Arial"/>
          <w:color w:val="000000" w:themeColor="text1"/>
          <w:shd w:val="clear" w:color="auto" w:fill="FFFFFF"/>
          <w:lang w:val="en-GB" w:eastAsia="it-IT"/>
        </w:rPr>
      </w:pPr>
    </w:p>
    <w:p w14:paraId="61C42301" w14:textId="77777777" w:rsidR="00101669" w:rsidRPr="00BC50E6" w:rsidRDefault="00101669" w:rsidP="006A79E7">
      <w:pPr>
        <w:pStyle w:val="Heading2"/>
        <w:rPr>
          <w:rFonts w:eastAsia="Arial"/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Sabiex il-gvernijiet u l-organizzazzjonijiet jingħataw biżżejjed żmien biex jimplimentaw l-attivitajiet rakkomandati fil-Programm Dinji ta’ Azzjoni, l-Assemblea Ġenerali </w:t>
      </w:r>
      <w:proofErr w:type="spellStart"/>
      <w:r>
        <w:rPr>
          <w:color w:val="000000" w:themeColor="text1"/>
          <w:shd w:val="clear" w:color="auto" w:fill="FFFFFF"/>
        </w:rPr>
        <w:t>pproklamat</w:t>
      </w:r>
      <w:proofErr w:type="spellEnd"/>
      <w:r>
        <w:rPr>
          <w:color w:val="000000" w:themeColor="text1"/>
          <w:shd w:val="clear" w:color="auto" w:fill="FFFFFF"/>
        </w:rPr>
        <w:t xml:space="preserve"> l-1983-1992 bħala d-</w:t>
      </w:r>
      <w:proofErr w:type="spellStart"/>
      <w:r>
        <w:rPr>
          <w:color w:val="000000" w:themeColor="text1"/>
          <w:shd w:val="clear" w:color="auto" w:fill="FFFFFF"/>
        </w:rPr>
        <w:t>Deċennju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tan</w:t>
      </w:r>
      <w:proofErr w:type="spellEnd"/>
      <w:r>
        <w:rPr>
          <w:color w:val="000000" w:themeColor="text1"/>
          <w:shd w:val="clear" w:color="auto" w:fill="FFFFFF"/>
        </w:rPr>
        <w:t xml:space="preserve">-NU ta’ Persuni </w:t>
      </w:r>
      <w:proofErr w:type="spellStart"/>
      <w:r>
        <w:rPr>
          <w:color w:val="000000" w:themeColor="text1"/>
          <w:shd w:val="clear" w:color="auto" w:fill="FFFFFF"/>
        </w:rPr>
        <w:t>b’Diżabilità</w:t>
      </w:r>
      <w:proofErr w:type="spellEnd"/>
      <w:r>
        <w:rPr>
          <w:color w:val="000000" w:themeColor="text1"/>
          <w:shd w:val="clear" w:color="auto" w:fill="FFFFFF"/>
        </w:rPr>
        <w:t>. Fi tmiem id-</w:t>
      </w:r>
      <w:proofErr w:type="spellStart"/>
      <w:r>
        <w:rPr>
          <w:color w:val="000000" w:themeColor="text1"/>
          <w:shd w:val="clear" w:color="auto" w:fill="FFFFFF"/>
        </w:rPr>
        <w:t>deċennju</w:t>
      </w:r>
      <w:proofErr w:type="spellEnd"/>
      <w:r>
        <w:rPr>
          <w:color w:val="000000" w:themeColor="text1"/>
          <w:shd w:val="clear" w:color="auto" w:fill="FFFFFF"/>
        </w:rPr>
        <w:t xml:space="preserve"> u b’riżultat tiegħu nħolqu l-Unjoni Dinjija tal-Għomja (fl-1984) u l-Forum Ewropew dwar id-Diżabilità (fl-1996), bħala organizzazzjoni umbrella tal-assoċjazzjonijiet fil-livell Ewropew, imbagħad inħolqot l-Alleanza Internazzjonali tal-Persuni </w:t>
      </w:r>
      <w:proofErr w:type="spellStart"/>
      <w:r>
        <w:rPr>
          <w:color w:val="000000" w:themeColor="text1"/>
          <w:shd w:val="clear" w:color="auto" w:fill="FFFFFF"/>
        </w:rPr>
        <w:t>b’Diżabilità</w:t>
      </w:r>
      <w:proofErr w:type="spellEnd"/>
      <w:r>
        <w:rPr>
          <w:color w:val="000000" w:themeColor="text1"/>
          <w:shd w:val="clear" w:color="auto" w:fill="FFFFFF"/>
        </w:rPr>
        <w:t xml:space="preserve"> (fl-1999) bħala organizzazzjoni umbrella globali għad-diżabilità.</w:t>
      </w:r>
    </w:p>
    <w:p w14:paraId="3C7FBA5A" w14:textId="77777777" w:rsidR="00101669" w:rsidRPr="00BC50E6" w:rsidRDefault="00101669" w:rsidP="006A79E7">
      <w:pPr>
        <w:ind w:left="567" w:hanging="567"/>
        <w:rPr>
          <w:rFonts w:eastAsia="Arial"/>
          <w:color w:val="000000" w:themeColor="text1"/>
          <w:shd w:val="clear" w:color="auto" w:fill="FFFFFF"/>
          <w:lang w:val="en-GB" w:eastAsia="it-IT"/>
        </w:rPr>
      </w:pPr>
    </w:p>
    <w:p w14:paraId="0B1CD222" w14:textId="77777777" w:rsidR="00101669" w:rsidRPr="00BC50E6" w:rsidRDefault="00101669" w:rsidP="006A79E7">
      <w:pPr>
        <w:pStyle w:val="Heading2"/>
        <w:rPr>
          <w:rFonts w:eastAsia="Arial"/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Qabel l-1976, kien hemm il-Federazzjoni Dinjija tal-Persuni Torox (1951) u ż-żewġ organizzazzjonijiet li jirrappreżentaw lill-għomja. Dawn l-organizzazzjonijiet, l-</w:t>
      </w:r>
      <w:proofErr w:type="spellStart"/>
      <w:r>
        <w:rPr>
          <w:color w:val="000000" w:themeColor="text1"/>
          <w:shd w:val="clear" w:color="auto" w:fill="FFFFFF"/>
        </w:rPr>
        <w:t>NGOs</w:t>
      </w:r>
      <w:proofErr w:type="spellEnd"/>
      <w:r>
        <w:rPr>
          <w:color w:val="000000" w:themeColor="text1"/>
          <w:shd w:val="clear" w:color="auto" w:fill="FFFFFF"/>
        </w:rPr>
        <w:t xml:space="preserve"> (ara l-paragrafu li jmiss) u r-rappreżentanzi nazzjonali għandhom l-għan li </w:t>
      </w:r>
      <w:proofErr w:type="spellStart"/>
      <w:r>
        <w:rPr>
          <w:color w:val="000000" w:themeColor="text1"/>
          <w:shd w:val="clear" w:color="auto" w:fill="FFFFFF"/>
        </w:rPr>
        <w:t>jiddjalogaw</w:t>
      </w:r>
      <w:proofErr w:type="spellEnd"/>
      <w:r>
        <w:rPr>
          <w:color w:val="000000" w:themeColor="text1"/>
          <w:shd w:val="clear" w:color="auto" w:fill="FFFFFF"/>
        </w:rPr>
        <w:t xml:space="preserve"> man-Nazzjonijiet Uniti.</w:t>
      </w:r>
    </w:p>
    <w:p w14:paraId="6BB6281C" w14:textId="77777777" w:rsidR="00101669" w:rsidRPr="00BC50E6" w:rsidRDefault="00101669" w:rsidP="006A79E7">
      <w:pPr>
        <w:ind w:left="567" w:hanging="567"/>
        <w:rPr>
          <w:rFonts w:eastAsia="Arial"/>
          <w:color w:val="000000" w:themeColor="text1"/>
          <w:shd w:val="clear" w:color="auto" w:fill="FFFFFF"/>
          <w:lang w:val="en-GB" w:eastAsia="it-IT"/>
        </w:rPr>
      </w:pPr>
    </w:p>
    <w:p w14:paraId="462D9822" w14:textId="77777777" w:rsidR="00101669" w:rsidRPr="00BC50E6" w:rsidRDefault="00101669" w:rsidP="006A79E7">
      <w:pPr>
        <w:pStyle w:val="Heading2"/>
        <w:rPr>
          <w:rFonts w:eastAsia="Arial"/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Dan huwa proċess </w:t>
      </w:r>
      <w:proofErr w:type="spellStart"/>
      <w:r>
        <w:rPr>
          <w:color w:val="000000" w:themeColor="text1"/>
          <w:shd w:val="clear" w:color="auto" w:fill="FFFFFF"/>
        </w:rPr>
        <w:t>interkonness</w:t>
      </w:r>
      <w:proofErr w:type="spellEnd"/>
      <w:r>
        <w:rPr>
          <w:color w:val="000000" w:themeColor="text1"/>
          <w:shd w:val="clear" w:color="auto" w:fill="FFFFFF"/>
        </w:rPr>
        <w:t xml:space="preserve"> bejn is-soċjetà ċivili, l-Istati Membri individwali u n-Nazzjonijiet Uniti, u l-atturi kollha kellhom isibu lingwaġġ komuni biex </w:t>
      </w:r>
      <w:proofErr w:type="spellStart"/>
      <w:r>
        <w:rPr>
          <w:color w:val="000000" w:themeColor="text1"/>
          <w:shd w:val="clear" w:color="auto" w:fill="FFFFFF"/>
        </w:rPr>
        <w:t>jesploraw</w:t>
      </w:r>
      <w:proofErr w:type="spellEnd"/>
      <w:r>
        <w:rPr>
          <w:color w:val="000000" w:themeColor="text1"/>
          <w:shd w:val="clear" w:color="auto" w:fill="FFFFFF"/>
        </w:rPr>
        <w:t xml:space="preserve"> oħrajn ġodda. </w:t>
      </w:r>
    </w:p>
    <w:p w14:paraId="5E3221CC" w14:textId="77777777" w:rsidR="00101669" w:rsidRPr="00BC50E6" w:rsidRDefault="00101669" w:rsidP="006A79E7">
      <w:pPr>
        <w:ind w:left="567" w:hanging="567"/>
        <w:rPr>
          <w:color w:val="000000" w:themeColor="text1"/>
          <w:lang w:val="en-GB"/>
        </w:rPr>
      </w:pPr>
    </w:p>
    <w:p w14:paraId="444779F5" w14:textId="77777777" w:rsidR="00101669" w:rsidRPr="00BC50E6" w:rsidRDefault="00101669" w:rsidP="006A79E7">
      <w:pPr>
        <w:pStyle w:val="Heading1"/>
        <w:keepNext/>
        <w:keepLines/>
        <w:rPr>
          <w:b/>
          <w:bCs/>
          <w:color w:val="000000" w:themeColor="text1"/>
        </w:rPr>
      </w:pPr>
      <w:r>
        <w:rPr>
          <w:b/>
          <w:color w:val="000000" w:themeColor="text1"/>
        </w:rPr>
        <w:t>Ir-rwol tal-</w:t>
      </w:r>
      <w:proofErr w:type="spellStart"/>
      <w:r>
        <w:rPr>
          <w:b/>
          <w:color w:val="000000" w:themeColor="text1"/>
        </w:rPr>
        <w:t>NGOs</w:t>
      </w:r>
      <w:proofErr w:type="spellEnd"/>
    </w:p>
    <w:p w14:paraId="051E8699" w14:textId="77777777" w:rsidR="00101669" w:rsidRPr="00BC50E6" w:rsidRDefault="00101669" w:rsidP="006A79E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 w:themeColor="text1"/>
          <w:lang w:val="en-GB"/>
        </w:rPr>
      </w:pPr>
    </w:p>
    <w:p w14:paraId="7F1E3FD8" w14:textId="77777777" w:rsidR="00101669" w:rsidRPr="00BC50E6" w:rsidRDefault="00101669" w:rsidP="006A79E7">
      <w:pPr>
        <w:pStyle w:val="Heading2"/>
        <w:rPr>
          <w:color w:val="000000" w:themeColor="text1"/>
        </w:rPr>
      </w:pPr>
      <w:r>
        <w:rPr>
          <w:color w:val="000000" w:themeColor="text1"/>
        </w:rPr>
        <w:t xml:space="preserve">L-Unjoni Ewropea ħadmet b’mod attiv </w:t>
      </w:r>
      <w:proofErr w:type="spellStart"/>
      <w:r>
        <w:rPr>
          <w:color w:val="000000" w:themeColor="text1"/>
        </w:rPr>
        <w:t>mal-NGOs</w:t>
      </w:r>
      <w:proofErr w:type="spellEnd"/>
      <w:r>
        <w:rPr>
          <w:color w:val="000000" w:themeColor="text1"/>
        </w:rPr>
        <w:t xml:space="preserve"> biex tiżviluppa u ttejjeb politiki </w:t>
      </w:r>
      <w:proofErr w:type="spellStart"/>
      <w:r>
        <w:rPr>
          <w:color w:val="000000" w:themeColor="text1"/>
        </w:rPr>
        <w:t>inklużivi</w:t>
      </w:r>
      <w:proofErr w:type="spellEnd"/>
      <w:r>
        <w:rPr>
          <w:color w:val="000000" w:themeColor="text1"/>
        </w:rPr>
        <w:t xml:space="preserve">, tiġbor data korretta u </w:t>
      </w:r>
      <w:proofErr w:type="spellStart"/>
      <w:r>
        <w:rPr>
          <w:color w:val="000000" w:themeColor="text1"/>
        </w:rPr>
        <w:t>tissensibilizza</w:t>
      </w:r>
      <w:proofErr w:type="spellEnd"/>
      <w:r>
        <w:rPr>
          <w:color w:val="000000" w:themeColor="text1"/>
        </w:rPr>
        <w:t xml:space="preserve"> dwar id-diżabilità.</w:t>
      </w:r>
    </w:p>
    <w:p w14:paraId="46843E60" w14:textId="77777777" w:rsidR="00101669" w:rsidRPr="00BC50E6" w:rsidRDefault="00101669" w:rsidP="006A79E7">
      <w:pPr>
        <w:ind w:left="567" w:hanging="567"/>
        <w:rPr>
          <w:color w:val="000000" w:themeColor="text1"/>
          <w:lang w:val="en-GB"/>
        </w:rPr>
      </w:pPr>
    </w:p>
    <w:p w14:paraId="5A59BAEC" w14:textId="77777777" w:rsidR="00101669" w:rsidRPr="00BC50E6" w:rsidRDefault="00101669" w:rsidP="006A79E7">
      <w:pPr>
        <w:pStyle w:val="Heading2"/>
        <w:rPr>
          <w:i/>
          <w:color w:val="000000" w:themeColor="text1"/>
        </w:rPr>
      </w:pPr>
      <w:r>
        <w:rPr>
          <w:color w:val="000000" w:themeColor="text1"/>
        </w:rPr>
        <w:t>L-</w:t>
      </w:r>
      <w:proofErr w:type="spellStart"/>
      <w:r>
        <w:rPr>
          <w:color w:val="000000" w:themeColor="text1"/>
        </w:rPr>
        <w:t>NGOs</w:t>
      </w:r>
      <w:proofErr w:type="spellEnd"/>
      <w:r>
        <w:rPr>
          <w:color w:val="000000" w:themeColor="text1"/>
        </w:rPr>
        <w:t xml:space="preserve">, kif ukoll il-movimenti għad-drittijiet tal-persuni b’diżabilità, jinfluwenzaw id-diplomazija billi </w:t>
      </w:r>
      <w:proofErr w:type="spellStart"/>
      <w:r>
        <w:rPr>
          <w:color w:val="000000" w:themeColor="text1"/>
        </w:rPr>
        <w:t>jinsistu</w:t>
      </w:r>
      <w:proofErr w:type="spellEnd"/>
      <w:r>
        <w:rPr>
          <w:color w:val="000000" w:themeColor="text1"/>
        </w:rPr>
        <w:t xml:space="preserve"> li jiġu adottati </w:t>
      </w:r>
      <w:proofErr w:type="spellStart"/>
      <w:r>
        <w:rPr>
          <w:color w:val="000000" w:themeColor="text1"/>
        </w:rPr>
        <w:t>leġiżlazzjonijiet</w:t>
      </w:r>
      <w:proofErr w:type="spellEnd"/>
      <w:r>
        <w:rPr>
          <w:color w:val="000000" w:themeColor="text1"/>
        </w:rPr>
        <w:t xml:space="preserve"> aktar </w:t>
      </w:r>
      <w:proofErr w:type="spellStart"/>
      <w:r>
        <w:rPr>
          <w:color w:val="000000" w:themeColor="text1"/>
        </w:rPr>
        <w:t>inklużivi</w:t>
      </w:r>
      <w:proofErr w:type="spellEnd"/>
      <w:r>
        <w:rPr>
          <w:color w:val="000000" w:themeColor="text1"/>
        </w:rPr>
        <w:t xml:space="preserve">, u billi jġiegħlu lill-pajjiżi jikkonformaw mal-impenji internazzjonali u </w:t>
      </w:r>
      <w:proofErr w:type="spellStart"/>
      <w:r>
        <w:rPr>
          <w:color w:val="000000" w:themeColor="text1"/>
        </w:rPr>
        <w:t>jimmonitorjaw</w:t>
      </w:r>
      <w:proofErr w:type="spellEnd"/>
      <w:r>
        <w:rPr>
          <w:color w:val="000000" w:themeColor="text1"/>
        </w:rPr>
        <w:t xml:space="preserve"> l-implimentazzjoni </w:t>
      </w:r>
      <w:proofErr w:type="spellStart"/>
      <w:r>
        <w:rPr>
          <w:color w:val="000000" w:themeColor="text1"/>
        </w:rPr>
        <w:t>tas</w:t>
      </w:r>
      <w:proofErr w:type="spellEnd"/>
      <w:r>
        <w:rPr>
          <w:color w:val="000000" w:themeColor="text1"/>
        </w:rPr>
        <w:t xml:space="preserve">-CRPD. Pereżempju, organizzazzjonijiet bħal </w:t>
      </w:r>
      <w:proofErr w:type="spellStart"/>
      <w:r>
        <w:rPr>
          <w:color w:val="000000" w:themeColor="text1"/>
        </w:rPr>
        <w:t>Human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Rights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Watch</w:t>
      </w:r>
      <w:proofErr w:type="spellEnd"/>
      <w:r>
        <w:rPr>
          <w:color w:val="000000" w:themeColor="text1"/>
        </w:rPr>
        <w:t xml:space="preserve"> u CBM </w:t>
      </w:r>
      <w:proofErr w:type="spellStart"/>
      <w:r>
        <w:rPr>
          <w:color w:val="000000" w:themeColor="text1"/>
        </w:rPr>
        <w:t>International</w:t>
      </w:r>
      <w:proofErr w:type="spellEnd"/>
      <w:r>
        <w:rPr>
          <w:color w:val="000000" w:themeColor="text1"/>
        </w:rPr>
        <w:t xml:space="preserve"> jaħdmu mal-gvernijiet u l-istituzzjonijiet biex jiżguraw li l-politiki tal-iżvilupp jinkludu d-diżabilità.</w:t>
      </w:r>
    </w:p>
    <w:p w14:paraId="3F64C59A" w14:textId="77777777" w:rsidR="00101669" w:rsidRPr="00BC50E6" w:rsidRDefault="00101669" w:rsidP="006A79E7">
      <w:pPr>
        <w:ind w:left="567" w:hanging="567"/>
        <w:rPr>
          <w:color w:val="000000" w:themeColor="text1"/>
          <w:lang w:val="en-GB"/>
        </w:rPr>
      </w:pPr>
    </w:p>
    <w:p w14:paraId="17FD84EE" w14:textId="77777777" w:rsidR="00101669" w:rsidRPr="00BC50E6" w:rsidRDefault="00101669" w:rsidP="006A79E7">
      <w:pPr>
        <w:pStyle w:val="Heading2"/>
        <w:rPr>
          <w:color w:val="000000" w:themeColor="text1"/>
        </w:rPr>
      </w:pPr>
      <w:r>
        <w:rPr>
          <w:color w:val="000000" w:themeColor="text1"/>
        </w:rPr>
        <w:t xml:space="preserve">Il-Konsorzju Internazzjonali għad-Diżabilità u l-Iżvilupp huwa eżempju importanti. Huwa grupp ta’ organizzazzjonijiet tas-soċjetà ċivili li jingħaqdu flimkien madwar għan komuni: jippromovu l-iżvilupp internazzjonali </w:t>
      </w:r>
      <w:proofErr w:type="spellStart"/>
      <w:r>
        <w:rPr>
          <w:color w:val="000000" w:themeColor="text1"/>
        </w:rPr>
        <w:t>inklużiv</w:t>
      </w:r>
      <w:proofErr w:type="spellEnd"/>
      <w:r>
        <w:rPr>
          <w:color w:val="000000" w:themeColor="text1"/>
        </w:rPr>
        <w:t xml:space="preserve"> u l-azzjoni umanitarja, b’enfasi partikolari fuq it-tgawdija sħiħa u effettiva tad-drittijiet tal-bniedem mill-persuni kollha b’diżabilità. Is-sħubija strutturali bejn id-</w:t>
      </w:r>
      <w:proofErr w:type="spellStart"/>
      <w:r>
        <w:rPr>
          <w:color w:val="000000" w:themeColor="text1"/>
        </w:rPr>
        <w:t>DPOs</w:t>
      </w:r>
      <w:proofErr w:type="spellEnd"/>
      <w:r>
        <w:rPr>
          <w:color w:val="000000" w:themeColor="text1"/>
        </w:rPr>
        <w:t xml:space="preserve"> u l-</w:t>
      </w:r>
      <w:proofErr w:type="spellStart"/>
      <w:r>
        <w:rPr>
          <w:color w:val="000000" w:themeColor="text1"/>
        </w:rPr>
        <w:t>NGOs</w:t>
      </w:r>
      <w:proofErr w:type="spellEnd"/>
      <w:r>
        <w:rPr>
          <w:color w:val="000000" w:themeColor="text1"/>
        </w:rPr>
        <w:t xml:space="preserve"> tinsab fil-qalba tal-azzjoni tal-Konsorzju Internazzjonali għad-Diżabilità u l-Iżvilupp. Minbarra l-kollaborazzjoni interna, kuljum tinbena reputazzjoni ta’ fiduċja bejn id-</w:t>
      </w:r>
      <w:proofErr w:type="spellStart"/>
      <w:r>
        <w:rPr>
          <w:color w:val="000000" w:themeColor="text1"/>
        </w:rPr>
        <w:t>DPOs</w:t>
      </w:r>
      <w:proofErr w:type="spellEnd"/>
      <w:r>
        <w:rPr>
          <w:color w:val="000000" w:themeColor="text1"/>
        </w:rPr>
        <w:t>, id-</w:t>
      </w:r>
      <w:proofErr w:type="spellStart"/>
      <w:r>
        <w:rPr>
          <w:color w:val="000000" w:themeColor="text1"/>
        </w:rPr>
        <w:t>donaturi</w:t>
      </w:r>
      <w:proofErr w:type="spellEnd"/>
      <w:r>
        <w:rPr>
          <w:color w:val="000000" w:themeColor="text1"/>
        </w:rPr>
        <w:t xml:space="preserve"> (l-istati, il-korpi reġjonali u privati) u l-esperti (l-</w:t>
      </w:r>
      <w:proofErr w:type="spellStart"/>
      <w:r>
        <w:rPr>
          <w:color w:val="000000" w:themeColor="text1"/>
        </w:rPr>
        <w:t>NGOs</w:t>
      </w:r>
      <w:proofErr w:type="spellEnd"/>
      <w:r>
        <w:rPr>
          <w:color w:val="000000" w:themeColor="text1"/>
        </w:rPr>
        <w:t>).</w:t>
      </w:r>
    </w:p>
    <w:p w14:paraId="73E16C15" w14:textId="77777777" w:rsidR="00101669" w:rsidRPr="00BC50E6" w:rsidRDefault="00101669" w:rsidP="006A79E7">
      <w:pPr>
        <w:rPr>
          <w:color w:val="000000" w:themeColor="text1"/>
          <w:lang w:val="en-GB"/>
        </w:rPr>
      </w:pPr>
    </w:p>
    <w:p w14:paraId="29FC68BA" w14:textId="77777777" w:rsidR="00101669" w:rsidRPr="00BC50E6" w:rsidRDefault="00101669" w:rsidP="006A79E7">
      <w:pPr>
        <w:pStyle w:val="Heading2"/>
        <w:rPr>
          <w:color w:val="000000" w:themeColor="text1"/>
        </w:rPr>
      </w:pPr>
      <w:r>
        <w:rPr>
          <w:color w:val="000000" w:themeColor="text1"/>
        </w:rPr>
        <w:t>Il-ħidma tal-</w:t>
      </w:r>
      <w:proofErr w:type="spellStart"/>
      <w:r>
        <w:rPr>
          <w:color w:val="000000" w:themeColor="text1"/>
        </w:rPr>
        <w:t>NGOs</w:t>
      </w:r>
      <w:proofErr w:type="spellEnd"/>
      <w:r>
        <w:rPr>
          <w:color w:val="000000" w:themeColor="text1"/>
        </w:rPr>
        <w:t xml:space="preserve"> tista’ tinġabar fil-qosor kif ġej: miżuri ta’ promozzjoni fil-livell lokali, nazzjonali u internazzjonali; ġbir ta’ data biex jitfasslu rapporti dettaljati biex jiġu </w:t>
      </w:r>
      <w:proofErr w:type="spellStart"/>
      <w:r>
        <w:rPr>
          <w:color w:val="000000" w:themeColor="text1"/>
        </w:rPr>
        <w:t>mmonitorjati</w:t>
      </w:r>
      <w:proofErr w:type="spellEnd"/>
      <w:r>
        <w:rPr>
          <w:color w:val="000000" w:themeColor="text1"/>
        </w:rPr>
        <w:t xml:space="preserve"> l-politiki adottati mill-istituzzjonijiet; kampanji ta’ </w:t>
      </w:r>
      <w:proofErr w:type="spellStart"/>
      <w:r>
        <w:rPr>
          <w:color w:val="000000" w:themeColor="text1"/>
        </w:rPr>
        <w:t>sensibilizzazzjoni</w:t>
      </w:r>
      <w:proofErr w:type="spellEnd"/>
      <w:r>
        <w:rPr>
          <w:color w:val="000000" w:themeColor="text1"/>
        </w:rPr>
        <w:t xml:space="preserve"> u edukazzjoni pubblika biex jiġu promossi d-drittijiet tal-persuni b’diżabilità u jitnaqqsu l-</w:t>
      </w:r>
      <w:proofErr w:type="spellStart"/>
      <w:r>
        <w:rPr>
          <w:color w:val="000000" w:themeColor="text1"/>
        </w:rPr>
        <w:t>istigma</w:t>
      </w:r>
      <w:proofErr w:type="spellEnd"/>
      <w:r>
        <w:rPr>
          <w:color w:val="000000" w:themeColor="text1"/>
        </w:rPr>
        <w:t xml:space="preserve"> u d-diskriminazzjoni; </w:t>
      </w:r>
      <w:r>
        <w:rPr>
          <w:color w:val="000000" w:themeColor="text1"/>
        </w:rPr>
        <w:lastRenderedPageBreak/>
        <w:t xml:space="preserve">u l-għoti ta’ servizzi għall-persuni b’diżabilità, biex jiġu </w:t>
      </w:r>
      <w:proofErr w:type="spellStart"/>
      <w:r>
        <w:rPr>
          <w:color w:val="000000" w:themeColor="text1"/>
        </w:rPr>
        <w:t>appoġġjati</w:t>
      </w:r>
      <w:proofErr w:type="spellEnd"/>
      <w:r>
        <w:rPr>
          <w:color w:val="000000" w:themeColor="text1"/>
        </w:rPr>
        <w:t xml:space="preserve"> fil-ħajja ta’ kuljum tagħhom</w:t>
      </w:r>
      <w:r w:rsidRPr="00BC50E6">
        <w:rPr>
          <w:rStyle w:val="FootnoteReference"/>
          <w:color w:val="000000" w:themeColor="text1"/>
          <w:szCs w:val="24"/>
          <w:lang w:val="en-GB"/>
        </w:rPr>
        <w:footnoteReference w:id="5"/>
      </w:r>
      <w:r>
        <w:rPr>
          <w:color w:val="000000" w:themeColor="text1"/>
        </w:rPr>
        <w:t>.</w:t>
      </w:r>
    </w:p>
    <w:p w14:paraId="534A6E3A" w14:textId="77777777" w:rsidR="00101669" w:rsidRPr="00BC50E6" w:rsidRDefault="00101669" w:rsidP="006A79E7">
      <w:pPr>
        <w:ind w:left="567" w:hanging="567"/>
        <w:rPr>
          <w:color w:val="000000" w:themeColor="text1"/>
          <w:lang w:val="en-GB"/>
        </w:rPr>
      </w:pPr>
    </w:p>
    <w:p w14:paraId="69738BEC" w14:textId="77777777" w:rsidR="00101669" w:rsidRPr="00BC50E6" w:rsidRDefault="00101669" w:rsidP="006A79E7">
      <w:pPr>
        <w:pStyle w:val="Heading1"/>
        <w:keepNext/>
        <w:keepLines/>
        <w:rPr>
          <w:rFonts w:eastAsia="Arial"/>
          <w:b/>
          <w:bCs/>
          <w:color w:val="000000" w:themeColor="text1"/>
        </w:rPr>
      </w:pPr>
      <w:r>
        <w:rPr>
          <w:b/>
          <w:color w:val="000000" w:themeColor="text1"/>
        </w:rPr>
        <w:t>Pajjiżi</w:t>
      </w:r>
    </w:p>
    <w:p w14:paraId="10CBC94F" w14:textId="77777777" w:rsidR="00101669" w:rsidRPr="00BC50E6" w:rsidRDefault="00101669" w:rsidP="006A79E7">
      <w:pPr>
        <w:keepNext/>
        <w:keepLines/>
        <w:ind w:left="567" w:hanging="567"/>
        <w:rPr>
          <w:rFonts w:eastAsia="Arial"/>
          <w:color w:val="000000" w:themeColor="text1"/>
          <w:lang w:val="en-GB" w:eastAsia="it-IT"/>
        </w:rPr>
      </w:pPr>
    </w:p>
    <w:p w14:paraId="74F696BD" w14:textId="0491A8D3" w:rsidR="00101669" w:rsidRPr="00BC50E6" w:rsidRDefault="00101669" w:rsidP="006A79E7">
      <w:pPr>
        <w:pStyle w:val="Heading2"/>
        <w:rPr>
          <w:color w:val="000000" w:themeColor="text1"/>
        </w:rPr>
      </w:pPr>
      <w:r>
        <w:rPr>
          <w:color w:val="000000" w:themeColor="text1"/>
        </w:rPr>
        <w:t xml:space="preserve">Fil-livell individwali, ħafna </w:t>
      </w:r>
      <w:proofErr w:type="spellStart"/>
      <w:r>
        <w:rPr>
          <w:color w:val="000000" w:themeColor="text1"/>
        </w:rPr>
        <w:t>pajjżi</w:t>
      </w:r>
      <w:proofErr w:type="spellEnd"/>
      <w:r>
        <w:rPr>
          <w:color w:val="000000" w:themeColor="text1"/>
        </w:rPr>
        <w:t xml:space="preserve"> individwali jużaw id-diplomazija biex jippromovu riformi legali u soċjali fil-pajjiżi sieħba, biex jagħmlu l-għajnuna u l-finanzjament kundizzjoni għar-rispett tad-drittijiet tal-persuni b’diżabilità, u biex jiskambjaw l-aħjar prattiki kif ukoll isostnu l-kooperazzjoni teknika.</w:t>
      </w:r>
    </w:p>
    <w:p w14:paraId="3301D5F5" w14:textId="77777777" w:rsidR="00101669" w:rsidRPr="00BC50E6" w:rsidRDefault="00101669" w:rsidP="006A79E7">
      <w:pPr>
        <w:ind w:left="567" w:hanging="567"/>
        <w:rPr>
          <w:rFonts w:eastAsia="Arial"/>
          <w:bCs/>
          <w:color w:val="000000" w:themeColor="text1"/>
          <w:lang w:val="en-GB" w:eastAsia="it-IT"/>
        </w:rPr>
      </w:pPr>
    </w:p>
    <w:p w14:paraId="348A7357" w14:textId="6F90C7D7" w:rsidR="00F0454A" w:rsidRPr="00BC50E6" w:rsidRDefault="00F0454A" w:rsidP="006A79E7">
      <w:pPr>
        <w:pStyle w:val="Heading2"/>
        <w:rPr>
          <w:iCs/>
        </w:rPr>
      </w:pPr>
      <w:r>
        <w:t xml:space="preserve">Bil-għan li jitħejja dan ir-rapport ta’ informazzjoni, sar stħarriġ parzjali billi ġie </w:t>
      </w:r>
      <w:proofErr w:type="spellStart"/>
      <w:r>
        <w:t>kondiviż</w:t>
      </w:r>
      <w:proofErr w:type="spellEnd"/>
      <w:r>
        <w:t xml:space="preserve"> kwestjonarju mfassal apposta ma’ rappreżentanti ta’ ċerti pajjiżi tal-UE. L-għan tal-kwestjonarju kien li jesplora kif id-diżabilità saret parti integrali tar-relazzjonijiet internazzjonali u d-diplomazija, b’mod partikolari wara li ġiet adottata s-CRPD. Hija fittxet li tifhem ir-rwoli li qed </w:t>
      </w:r>
      <w:proofErr w:type="spellStart"/>
      <w:r>
        <w:t>jevolvu</w:t>
      </w:r>
      <w:proofErr w:type="spellEnd"/>
      <w:r>
        <w:t xml:space="preserve"> tal-istati, tal-organizzazzjonijiet tal-persuni b’diżabilità u tal-</w:t>
      </w:r>
      <w:proofErr w:type="spellStart"/>
      <w:r>
        <w:t>NGOs</w:t>
      </w:r>
      <w:proofErr w:type="spellEnd"/>
      <w:r>
        <w:t xml:space="preserve"> fil-promozzjoni, l-implimentazzjoni u l-</w:t>
      </w:r>
      <w:proofErr w:type="spellStart"/>
      <w:r>
        <w:t>monitoraġġ</w:t>
      </w:r>
      <w:proofErr w:type="spellEnd"/>
      <w:r>
        <w:t xml:space="preserve"> tad-drittijiet tal-persuni b’diżabilità fi ħdan </w:t>
      </w:r>
      <w:proofErr w:type="spellStart"/>
      <w:r>
        <w:t>oqfsa</w:t>
      </w:r>
      <w:proofErr w:type="spellEnd"/>
      <w:r>
        <w:t xml:space="preserve"> internazzjonali, kif ukoll li teżamina l-influwenza tal-iżviluppi legali u </w:t>
      </w:r>
      <w:proofErr w:type="spellStart"/>
      <w:r>
        <w:t>soċjokulturali</w:t>
      </w:r>
      <w:proofErr w:type="spellEnd"/>
      <w:r>
        <w:t xml:space="preserve"> fuq dan il-proċess u tidentifika miżuri futuri potenzjali għat-tisħiħ tad-diplomazija inklużiva għall-persuni b’diżabilità.</w:t>
      </w:r>
    </w:p>
    <w:p w14:paraId="0114199C" w14:textId="77777777" w:rsidR="00F0454A" w:rsidRPr="00BC50E6" w:rsidRDefault="00F0454A" w:rsidP="00BC50E6">
      <w:pPr>
        <w:rPr>
          <w:rFonts w:eastAsia="Arial"/>
          <w:lang w:val="en-GB"/>
        </w:rPr>
      </w:pPr>
    </w:p>
    <w:p w14:paraId="6879F73C" w14:textId="6D5BBD71" w:rsidR="00101669" w:rsidRPr="00BC50E6" w:rsidRDefault="00101669" w:rsidP="006A79E7">
      <w:pPr>
        <w:pStyle w:val="Heading2"/>
        <w:rPr>
          <w:rFonts w:eastAsia="Arial"/>
          <w:color w:val="000000" w:themeColor="text1"/>
        </w:rPr>
      </w:pPr>
      <w:r>
        <w:t xml:space="preserve">L-Iżvezja, il-Litwanja u l-Ġermanja huma fost il-pajjiżi Ewropej li </w:t>
      </w:r>
      <w:proofErr w:type="spellStart"/>
      <w:r>
        <w:t>enfasizzaw</w:t>
      </w:r>
      <w:proofErr w:type="spellEnd"/>
      <w:r>
        <w:t xml:space="preserve"> bil-qawwi d-drittijiet tal-persuni b’diżabilità fil-livell politiku billi </w:t>
      </w:r>
      <w:proofErr w:type="spellStart"/>
      <w:r>
        <w:t>ttrasponew</w:t>
      </w:r>
      <w:proofErr w:type="spellEnd"/>
      <w:r>
        <w:t xml:space="preserve"> l-indikazzjonijiet </w:t>
      </w:r>
      <w:proofErr w:type="spellStart"/>
      <w:r>
        <w:t>tas</w:t>
      </w:r>
      <w:proofErr w:type="spellEnd"/>
      <w:r>
        <w:t>-CRPD.</w:t>
      </w:r>
      <w:r>
        <w:rPr>
          <w:color w:val="000000" w:themeColor="text1"/>
        </w:rPr>
        <w:t xml:space="preserve"> Il-Polonja wkoll qed tagħmel progress importanti.</w:t>
      </w:r>
    </w:p>
    <w:p w14:paraId="2A0EB3D5" w14:textId="77777777" w:rsidR="00101669" w:rsidRPr="00BC50E6" w:rsidRDefault="00101669" w:rsidP="006A79E7">
      <w:pPr>
        <w:ind w:left="567" w:hanging="567"/>
        <w:rPr>
          <w:rFonts w:eastAsia="Arial"/>
          <w:bCs/>
          <w:color w:val="000000" w:themeColor="text1"/>
          <w:lang w:val="en-GB" w:eastAsia="it-IT"/>
        </w:rPr>
      </w:pPr>
    </w:p>
    <w:p w14:paraId="1115AF99" w14:textId="77777777" w:rsidR="00101669" w:rsidRPr="00BC50E6" w:rsidRDefault="00101669" w:rsidP="006A79E7">
      <w:pPr>
        <w:pStyle w:val="Heading3"/>
        <w:rPr>
          <w:rFonts w:eastAsia="Arial"/>
          <w:color w:val="000000" w:themeColor="text1"/>
        </w:rPr>
      </w:pPr>
      <w:r>
        <w:rPr>
          <w:color w:val="000000" w:themeColor="text1"/>
        </w:rPr>
        <w:t>L-Iżvezja għandha qafas regolatorju b’saħħtu għall-inklużjoni tal-persuni b’diżabilità, wara li adottat strateġija nazzjonali dwar id-diżabilità għall-2021-2031 li tkopri l-aspetti kollha tal-ħajja tal-persuni b’diżabilità. Għandha l-għan li tiżgura li l-persuni b’diżabilità jkunu jistgħu jieħdu sehem fl-aspetti kollha tas-soċjetà, b’enfasi partikolari fuq l-</w:t>
      </w:r>
      <w:proofErr w:type="spellStart"/>
      <w:r>
        <w:rPr>
          <w:color w:val="000000" w:themeColor="text1"/>
        </w:rPr>
        <w:t>aċċessibbiltà</w:t>
      </w:r>
      <w:proofErr w:type="spellEnd"/>
      <w:r>
        <w:rPr>
          <w:color w:val="000000" w:themeColor="text1"/>
        </w:rPr>
        <w:t>, l-edukazzjoni inklużiva u l-impjiegi. Fir-rigward tal-</w:t>
      </w:r>
      <w:proofErr w:type="spellStart"/>
      <w:r>
        <w:rPr>
          <w:color w:val="000000" w:themeColor="text1"/>
        </w:rPr>
        <w:t>aċċessibbiltà</w:t>
      </w:r>
      <w:proofErr w:type="spellEnd"/>
      <w:r>
        <w:rPr>
          <w:color w:val="000000" w:themeColor="text1"/>
        </w:rPr>
        <w:t xml:space="preserve"> urbana, il-gvern Żvediż stabbilixxa regolamenti stretti biex jiżgura li l-bini pubbliku, it-trasport u l-infrastruttura diġitali jkunu aċċessibbli għal kulħadd.</w:t>
      </w:r>
    </w:p>
    <w:p w14:paraId="0621692E" w14:textId="77777777" w:rsidR="0065601D" w:rsidRPr="00BC50E6" w:rsidRDefault="0065601D" w:rsidP="006A79E7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 w:themeColor="text1"/>
          <w:lang w:val="en-GB"/>
        </w:rPr>
      </w:pPr>
    </w:p>
    <w:p w14:paraId="07FE436C" w14:textId="127AA53A" w:rsidR="00101669" w:rsidRPr="00BC50E6" w:rsidRDefault="00101669" w:rsidP="006A79E7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eastAsia="Arial"/>
          <w:color w:val="000000" w:themeColor="text1"/>
        </w:rPr>
      </w:pPr>
      <w:r>
        <w:rPr>
          <w:color w:val="000000" w:themeColor="text1"/>
        </w:rPr>
        <w:t xml:space="preserve">Fost l-aktar liġijiet importanti adottati fl-Iżvezja hemm il-liġi dwar l-appoġġ u s-servizzi għal ċerti persuni b’diżabilità (LSS – </w:t>
      </w:r>
      <w:proofErr w:type="spellStart"/>
      <w:r>
        <w:rPr>
          <w:i/>
          <w:color w:val="000000" w:themeColor="text1"/>
        </w:rPr>
        <w:t>Lagen</w:t>
      </w:r>
      <w:proofErr w:type="spellEnd"/>
      <w:r>
        <w:rPr>
          <w:i/>
          <w:color w:val="000000" w:themeColor="text1"/>
        </w:rPr>
        <w:t xml:space="preserve"> </w:t>
      </w:r>
      <w:proofErr w:type="spellStart"/>
      <w:r>
        <w:rPr>
          <w:i/>
          <w:color w:val="000000" w:themeColor="text1"/>
        </w:rPr>
        <w:t>om</w:t>
      </w:r>
      <w:proofErr w:type="spellEnd"/>
      <w:r>
        <w:rPr>
          <w:i/>
          <w:color w:val="000000" w:themeColor="text1"/>
        </w:rPr>
        <w:t xml:space="preserve"> </w:t>
      </w:r>
      <w:proofErr w:type="spellStart"/>
      <w:r>
        <w:rPr>
          <w:i/>
          <w:color w:val="000000" w:themeColor="text1"/>
        </w:rPr>
        <w:t>stöd</w:t>
      </w:r>
      <w:proofErr w:type="spellEnd"/>
      <w:r>
        <w:rPr>
          <w:i/>
          <w:color w:val="000000" w:themeColor="text1"/>
        </w:rPr>
        <w:t xml:space="preserve"> </w:t>
      </w:r>
      <w:proofErr w:type="spellStart"/>
      <w:r>
        <w:rPr>
          <w:i/>
          <w:color w:val="000000" w:themeColor="text1"/>
        </w:rPr>
        <w:t>och</w:t>
      </w:r>
      <w:proofErr w:type="spellEnd"/>
      <w:r>
        <w:rPr>
          <w:i/>
          <w:color w:val="000000" w:themeColor="text1"/>
        </w:rPr>
        <w:t xml:space="preserve"> </w:t>
      </w:r>
      <w:proofErr w:type="spellStart"/>
      <w:r>
        <w:rPr>
          <w:i/>
          <w:color w:val="000000" w:themeColor="text1"/>
        </w:rPr>
        <w:t>service</w:t>
      </w:r>
      <w:proofErr w:type="spellEnd"/>
      <w:r>
        <w:rPr>
          <w:i/>
          <w:color w:val="000000" w:themeColor="text1"/>
        </w:rPr>
        <w:t xml:space="preserve"> </w:t>
      </w:r>
      <w:proofErr w:type="spellStart"/>
      <w:r>
        <w:rPr>
          <w:i/>
          <w:color w:val="000000" w:themeColor="text1"/>
        </w:rPr>
        <w:t>till</w:t>
      </w:r>
      <w:proofErr w:type="spellEnd"/>
      <w:r>
        <w:rPr>
          <w:i/>
          <w:color w:val="000000" w:themeColor="text1"/>
        </w:rPr>
        <w:t xml:space="preserve"> </w:t>
      </w:r>
      <w:proofErr w:type="spellStart"/>
      <w:r>
        <w:rPr>
          <w:i/>
          <w:color w:val="000000" w:themeColor="text1"/>
        </w:rPr>
        <w:t>vissa</w:t>
      </w:r>
      <w:proofErr w:type="spellEnd"/>
      <w:r>
        <w:rPr>
          <w:i/>
          <w:color w:val="000000" w:themeColor="text1"/>
        </w:rPr>
        <w:t xml:space="preserve"> </w:t>
      </w:r>
      <w:proofErr w:type="spellStart"/>
      <w:r>
        <w:rPr>
          <w:i/>
          <w:color w:val="000000" w:themeColor="text1"/>
        </w:rPr>
        <w:t>funktionshindrade</w:t>
      </w:r>
      <w:proofErr w:type="spellEnd"/>
      <w:r>
        <w:rPr>
          <w:color w:val="000000" w:themeColor="text1"/>
        </w:rPr>
        <w:t>) u l-liġi dwar id-diskriminazzjoni (</w:t>
      </w:r>
      <w:proofErr w:type="spellStart"/>
      <w:r>
        <w:rPr>
          <w:i/>
          <w:color w:val="000000" w:themeColor="text1"/>
        </w:rPr>
        <w:t>Diskrimineringslagen</w:t>
      </w:r>
      <w:proofErr w:type="spellEnd"/>
      <w:r>
        <w:rPr>
          <w:color w:val="000000" w:themeColor="text1"/>
        </w:rPr>
        <w:t xml:space="preserve">), li </w:t>
      </w:r>
      <w:proofErr w:type="spellStart"/>
      <w:r>
        <w:rPr>
          <w:color w:val="000000" w:themeColor="text1"/>
        </w:rPr>
        <w:t>tipprevedi</w:t>
      </w:r>
      <w:proofErr w:type="spellEnd"/>
      <w:r>
        <w:rPr>
          <w:color w:val="000000" w:themeColor="text1"/>
        </w:rPr>
        <w:t xml:space="preserve"> li l-ebda persuna b’diżabilità ma tista’ tiġi ttrattata b’mod inġust jew eskluża mill-opportunitajiet għall-parteċipazzjoni soċjali.</w:t>
      </w:r>
    </w:p>
    <w:p w14:paraId="406D3A9C" w14:textId="77777777" w:rsidR="00101669" w:rsidRPr="00BC50E6" w:rsidRDefault="00101669" w:rsidP="006A79E7">
      <w:pPr>
        <w:ind w:left="567" w:hanging="567"/>
        <w:rPr>
          <w:rFonts w:eastAsia="Arial"/>
          <w:color w:val="000000" w:themeColor="text1"/>
          <w:lang w:val="en-GB" w:eastAsia="it-IT"/>
        </w:rPr>
      </w:pPr>
    </w:p>
    <w:p w14:paraId="396E4B3D" w14:textId="6CE159AE" w:rsidR="00101669" w:rsidRPr="00BC50E6" w:rsidRDefault="00101669" w:rsidP="006A79E7">
      <w:pPr>
        <w:pStyle w:val="Heading3"/>
        <w:rPr>
          <w:rFonts w:eastAsia="Arial"/>
          <w:color w:val="000000" w:themeColor="text1"/>
        </w:rPr>
      </w:pPr>
      <w:r>
        <w:rPr>
          <w:color w:val="000000" w:themeColor="text1"/>
        </w:rPr>
        <w:t xml:space="preserve">Ir-ratifika </w:t>
      </w:r>
      <w:proofErr w:type="spellStart"/>
      <w:r>
        <w:rPr>
          <w:color w:val="000000" w:themeColor="text1"/>
        </w:rPr>
        <w:t>tas</w:t>
      </w:r>
      <w:proofErr w:type="spellEnd"/>
      <w:r>
        <w:rPr>
          <w:color w:val="000000" w:themeColor="text1"/>
        </w:rPr>
        <w:t xml:space="preserve">-CRPD ipprovdiet lil-Litwanja b’bażi legali biex </w:t>
      </w:r>
      <w:proofErr w:type="spellStart"/>
      <w:r>
        <w:rPr>
          <w:color w:val="000000" w:themeColor="text1"/>
        </w:rPr>
        <w:t>tirriforma</w:t>
      </w:r>
      <w:proofErr w:type="spellEnd"/>
      <w:r>
        <w:rPr>
          <w:color w:val="000000" w:themeColor="text1"/>
        </w:rPr>
        <w:t xml:space="preserve"> l-politiki tagħha dwar id-diżabilità, inkluża t-</w:t>
      </w:r>
      <w:proofErr w:type="spellStart"/>
      <w:r>
        <w:rPr>
          <w:color w:val="000000" w:themeColor="text1"/>
        </w:rPr>
        <w:t>tranżizzjoni</w:t>
      </w:r>
      <w:proofErr w:type="spellEnd"/>
      <w:r>
        <w:rPr>
          <w:color w:val="000000" w:themeColor="text1"/>
        </w:rPr>
        <w:t xml:space="preserve"> lejn mudell ta’ valutazzjoni tad-diżabilità </w:t>
      </w:r>
      <w:proofErr w:type="spellStart"/>
      <w:r>
        <w:rPr>
          <w:color w:val="000000" w:themeColor="text1"/>
        </w:rPr>
        <w:t>ċċentrat</w:t>
      </w:r>
      <w:proofErr w:type="spellEnd"/>
      <w:r>
        <w:rPr>
          <w:color w:val="000000" w:themeColor="text1"/>
        </w:rPr>
        <w:t xml:space="preserve"> fuq il-persuna u l-promozzjoni tad-disinn universali fis-servizzi pubbliċi. Madankollu, huwa r-rwol dejjem jikber tas-soċjetà ċivili, b’mod partikolari d-</w:t>
      </w:r>
      <w:proofErr w:type="spellStart"/>
      <w:r>
        <w:rPr>
          <w:color w:val="000000" w:themeColor="text1"/>
        </w:rPr>
        <w:t>DPOs</w:t>
      </w:r>
      <w:proofErr w:type="spellEnd"/>
      <w:r>
        <w:rPr>
          <w:color w:val="000000" w:themeColor="text1"/>
        </w:rPr>
        <w:t>, li wassal għal bidla sinifikanti fil-prattika. Pereżempju, d-</w:t>
      </w:r>
      <w:proofErr w:type="spellStart"/>
      <w:r>
        <w:rPr>
          <w:color w:val="000000" w:themeColor="text1"/>
        </w:rPr>
        <w:t>DPOs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Litwani</w:t>
      </w:r>
      <w:proofErr w:type="spellEnd"/>
      <w:r>
        <w:rPr>
          <w:color w:val="000000" w:themeColor="text1"/>
        </w:rPr>
        <w:t xml:space="preserve">, b’mod partikolari l-assoċjazzjoni globali l-Forum </w:t>
      </w:r>
      <w:proofErr w:type="spellStart"/>
      <w:r>
        <w:rPr>
          <w:color w:val="000000" w:themeColor="text1"/>
        </w:rPr>
        <w:t>Litwan</w:t>
      </w:r>
      <w:proofErr w:type="spellEnd"/>
      <w:r>
        <w:rPr>
          <w:color w:val="000000" w:themeColor="text1"/>
        </w:rPr>
        <w:t xml:space="preserve"> dwar id-diżabilità, kellhom rwol ewlieni fil-promozzjoni </w:t>
      </w:r>
      <w:proofErr w:type="spellStart"/>
      <w:r>
        <w:rPr>
          <w:color w:val="000000" w:themeColor="text1"/>
        </w:rPr>
        <w:t>tad-deistituzzjonalizzazzjoni</w:t>
      </w:r>
      <w:proofErr w:type="spellEnd"/>
      <w:r>
        <w:rPr>
          <w:color w:val="000000" w:themeColor="text1"/>
        </w:rPr>
        <w:t xml:space="preserve"> u l-edukazzjoni inklużiva, u żguraw li r-riformi jirriflettu l-esperjenzi. Il-kampanji ta’ </w:t>
      </w:r>
      <w:proofErr w:type="spellStart"/>
      <w:r>
        <w:rPr>
          <w:color w:val="000000" w:themeColor="text1"/>
        </w:rPr>
        <w:lastRenderedPageBreak/>
        <w:t>sensibilizzazzjoni</w:t>
      </w:r>
      <w:proofErr w:type="spellEnd"/>
      <w:r>
        <w:rPr>
          <w:color w:val="000000" w:themeColor="text1"/>
        </w:rPr>
        <w:t xml:space="preserve"> pubblika u s-sħubijiet ma’ </w:t>
      </w:r>
      <w:proofErr w:type="spellStart"/>
      <w:r>
        <w:rPr>
          <w:color w:val="000000" w:themeColor="text1"/>
        </w:rPr>
        <w:t>NGOs</w:t>
      </w:r>
      <w:proofErr w:type="spellEnd"/>
      <w:r>
        <w:rPr>
          <w:color w:val="000000" w:themeColor="text1"/>
        </w:rPr>
        <w:t xml:space="preserve"> attivi fil-qasam tad-diżabilità u d-drittijiet tal-bniedem li </w:t>
      </w:r>
      <w:proofErr w:type="spellStart"/>
      <w:r>
        <w:rPr>
          <w:color w:val="000000" w:themeColor="text1"/>
        </w:rPr>
        <w:t>jintegraw</w:t>
      </w:r>
      <w:proofErr w:type="spellEnd"/>
      <w:r>
        <w:rPr>
          <w:color w:val="000000" w:themeColor="text1"/>
        </w:rPr>
        <w:t xml:space="preserve"> id-diżabilità f’oqsma dwar id-drittijiet tal-bniedem komplew jibdlu l-attitudnijiet soċjali, u b’hekk l-inklużjoni saret valur </w:t>
      </w:r>
      <w:proofErr w:type="spellStart"/>
      <w:r>
        <w:rPr>
          <w:color w:val="000000" w:themeColor="text1"/>
        </w:rPr>
        <w:t>kondiviż</w:t>
      </w:r>
      <w:proofErr w:type="spellEnd"/>
      <w:r>
        <w:rPr>
          <w:color w:val="000000" w:themeColor="text1"/>
        </w:rPr>
        <w:t xml:space="preserve">. Għalhekk, waqt li d-dritt internazzjonali jistabbilixxi l-istandards, huwa l-impenn kulturali u ċiviku fil-Litwanja li jqiegħed dawn l-istandards fil-prattika. Eżempju importanti huwa l-appoġġ qawwi tal-Litwanja għal aċċess ugwali għas-servizzi </w:t>
      </w:r>
      <w:proofErr w:type="spellStart"/>
      <w:r>
        <w:rPr>
          <w:color w:val="000000" w:themeColor="text1"/>
        </w:rPr>
        <w:t>għall-Ukreni</w:t>
      </w:r>
      <w:proofErr w:type="spellEnd"/>
      <w:r>
        <w:rPr>
          <w:color w:val="000000" w:themeColor="text1"/>
        </w:rPr>
        <w:t xml:space="preserve"> b’diżabilità </w:t>
      </w:r>
      <w:proofErr w:type="spellStart"/>
      <w:r>
        <w:rPr>
          <w:color w:val="000000" w:themeColor="text1"/>
        </w:rPr>
        <w:t>spostati</w:t>
      </w:r>
      <w:proofErr w:type="spellEnd"/>
      <w:r>
        <w:rPr>
          <w:color w:val="000000" w:themeColor="text1"/>
        </w:rPr>
        <w:t xml:space="preserve">, li jiġu </w:t>
      </w:r>
      <w:proofErr w:type="spellStart"/>
      <w:r>
        <w:rPr>
          <w:color w:val="000000" w:themeColor="text1"/>
        </w:rPr>
        <w:t>ggarantiti</w:t>
      </w:r>
      <w:proofErr w:type="spellEnd"/>
      <w:r>
        <w:rPr>
          <w:color w:val="000000" w:themeColor="text1"/>
        </w:rPr>
        <w:t xml:space="preserve"> l-istess livell ta’ assistenza bħaċ-ċittadini </w:t>
      </w:r>
      <w:proofErr w:type="spellStart"/>
      <w:r>
        <w:rPr>
          <w:color w:val="000000" w:themeColor="text1"/>
        </w:rPr>
        <w:t>Litwani</w:t>
      </w:r>
      <w:proofErr w:type="spellEnd"/>
      <w:r>
        <w:rPr>
          <w:color w:val="000000" w:themeColor="text1"/>
        </w:rPr>
        <w:t xml:space="preserve">. Il-Litwanja </w:t>
      </w:r>
      <w:proofErr w:type="spellStart"/>
      <w:r>
        <w:rPr>
          <w:color w:val="000000" w:themeColor="text1"/>
        </w:rPr>
        <w:t>tenfasizza</w:t>
      </w:r>
      <w:proofErr w:type="spellEnd"/>
      <w:r>
        <w:rPr>
          <w:color w:val="000000" w:themeColor="text1"/>
        </w:rPr>
        <w:t xml:space="preserve"> b’mod konsistenti l-impatt </w:t>
      </w:r>
      <w:proofErr w:type="spellStart"/>
      <w:r>
        <w:rPr>
          <w:color w:val="000000" w:themeColor="text1"/>
        </w:rPr>
        <w:t>sproporzjonat</w:t>
      </w:r>
      <w:proofErr w:type="spellEnd"/>
      <w:r>
        <w:rPr>
          <w:color w:val="000000" w:themeColor="text1"/>
        </w:rPr>
        <w:t xml:space="preserve"> tal-gwerra ta’ aggressjoni Russa kontra l-Ukrajna fuq il-persuni b’diżabilità u </w:t>
      </w:r>
      <w:proofErr w:type="spellStart"/>
      <w:r>
        <w:rPr>
          <w:color w:val="000000" w:themeColor="text1"/>
        </w:rPr>
        <w:t>tippromovi</w:t>
      </w:r>
      <w:proofErr w:type="spellEnd"/>
      <w:r>
        <w:rPr>
          <w:color w:val="000000" w:themeColor="text1"/>
        </w:rPr>
        <w:t xml:space="preserve"> assistenza umanitarja inklużiva u aċċessibbli fil-pjattaformi internazzjonali kollha.</w:t>
      </w:r>
    </w:p>
    <w:p w14:paraId="3B61D661" w14:textId="77777777" w:rsidR="0065601D" w:rsidRPr="006A79E7" w:rsidRDefault="0065601D" w:rsidP="006A79E7">
      <w:pPr>
        <w:pStyle w:val="Heading3"/>
        <w:numPr>
          <w:ilvl w:val="0"/>
          <w:numId w:val="0"/>
        </w:numPr>
        <w:ind w:left="567"/>
        <w:rPr>
          <w:color w:val="000000" w:themeColor="text1"/>
          <w:lang w:val="fr-FR"/>
        </w:rPr>
      </w:pPr>
    </w:p>
    <w:p w14:paraId="57493176" w14:textId="25E41E0E" w:rsidR="00101669" w:rsidRPr="00BC50E6" w:rsidRDefault="00101669" w:rsidP="006A79E7">
      <w:pPr>
        <w:pStyle w:val="Heading3"/>
        <w:numPr>
          <w:ilvl w:val="0"/>
          <w:numId w:val="0"/>
        </w:numPr>
        <w:ind w:left="567"/>
        <w:rPr>
          <w:rFonts w:eastAsia="Arial"/>
          <w:color w:val="000000" w:themeColor="text1"/>
        </w:rPr>
      </w:pPr>
      <w:r>
        <w:rPr>
          <w:color w:val="000000" w:themeColor="text1"/>
        </w:rPr>
        <w:t xml:space="preserve">Bħala konferma tal-impenn globali fit-tul tagħha, il-Litwanja </w:t>
      </w:r>
      <w:proofErr w:type="spellStart"/>
      <w:r>
        <w:rPr>
          <w:color w:val="000000" w:themeColor="text1"/>
        </w:rPr>
        <w:t>nnominat</w:t>
      </w:r>
      <w:proofErr w:type="spellEnd"/>
      <w:r>
        <w:rPr>
          <w:color w:val="000000" w:themeColor="text1"/>
        </w:rPr>
        <w:t xml:space="preserve"> rappreżentant </w:t>
      </w:r>
      <w:proofErr w:type="spellStart"/>
      <w:r>
        <w:rPr>
          <w:color w:val="000000" w:themeColor="text1"/>
        </w:rPr>
        <w:t>tad-DPOs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Litwani</w:t>
      </w:r>
      <w:proofErr w:type="spellEnd"/>
      <w:r>
        <w:rPr>
          <w:color w:val="000000" w:themeColor="text1"/>
        </w:rPr>
        <w:t xml:space="preserve"> għall-elezzjoni tal-Kumitat tan-Nazzjonijiet Uniti dwar id-Drittijiet ta’ Persuni </w:t>
      </w:r>
      <w:proofErr w:type="spellStart"/>
      <w:r>
        <w:rPr>
          <w:color w:val="000000" w:themeColor="text1"/>
        </w:rPr>
        <w:t>b’Diżabilità</w:t>
      </w:r>
      <w:proofErr w:type="spellEnd"/>
      <w:r>
        <w:rPr>
          <w:color w:val="000000" w:themeColor="text1"/>
        </w:rPr>
        <w:t xml:space="preserve"> għall-mandat 2027-2030.</w:t>
      </w:r>
    </w:p>
    <w:p w14:paraId="2DFB4E97" w14:textId="77777777" w:rsidR="00101669" w:rsidRPr="00BC50E6" w:rsidRDefault="00101669" w:rsidP="006A79E7">
      <w:pPr>
        <w:rPr>
          <w:rFonts w:eastAsia="Arial"/>
          <w:color w:val="000000" w:themeColor="text1"/>
          <w:lang w:val="en-GB" w:eastAsia="it-IT"/>
        </w:rPr>
      </w:pPr>
    </w:p>
    <w:p w14:paraId="1D02BEB7" w14:textId="77777777" w:rsidR="00101669" w:rsidRPr="00BC50E6" w:rsidRDefault="00101669" w:rsidP="006A79E7">
      <w:pPr>
        <w:pStyle w:val="Heading3"/>
        <w:rPr>
          <w:rFonts w:eastAsia="Arial"/>
          <w:color w:val="000000" w:themeColor="text1"/>
        </w:rPr>
      </w:pPr>
      <w:r>
        <w:rPr>
          <w:color w:val="000000" w:themeColor="text1"/>
        </w:rPr>
        <w:t xml:space="preserve">Il-Ġermanja </w:t>
      </w:r>
      <w:proofErr w:type="spellStart"/>
      <w:r>
        <w:rPr>
          <w:color w:val="000000" w:themeColor="text1"/>
        </w:rPr>
        <w:t>introduċiet</w:t>
      </w:r>
      <w:proofErr w:type="spellEnd"/>
      <w:r>
        <w:rPr>
          <w:color w:val="000000" w:themeColor="text1"/>
        </w:rPr>
        <w:t xml:space="preserve"> il-</w:t>
      </w:r>
      <w:proofErr w:type="spellStart"/>
      <w:r>
        <w:rPr>
          <w:i/>
          <w:color w:val="000000" w:themeColor="text1"/>
        </w:rPr>
        <w:t>Behindertengleichstellungsgesetz</w:t>
      </w:r>
      <w:proofErr w:type="spellEnd"/>
      <w:r>
        <w:rPr>
          <w:color w:val="000000" w:themeColor="text1"/>
        </w:rPr>
        <w:t xml:space="preserve"> fl-2002, liġi fundamentali li </w:t>
      </w:r>
      <w:proofErr w:type="spellStart"/>
      <w:r>
        <w:rPr>
          <w:color w:val="000000" w:themeColor="text1"/>
        </w:rPr>
        <w:t>tippromovi</w:t>
      </w:r>
      <w:proofErr w:type="spellEnd"/>
      <w:r>
        <w:rPr>
          <w:color w:val="000000" w:themeColor="text1"/>
        </w:rPr>
        <w:t xml:space="preserve"> l-inklużjoni u l-ugwaljanza tal-persuni b’diżabilità.</w:t>
      </w:r>
    </w:p>
    <w:p w14:paraId="58EA6883" w14:textId="77777777" w:rsidR="0065601D" w:rsidRPr="00BC50E6" w:rsidRDefault="0065601D" w:rsidP="006A79E7">
      <w:pPr>
        <w:ind w:left="567"/>
        <w:rPr>
          <w:color w:val="000000" w:themeColor="text1"/>
          <w:lang w:val="en-GB"/>
        </w:rPr>
      </w:pPr>
    </w:p>
    <w:p w14:paraId="0D5B2D61" w14:textId="4543E664" w:rsidR="00101669" w:rsidRPr="00BC50E6" w:rsidRDefault="00101669" w:rsidP="006A79E7">
      <w:pPr>
        <w:ind w:left="567"/>
        <w:rPr>
          <w:rFonts w:eastAsia="Arial"/>
          <w:color w:val="000000" w:themeColor="text1"/>
        </w:rPr>
      </w:pPr>
      <w:r>
        <w:rPr>
          <w:color w:val="000000" w:themeColor="text1"/>
        </w:rPr>
        <w:t xml:space="preserve">Saru wkoll sforzi produttivi fir-rigward tal-għajxien indipendenti, b’servizzi ta’ kura </w:t>
      </w:r>
      <w:proofErr w:type="spellStart"/>
      <w:r>
        <w:rPr>
          <w:color w:val="000000" w:themeColor="text1"/>
        </w:rPr>
        <w:t>personalizzata</w:t>
      </w:r>
      <w:proofErr w:type="spellEnd"/>
      <w:r>
        <w:rPr>
          <w:color w:val="000000" w:themeColor="text1"/>
        </w:rPr>
        <w:t xml:space="preserve"> u appoġġ fid-djar. Barra minn hekk, il-Ġermanja żviluppat l-Indiċi DEI (</w:t>
      </w:r>
      <w:proofErr w:type="spellStart"/>
      <w:r>
        <w:rPr>
          <w:color w:val="000000" w:themeColor="text1"/>
        </w:rPr>
        <w:t>Disability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Equality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Index</w:t>
      </w:r>
      <w:proofErr w:type="spellEnd"/>
      <w:r>
        <w:rPr>
          <w:color w:val="000000" w:themeColor="text1"/>
        </w:rPr>
        <w:t xml:space="preserve">) biex </w:t>
      </w:r>
      <w:proofErr w:type="spellStart"/>
      <w:r>
        <w:rPr>
          <w:color w:val="000000" w:themeColor="text1"/>
        </w:rPr>
        <w:t>timmonitorja</w:t>
      </w:r>
      <w:proofErr w:type="spellEnd"/>
      <w:r>
        <w:rPr>
          <w:color w:val="000000" w:themeColor="text1"/>
        </w:rPr>
        <w:t xml:space="preserve"> u </w:t>
      </w:r>
      <w:proofErr w:type="spellStart"/>
      <w:r>
        <w:rPr>
          <w:color w:val="000000" w:themeColor="text1"/>
        </w:rPr>
        <w:t>tivvaluta</w:t>
      </w:r>
      <w:proofErr w:type="spellEnd"/>
      <w:r>
        <w:rPr>
          <w:color w:val="000000" w:themeColor="text1"/>
        </w:rPr>
        <w:t xml:space="preserve"> l-inklużjoni tal-persuni b’diżabilità fil-politiki u fl-istituzzjonijiet pubbliċi u privati. Dan l-indiċi jservi bħala għodda biex jitkejjel il-progress u l-oqsma fejn jista’ jsir titjib, u jgħin biex tingħata </w:t>
      </w:r>
      <w:proofErr w:type="spellStart"/>
      <w:r>
        <w:rPr>
          <w:color w:val="000000" w:themeColor="text1"/>
        </w:rPr>
        <w:t>spinta</w:t>
      </w:r>
      <w:proofErr w:type="spellEnd"/>
      <w:r>
        <w:rPr>
          <w:color w:val="000000" w:themeColor="text1"/>
        </w:rPr>
        <w:t xml:space="preserve"> għal bidla kontinwa fis-setturi pubbliċi u privati.</w:t>
      </w:r>
    </w:p>
    <w:p w14:paraId="7DE88CDE" w14:textId="77777777" w:rsidR="00101669" w:rsidRPr="00BC50E6" w:rsidRDefault="00101669" w:rsidP="006A79E7">
      <w:pPr>
        <w:ind w:left="567"/>
        <w:rPr>
          <w:rFonts w:eastAsia="Arial"/>
          <w:color w:val="000000" w:themeColor="text1"/>
          <w:lang w:val="en-GB" w:eastAsia="it-IT"/>
        </w:rPr>
      </w:pPr>
    </w:p>
    <w:p w14:paraId="5D712E69" w14:textId="77777777" w:rsidR="00101669" w:rsidRPr="00BC50E6" w:rsidRDefault="00101669" w:rsidP="006A79E7">
      <w:pPr>
        <w:pStyle w:val="Heading3"/>
        <w:rPr>
          <w:rFonts w:eastAsia="Arial"/>
          <w:color w:val="000000" w:themeColor="text1"/>
        </w:rPr>
      </w:pPr>
      <w:r>
        <w:rPr>
          <w:color w:val="000000" w:themeColor="text1"/>
        </w:rPr>
        <w:t>Il-Polonja hija attiva ħafna fir-rigward tas-suġġett tal-bidla fil-</w:t>
      </w:r>
      <w:proofErr w:type="spellStart"/>
      <w:r>
        <w:rPr>
          <w:color w:val="000000" w:themeColor="text1"/>
        </w:rPr>
        <w:t>paradigma</w:t>
      </w:r>
      <w:proofErr w:type="spellEnd"/>
      <w:r>
        <w:rPr>
          <w:color w:val="000000" w:themeColor="text1"/>
        </w:rPr>
        <w:t xml:space="preserve">, speċjalment f’termini kulturali u soċjali. Fil-fatt, hija </w:t>
      </w:r>
      <w:proofErr w:type="spellStart"/>
      <w:r>
        <w:rPr>
          <w:color w:val="000000" w:themeColor="text1"/>
        </w:rPr>
        <w:t>tippromovi</w:t>
      </w:r>
      <w:proofErr w:type="spellEnd"/>
      <w:r>
        <w:rPr>
          <w:color w:val="000000" w:themeColor="text1"/>
        </w:rPr>
        <w:t xml:space="preserve"> żewġ avvenimenti ewlenin b’impatt kbir fuq il-popolazzjoni:</w:t>
      </w:r>
    </w:p>
    <w:p w14:paraId="5A0E6575" w14:textId="77777777" w:rsidR="00101669" w:rsidRPr="00BC50E6" w:rsidRDefault="00101669" w:rsidP="006A79E7">
      <w:pPr>
        <w:rPr>
          <w:rFonts w:eastAsia="Arial"/>
          <w:color w:val="000000" w:themeColor="text1"/>
          <w:lang w:val="en-GB" w:eastAsia="it-IT"/>
        </w:rPr>
      </w:pPr>
    </w:p>
    <w:p w14:paraId="7557283F" w14:textId="77777777" w:rsidR="00101669" w:rsidRPr="00BC50E6" w:rsidRDefault="00101669" w:rsidP="00BC50E6">
      <w:pPr>
        <w:pStyle w:val="Heading3"/>
        <w:numPr>
          <w:ilvl w:val="0"/>
          <w:numId w:val="4"/>
        </w:numPr>
        <w:ind w:left="924" w:hanging="357"/>
        <w:rPr>
          <w:rFonts w:eastAsia="Arial"/>
          <w:color w:val="000000" w:themeColor="text1"/>
        </w:rPr>
      </w:pPr>
      <w:r>
        <w:rPr>
          <w:color w:val="000000" w:themeColor="text1"/>
        </w:rPr>
        <w:t>il-Festival taċ-Ċinema Ewropew “</w:t>
      </w:r>
      <w:proofErr w:type="spellStart"/>
      <w:r>
        <w:rPr>
          <w:color w:val="000000" w:themeColor="text1"/>
        </w:rPr>
        <w:t>Integracja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Ty</w:t>
      </w:r>
      <w:proofErr w:type="spellEnd"/>
      <w:r>
        <w:rPr>
          <w:color w:val="000000" w:themeColor="text1"/>
        </w:rPr>
        <w:t xml:space="preserve"> i </w:t>
      </w:r>
      <w:proofErr w:type="spellStart"/>
      <w:r>
        <w:rPr>
          <w:color w:val="000000" w:themeColor="text1"/>
        </w:rPr>
        <w:t>ja</w:t>
      </w:r>
      <w:proofErr w:type="spellEnd"/>
      <w:r>
        <w:rPr>
          <w:color w:val="000000" w:themeColor="text1"/>
        </w:rPr>
        <w:t xml:space="preserve">” (Integrazzjoni Jien u Int) fil-belt ta’ </w:t>
      </w:r>
      <w:proofErr w:type="spellStart"/>
      <w:r>
        <w:rPr>
          <w:color w:val="000000" w:themeColor="text1"/>
        </w:rPr>
        <w:t>Koszalin</w:t>
      </w:r>
      <w:proofErr w:type="spellEnd"/>
      <w:r>
        <w:rPr>
          <w:color w:val="000000" w:themeColor="text1"/>
        </w:rPr>
        <w:t xml:space="preserve"> fit-Tramuntana tal-Polonja, li ilu jorbot id-diżabilità mal-arti tal-films mill-2003. Il-Festival huwa inizjattiva artistika, iżda għandu wkoll sinifikat soċjali kbir, peress li jistimula dibattiti dwar l-ambjent li fih jgħixu l-persuni b’diżabilità u dwar il-proċess ta’ inklużjoni. Mill-2003, intwerew kważi 780 film ta’ importanza, għerf u kuraġġ. Kull sena, atturi, diretturi, kittieba tal-iskrin, kritiċi tal-films, għalliema, u personalitajiet kulturali u tal-</w:t>
      </w:r>
      <w:proofErr w:type="spellStart"/>
      <w:r>
        <w:rPr>
          <w:color w:val="000000" w:themeColor="text1"/>
        </w:rPr>
        <w:t>media</w:t>
      </w:r>
      <w:proofErr w:type="spellEnd"/>
      <w:r>
        <w:rPr>
          <w:color w:val="000000" w:themeColor="text1"/>
        </w:rPr>
        <w:t xml:space="preserve"> jiġu </w:t>
      </w:r>
      <w:proofErr w:type="spellStart"/>
      <w:r>
        <w:rPr>
          <w:color w:val="000000" w:themeColor="text1"/>
        </w:rPr>
        <w:t>ospitati</w:t>
      </w:r>
      <w:proofErr w:type="spellEnd"/>
      <w:r>
        <w:rPr>
          <w:color w:val="000000" w:themeColor="text1"/>
        </w:rPr>
        <w:t xml:space="preserve"> f’</w:t>
      </w:r>
      <w:proofErr w:type="spellStart"/>
      <w:r>
        <w:rPr>
          <w:color w:val="000000" w:themeColor="text1"/>
        </w:rPr>
        <w:t>Koszalin</w:t>
      </w:r>
      <w:proofErr w:type="spellEnd"/>
      <w:r>
        <w:rPr>
          <w:color w:val="000000" w:themeColor="text1"/>
        </w:rPr>
        <w:t>. Fl-aħħar nett, jiġu organizzati festivals żgħar “</w:t>
      </w:r>
      <w:proofErr w:type="spellStart"/>
      <w:r>
        <w:rPr>
          <w:color w:val="000000" w:themeColor="text1"/>
        </w:rPr>
        <w:t>Ty</w:t>
      </w:r>
      <w:proofErr w:type="spellEnd"/>
      <w:r>
        <w:rPr>
          <w:color w:val="000000" w:themeColor="text1"/>
        </w:rPr>
        <w:t xml:space="preserve"> i </w:t>
      </w:r>
      <w:proofErr w:type="spellStart"/>
      <w:r>
        <w:rPr>
          <w:color w:val="000000" w:themeColor="text1"/>
        </w:rPr>
        <w:t>ja</w:t>
      </w:r>
      <w:proofErr w:type="spellEnd"/>
      <w:r>
        <w:rPr>
          <w:color w:val="000000" w:themeColor="text1"/>
        </w:rPr>
        <w:t xml:space="preserve">” f’aktar minn 30 </w:t>
      </w:r>
      <w:proofErr w:type="spellStart"/>
      <w:r>
        <w:rPr>
          <w:color w:val="000000" w:themeColor="text1"/>
        </w:rPr>
        <w:t>lokalità</w:t>
      </w:r>
      <w:proofErr w:type="spellEnd"/>
      <w:r>
        <w:rPr>
          <w:color w:val="000000" w:themeColor="text1"/>
        </w:rPr>
        <w:t xml:space="preserve"> madwar il-Polonja minn mexxejja kulturali lokali, u l-films tal-festival jintwerew fis-swali taċ-ċinema ta’ tnax-il belt kbira Pollakka;</w:t>
      </w:r>
    </w:p>
    <w:p w14:paraId="2BAFE48F" w14:textId="77777777" w:rsidR="00101669" w:rsidRPr="0065601D" w:rsidRDefault="00101669" w:rsidP="00BC50E6">
      <w:pPr>
        <w:pStyle w:val="ListParagraph"/>
        <w:numPr>
          <w:ilvl w:val="0"/>
          <w:numId w:val="3"/>
        </w:numPr>
        <w:ind w:left="924" w:hanging="357"/>
        <w:rPr>
          <w:rFonts w:eastAsia="Arial"/>
          <w:color w:val="000000" w:themeColor="text1"/>
        </w:rPr>
      </w:pPr>
      <w:proofErr w:type="spellStart"/>
      <w:r>
        <w:rPr>
          <w:color w:val="000000" w:themeColor="text1"/>
        </w:rPr>
        <w:t>it</w:t>
      </w:r>
      <w:proofErr w:type="spellEnd"/>
      <w:r>
        <w:rPr>
          <w:color w:val="000000" w:themeColor="text1"/>
        </w:rPr>
        <w:t>-XXVIII Festival tal-Kanzunetta għaż-żgħażagħ b’diżabilità, li jsir f’</w:t>
      </w:r>
      <w:proofErr w:type="spellStart"/>
      <w:r>
        <w:rPr>
          <w:color w:val="000000" w:themeColor="text1"/>
        </w:rPr>
        <w:t>Ciechocinek</w:t>
      </w:r>
      <w:proofErr w:type="spellEnd"/>
      <w:r>
        <w:rPr>
          <w:color w:val="000000" w:themeColor="text1"/>
        </w:rPr>
        <w:t xml:space="preserve">. Il-Festival huwa ħafna aktar minn sempliċiment kunċerti u </w:t>
      </w:r>
      <w:proofErr w:type="spellStart"/>
      <w:r>
        <w:rPr>
          <w:color w:val="000000" w:themeColor="text1"/>
        </w:rPr>
        <w:t>workshops</w:t>
      </w:r>
      <w:proofErr w:type="spellEnd"/>
      <w:r>
        <w:rPr>
          <w:color w:val="000000" w:themeColor="text1"/>
        </w:rPr>
        <w:t xml:space="preserve"> mużikali. Huwa pjattaforma għall-integrazzjoni soċjali, l-appoġġ edukattiv u l-promozzjoni ta’ aċċess ugwali għall-kultura. Kull sena, dan l-avveniment jattira 50 parteċipant żagħżugħ mill-Polonja kollha, li jaħdmu ma’ għalliema eċċellenti tal-mużika għal 10 ijiem, u jiżviluppaw it-talent vokali u </w:t>
      </w:r>
      <w:proofErr w:type="spellStart"/>
      <w:r>
        <w:rPr>
          <w:color w:val="000000" w:themeColor="text1"/>
        </w:rPr>
        <w:t>xeniku</w:t>
      </w:r>
      <w:proofErr w:type="spellEnd"/>
      <w:r>
        <w:rPr>
          <w:color w:val="000000" w:themeColor="text1"/>
        </w:rPr>
        <w:t xml:space="preserve"> tagħhom.</w:t>
      </w:r>
    </w:p>
    <w:p w14:paraId="478C10F8" w14:textId="77777777" w:rsidR="00685673" w:rsidRDefault="00685673" w:rsidP="006A79E7">
      <w:pPr>
        <w:ind w:left="567"/>
        <w:rPr>
          <w:color w:val="000000" w:themeColor="text1"/>
          <w:lang w:val="en-GB"/>
        </w:rPr>
      </w:pPr>
    </w:p>
    <w:p w14:paraId="15E01C8A" w14:textId="7B8C1199" w:rsidR="00101669" w:rsidRPr="00BC50E6" w:rsidRDefault="00101669" w:rsidP="006A79E7">
      <w:pPr>
        <w:ind w:left="567"/>
        <w:rPr>
          <w:rFonts w:eastAsia="Arial"/>
          <w:color w:val="000000" w:themeColor="text1"/>
        </w:rPr>
      </w:pPr>
      <w:r>
        <w:rPr>
          <w:color w:val="000000" w:themeColor="text1"/>
        </w:rPr>
        <w:lastRenderedPageBreak/>
        <w:t xml:space="preserve">Fi tmiem il-Presidenza Pollakka, fuq l-inizjattiva tal-Polonja, ġiet iffirmata fit-23 ta’ Ġunju 2025 id-Dikjarazzjoni dwar </w:t>
      </w:r>
      <w:proofErr w:type="spellStart"/>
      <w:r>
        <w:rPr>
          <w:color w:val="000000" w:themeColor="text1"/>
        </w:rPr>
        <w:t>is-sensibilizzazzjoni</w:t>
      </w:r>
      <w:proofErr w:type="spellEnd"/>
      <w:r>
        <w:rPr>
          <w:color w:val="000000" w:themeColor="text1"/>
        </w:rPr>
        <w:t xml:space="preserve"> ta’ persuni b’diżabilità, </w:t>
      </w:r>
      <w:proofErr w:type="spellStart"/>
      <w:r>
        <w:rPr>
          <w:color w:val="000000" w:themeColor="text1"/>
        </w:rPr>
        <w:t>appoġġjata</w:t>
      </w:r>
      <w:proofErr w:type="spellEnd"/>
      <w:r>
        <w:rPr>
          <w:color w:val="000000" w:themeColor="text1"/>
        </w:rPr>
        <w:t xml:space="preserve"> minn 25 Stat Membru.</w:t>
      </w:r>
    </w:p>
    <w:p w14:paraId="51B3A4C3" w14:textId="77777777" w:rsidR="00101669" w:rsidRPr="00BC50E6" w:rsidRDefault="00101669" w:rsidP="006A79E7">
      <w:pPr>
        <w:rPr>
          <w:rFonts w:eastAsia="Arial"/>
          <w:color w:val="000000" w:themeColor="text1"/>
          <w:lang w:val="en-GB" w:eastAsia="it-IT"/>
        </w:rPr>
      </w:pPr>
    </w:p>
    <w:p w14:paraId="73C4A361" w14:textId="77777777" w:rsidR="00101669" w:rsidRPr="00BC50E6" w:rsidRDefault="00101669" w:rsidP="006A79E7">
      <w:pPr>
        <w:pStyle w:val="Heading2"/>
        <w:rPr>
          <w:rFonts w:eastAsia="Arial"/>
          <w:color w:val="000000" w:themeColor="text1"/>
        </w:rPr>
      </w:pPr>
      <w:r>
        <w:rPr>
          <w:color w:val="000000" w:themeColor="text1"/>
        </w:rPr>
        <w:t xml:space="preserve">Barra mill-UE, il-Kanada, l-Awstralja u New Zealand huma fost l-aktar pajjiżi li </w:t>
      </w:r>
      <w:proofErr w:type="spellStart"/>
      <w:r>
        <w:rPr>
          <w:color w:val="000000" w:themeColor="text1"/>
        </w:rPr>
        <w:t>ddefendew</w:t>
      </w:r>
      <w:proofErr w:type="spellEnd"/>
      <w:r>
        <w:rPr>
          <w:color w:val="000000" w:themeColor="text1"/>
        </w:rPr>
        <w:t xml:space="preserve"> b’suċċess id-drittijiet tal-persuni b’diżabilità.</w:t>
      </w:r>
    </w:p>
    <w:p w14:paraId="59BCB892" w14:textId="77777777" w:rsidR="00101669" w:rsidRPr="00BC50E6" w:rsidRDefault="00101669" w:rsidP="006A79E7">
      <w:pPr>
        <w:ind w:left="567" w:hanging="567"/>
        <w:rPr>
          <w:rFonts w:eastAsia="Arial"/>
          <w:color w:val="000000" w:themeColor="text1"/>
          <w:lang w:val="en-GB" w:eastAsia="it-IT"/>
        </w:rPr>
      </w:pPr>
    </w:p>
    <w:p w14:paraId="3801AE74" w14:textId="77777777" w:rsidR="00101669" w:rsidRPr="00BC50E6" w:rsidRDefault="00101669" w:rsidP="006A79E7">
      <w:pPr>
        <w:pStyle w:val="Heading3"/>
        <w:rPr>
          <w:rFonts w:eastAsia="Arial"/>
          <w:color w:val="000000" w:themeColor="text1"/>
        </w:rPr>
      </w:pPr>
      <w:r>
        <w:rPr>
          <w:color w:val="000000" w:themeColor="text1"/>
        </w:rPr>
        <w:t>Fil-Kanada, l-</w:t>
      </w:r>
      <w:proofErr w:type="spellStart"/>
      <w:r>
        <w:rPr>
          <w:color w:val="000000" w:themeColor="text1"/>
        </w:rPr>
        <w:t>Accessible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Canada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Act</w:t>
      </w:r>
      <w:proofErr w:type="spellEnd"/>
      <w:r>
        <w:rPr>
          <w:color w:val="000000" w:themeColor="text1"/>
        </w:rPr>
        <w:t xml:space="preserve"> (2019) għandu l-għan li jagħmel il-pajjiż kompletament aċċessibbli sal-2040, u jkopri setturi bħat-trasport, il-komunikazzjoni u s-servizzi pubbliċi. Il-Kanada adottat ukoll politiki b’saħħithom dwar l-inklużjoni fil-post tax-xogħol u dwar l-appoġġ għall-għajxien indipendenti, permezz ta’ programmi ta’ taħriġ, inċentivi </w:t>
      </w:r>
      <w:proofErr w:type="spellStart"/>
      <w:r>
        <w:rPr>
          <w:color w:val="000000" w:themeColor="text1"/>
        </w:rPr>
        <w:t>għall-impjegaturi</w:t>
      </w:r>
      <w:proofErr w:type="spellEnd"/>
      <w:r>
        <w:rPr>
          <w:color w:val="000000" w:themeColor="text1"/>
        </w:rPr>
        <w:t xml:space="preserve"> u politiki apposta ta’ reklutaġġ. Barra minn hekk, il-konsultazzjoni diretta tal-persuni b’diżabilità ngħatat ħafna importanza, billi ġew involuti direttament fit-teħid tad-deċiżjonijiet fir-rigward ta’ politiki li </w:t>
      </w:r>
      <w:proofErr w:type="spellStart"/>
      <w:r>
        <w:rPr>
          <w:color w:val="000000" w:themeColor="text1"/>
        </w:rPr>
        <w:t>jaffettwawhom</w:t>
      </w:r>
      <w:proofErr w:type="spellEnd"/>
      <w:r>
        <w:rPr>
          <w:color w:val="000000" w:themeColor="text1"/>
        </w:rPr>
        <w:t xml:space="preserve"> u b’hekk ġie żgurat li leħinhom </w:t>
      </w:r>
      <w:proofErr w:type="spellStart"/>
      <w:r>
        <w:rPr>
          <w:color w:val="000000" w:themeColor="text1"/>
        </w:rPr>
        <w:t>jinstema</w:t>
      </w:r>
      <w:proofErr w:type="spellEnd"/>
      <w:r>
        <w:rPr>
          <w:color w:val="000000" w:themeColor="text1"/>
        </w:rPr>
        <w:t>’ u jiġi rispettat.</w:t>
      </w:r>
    </w:p>
    <w:p w14:paraId="338E63D2" w14:textId="77777777" w:rsidR="00101669" w:rsidRPr="00BC50E6" w:rsidRDefault="00101669" w:rsidP="006A79E7">
      <w:pPr>
        <w:ind w:left="567" w:hanging="567"/>
        <w:rPr>
          <w:rFonts w:eastAsia="Arial"/>
          <w:color w:val="000000" w:themeColor="text1"/>
          <w:lang w:val="en-GB" w:eastAsia="it-IT"/>
        </w:rPr>
      </w:pPr>
    </w:p>
    <w:p w14:paraId="7898344B" w14:textId="77777777" w:rsidR="00101669" w:rsidRPr="00BC50E6" w:rsidRDefault="00101669" w:rsidP="006A79E7">
      <w:pPr>
        <w:pStyle w:val="Heading3"/>
        <w:rPr>
          <w:rFonts w:eastAsia="Arial"/>
          <w:color w:val="000000" w:themeColor="text1"/>
        </w:rPr>
      </w:pPr>
      <w:r>
        <w:rPr>
          <w:color w:val="000000" w:themeColor="text1"/>
        </w:rPr>
        <w:t xml:space="preserve">L-Awstralja għandha waħda mill-aktar </w:t>
      </w:r>
      <w:proofErr w:type="spellStart"/>
      <w:r>
        <w:rPr>
          <w:color w:val="000000" w:themeColor="text1"/>
        </w:rPr>
        <w:t>leġiżlazzjonijiet</w:t>
      </w:r>
      <w:proofErr w:type="spellEnd"/>
      <w:r>
        <w:rPr>
          <w:color w:val="000000" w:themeColor="text1"/>
        </w:rPr>
        <w:t xml:space="preserve"> avvanzati għall-appoġġ ekonomiku u l-indipendenza tal-persuni b’diżabilità, permezz </w:t>
      </w:r>
      <w:proofErr w:type="spellStart"/>
      <w:r>
        <w:rPr>
          <w:color w:val="000000" w:themeColor="text1"/>
        </w:rPr>
        <w:t>tan-National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Disability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Insurance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Scheme</w:t>
      </w:r>
      <w:proofErr w:type="spellEnd"/>
      <w:r>
        <w:rPr>
          <w:color w:val="000000" w:themeColor="text1"/>
        </w:rPr>
        <w:t xml:space="preserve"> (NDIS). Dan il-programm jipprovdi appoġġ finanzjarju personalizzat, li jippermetti lin-nies jagħżlu l-aktar servizzi adattati għall-ħtiġijiet tagħhom għal għajxien indipendenti. Barra minn hekk, l-Awstralja qed taħdem ħafna fuq l-</w:t>
      </w:r>
      <w:proofErr w:type="spellStart"/>
      <w:r>
        <w:rPr>
          <w:color w:val="000000" w:themeColor="text1"/>
        </w:rPr>
        <w:t>aċċessibbiltà</w:t>
      </w:r>
      <w:proofErr w:type="spellEnd"/>
      <w:r>
        <w:rPr>
          <w:color w:val="000000" w:themeColor="text1"/>
        </w:rPr>
        <w:t xml:space="preserve"> u l-parteċipazzjoni, billi tadotta miżuri biex jitneħħew l-ostakli arkitettoniċi fl-ispazji pubbliċi, u fl-istess ħin </w:t>
      </w:r>
      <w:proofErr w:type="spellStart"/>
      <w:r>
        <w:rPr>
          <w:color w:val="000000" w:themeColor="text1"/>
        </w:rPr>
        <w:t>tippromovi</w:t>
      </w:r>
      <w:proofErr w:type="spellEnd"/>
      <w:r>
        <w:rPr>
          <w:color w:val="000000" w:themeColor="text1"/>
        </w:rPr>
        <w:t xml:space="preserve"> r-rappreżentanza tal-persuni b’diżabilità fil-proċessi politiċi u tat-teħid tad-deċiżjonijiet.</w:t>
      </w:r>
    </w:p>
    <w:p w14:paraId="021B2C9E" w14:textId="77777777" w:rsidR="00101669" w:rsidRPr="00BC50E6" w:rsidRDefault="00101669" w:rsidP="006A79E7">
      <w:pPr>
        <w:ind w:left="567" w:hanging="567"/>
        <w:rPr>
          <w:rFonts w:eastAsia="Arial"/>
          <w:color w:val="000000" w:themeColor="text1"/>
          <w:lang w:val="en-GB" w:eastAsia="it-IT"/>
        </w:rPr>
      </w:pPr>
    </w:p>
    <w:p w14:paraId="678B572D" w14:textId="77777777" w:rsidR="00101669" w:rsidRPr="00BC50E6" w:rsidRDefault="00101669" w:rsidP="006A79E7">
      <w:pPr>
        <w:pStyle w:val="Heading3"/>
        <w:rPr>
          <w:rFonts w:eastAsia="Arial"/>
          <w:color w:val="000000" w:themeColor="text1"/>
        </w:rPr>
      </w:pPr>
      <w:r>
        <w:rPr>
          <w:color w:val="000000" w:themeColor="text1"/>
        </w:rPr>
        <w:t xml:space="preserve">New Zealand għandha </w:t>
      </w:r>
      <w:proofErr w:type="spellStart"/>
      <w:r>
        <w:rPr>
          <w:color w:val="000000" w:themeColor="text1"/>
        </w:rPr>
        <w:t>approċċ</w:t>
      </w:r>
      <w:proofErr w:type="spellEnd"/>
      <w:r>
        <w:rPr>
          <w:color w:val="000000" w:themeColor="text1"/>
        </w:rPr>
        <w:t xml:space="preserve"> b’saħħtu </w:t>
      </w:r>
      <w:proofErr w:type="spellStart"/>
      <w:r>
        <w:rPr>
          <w:color w:val="000000" w:themeColor="text1"/>
        </w:rPr>
        <w:t>bbażat</w:t>
      </w:r>
      <w:proofErr w:type="spellEnd"/>
      <w:r>
        <w:rPr>
          <w:color w:val="000000" w:themeColor="text1"/>
        </w:rPr>
        <w:t xml:space="preserve"> fuq id-drittijiet tal-bniedem u fuq il-parteċipazzjoni attiva tal-persuni b’diżabilità fit-tfassil tal-politika. Hija adottat pjani ċari ta’ azzjoni biex tagħmel l-edukazzjoni u l-impjieg kompletament aċċessibbli u żviluppat strateġiji biex tiżgura appoġġ adegwat għal għajxien indipendenti</w:t>
      </w:r>
      <w:r w:rsidRPr="00BC50E6">
        <w:rPr>
          <w:rFonts w:eastAsia="Arial"/>
          <w:color w:val="000000" w:themeColor="text1"/>
          <w:sz w:val="24"/>
          <w:szCs w:val="24"/>
          <w:vertAlign w:val="superscript"/>
          <w:lang w:val="en-GB" w:eastAsia="it-IT"/>
        </w:rPr>
        <w:footnoteReference w:id="6"/>
      </w:r>
      <w:r>
        <w:rPr>
          <w:color w:val="000000" w:themeColor="text1"/>
        </w:rPr>
        <w:t>.</w:t>
      </w:r>
    </w:p>
    <w:p w14:paraId="679C58E0" w14:textId="77777777" w:rsidR="00101669" w:rsidRPr="00BC50E6" w:rsidRDefault="00101669" w:rsidP="006A79E7">
      <w:pPr>
        <w:ind w:left="567" w:hanging="567"/>
        <w:rPr>
          <w:rFonts w:eastAsia="Arial"/>
          <w:color w:val="000000" w:themeColor="text1"/>
          <w:lang w:val="en-GB" w:eastAsia="it-IT"/>
        </w:rPr>
      </w:pPr>
    </w:p>
    <w:p w14:paraId="740A800F" w14:textId="77777777" w:rsidR="00101669" w:rsidRPr="00BC50E6" w:rsidRDefault="00101669" w:rsidP="006A79E7">
      <w:pPr>
        <w:pStyle w:val="Heading3"/>
        <w:rPr>
          <w:rFonts w:eastAsia="Arial"/>
          <w:color w:val="000000" w:themeColor="text1"/>
        </w:rPr>
      </w:pPr>
      <w:r>
        <w:rPr>
          <w:color w:val="000000" w:themeColor="text1"/>
        </w:rPr>
        <w:t xml:space="preserve">F’dan id-dawl New Zealand </w:t>
      </w:r>
      <w:proofErr w:type="spellStart"/>
      <w:r>
        <w:rPr>
          <w:color w:val="000000" w:themeColor="text1"/>
        </w:rPr>
        <w:t>nediet</w:t>
      </w:r>
      <w:proofErr w:type="spellEnd"/>
      <w:r>
        <w:rPr>
          <w:color w:val="000000" w:themeColor="text1"/>
        </w:rPr>
        <w:t xml:space="preserve"> l-Istrateġija dwar id-Diżabilità 2016-2026, li tiffoka b’mod partikolari fuq l-</w:t>
      </w:r>
      <w:proofErr w:type="spellStart"/>
      <w:r>
        <w:rPr>
          <w:color w:val="000000" w:themeColor="text1"/>
        </w:rPr>
        <w:t>aċċessibbiltà</w:t>
      </w:r>
      <w:proofErr w:type="spellEnd"/>
      <w:r>
        <w:rPr>
          <w:color w:val="000000" w:themeColor="text1"/>
        </w:rPr>
        <w:t xml:space="preserve"> tal-bini pubbliku u tat-trasport</w:t>
      </w:r>
      <w:r w:rsidRPr="00BC50E6">
        <w:rPr>
          <w:rFonts w:eastAsia="Arial"/>
          <w:color w:val="000000" w:themeColor="text1"/>
          <w:sz w:val="24"/>
          <w:szCs w:val="24"/>
          <w:vertAlign w:val="superscript"/>
          <w:lang w:val="en-GB" w:eastAsia="it-IT"/>
        </w:rPr>
        <w:footnoteReference w:id="7"/>
      </w:r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tippromovi</w:t>
      </w:r>
      <w:proofErr w:type="spellEnd"/>
      <w:r>
        <w:rPr>
          <w:color w:val="000000" w:themeColor="text1"/>
        </w:rPr>
        <w:t xml:space="preserve"> l-inklużjoni fl-iskejjel u l-aċċess għal edukazzjoni ta’ kwalità tajba għat-tfal b’diżabilità, </w:t>
      </w:r>
      <w:proofErr w:type="spellStart"/>
      <w:r>
        <w:rPr>
          <w:color w:val="000000" w:themeColor="text1"/>
        </w:rPr>
        <w:t>tadatta</w:t>
      </w:r>
      <w:proofErr w:type="spellEnd"/>
      <w:r>
        <w:rPr>
          <w:color w:val="000000" w:themeColor="text1"/>
        </w:rPr>
        <w:t xml:space="preserve"> l-</w:t>
      </w:r>
      <w:proofErr w:type="spellStart"/>
      <w:r>
        <w:rPr>
          <w:color w:val="000000" w:themeColor="text1"/>
        </w:rPr>
        <w:t>kurrikuli</w:t>
      </w:r>
      <w:proofErr w:type="spellEnd"/>
      <w:r>
        <w:rPr>
          <w:color w:val="000000" w:themeColor="text1"/>
        </w:rPr>
        <w:t xml:space="preserve"> tal-iskejjel u timplimenta teknoloġiji ta’ assistenza, kif ukoll </w:t>
      </w:r>
      <w:proofErr w:type="spellStart"/>
      <w:r>
        <w:rPr>
          <w:color w:val="000000" w:themeColor="text1"/>
        </w:rPr>
        <w:t>tappoġġja</w:t>
      </w:r>
      <w:proofErr w:type="spellEnd"/>
      <w:r>
        <w:rPr>
          <w:color w:val="000000" w:themeColor="text1"/>
        </w:rPr>
        <w:t xml:space="preserve"> l-impjiegi b’inċentivi </w:t>
      </w:r>
      <w:proofErr w:type="spellStart"/>
      <w:r>
        <w:rPr>
          <w:color w:val="000000" w:themeColor="text1"/>
        </w:rPr>
        <w:t>għall-impjegaturi</w:t>
      </w:r>
      <w:proofErr w:type="spellEnd"/>
      <w:r>
        <w:rPr>
          <w:color w:val="000000" w:themeColor="text1"/>
        </w:rPr>
        <w:t>.</w:t>
      </w:r>
    </w:p>
    <w:p w14:paraId="51DFB4DC" w14:textId="77777777" w:rsidR="00101669" w:rsidRPr="00BC50E6" w:rsidRDefault="00101669" w:rsidP="006A79E7">
      <w:pPr>
        <w:rPr>
          <w:rFonts w:eastAsia="Arial"/>
          <w:color w:val="000000" w:themeColor="text1"/>
          <w:lang w:val="en-GB" w:eastAsia="it-IT"/>
        </w:rPr>
      </w:pPr>
    </w:p>
    <w:p w14:paraId="0E2A4E0B" w14:textId="77777777" w:rsidR="00101669" w:rsidRPr="00BC50E6" w:rsidRDefault="00101669" w:rsidP="006A79E7">
      <w:pPr>
        <w:pStyle w:val="Heading1"/>
        <w:keepNext/>
        <w:keepLines/>
        <w:rPr>
          <w:rFonts w:eastAsia="Calibri"/>
          <w:b/>
          <w:bCs/>
          <w:color w:val="000000" w:themeColor="text1"/>
        </w:rPr>
      </w:pPr>
      <w:r>
        <w:rPr>
          <w:b/>
          <w:color w:val="000000" w:themeColor="text1"/>
        </w:rPr>
        <w:t>L-impenji mill-Kummissjoni Ewropea</w:t>
      </w:r>
    </w:p>
    <w:p w14:paraId="0800A19D" w14:textId="77777777" w:rsidR="00101669" w:rsidRPr="00BC50E6" w:rsidRDefault="00101669" w:rsidP="006A79E7">
      <w:pPr>
        <w:keepNext/>
        <w:keepLines/>
        <w:rPr>
          <w:rFonts w:eastAsia="Calibri"/>
          <w:color w:val="000000" w:themeColor="text1"/>
          <w:kern w:val="2"/>
          <w:lang w:val="en-GB"/>
          <w14:ligatures w14:val="standardContextual"/>
        </w:rPr>
      </w:pPr>
    </w:p>
    <w:p w14:paraId="1B44BE8F" w14:textId="77777777" w:rsidR="00101669" w:rsidRPr="00BC50E6" w:rsidRDefault="00101669" w:rsidP="006A79E7">
      <w:pPr>
        <w:pStyle w:val="Heading2"/>
        <w:rPr>
          <w:rFonts w:eastAsia="Calibri"/>
          <w:color w:val="000000" w:themeColor="text1"/>
        </w:rPr>
      </w:pPr>
      <w:r>
        <w:rPr>
          <w:color w:val="000000" w:themeColor="text1"/>
        </w:rPr>
        <w:t>Il-Forum Ewropew dwar id-Diżabilità jeħtieġ attenzjoni adegwata fil-Kummissjoni Ewropea dwar il-qafas finanzjarju li jmiss tal-Unjoni Ewropea: id-diżabilità għandha titqies bħala prijorità, u għandhom jiġu żgurati programmi ta’ finanzjament adatti għall-ħtiġijiet u jiġu promossi l-</w:t>
      </w:r>
      <w:proofErr w:type="spellStart"/>
      <w:r>
        <w:rPr>
          <w:color w:val="000000" w:themeColor="text1"/>
        </w:rPr>
        <w:t>aċċessibbiltà</w:t>
      </w:r>
      <w:proofErr w:type="spellEnd"/>
      <w:r>
        <w:rPr>
          <w:color w:val="000000" w:themeColor="text1"/>
        </w:rPr>
        <w:t xml:space="preserve"> u l-inklużjoni.</w:t>
      </w:r>
    </w:p>
    <w:p w14:paraId="374F221B" w14:textId="77777777" w:rsidR="00101669" w:rsidRPr="00BC50E6" w:rsidRDefault="00101669" w:rsidP="006A79E7">
      <w:pPr>
        <w:ind w:left="567" w:hanging="567"/>
        <w:rPr>
          <w:rFonts w:eastAsia="Calibri"/>
          <w:color w:val="000000" w:themeColor="text1"/>
          <w:kern w:val="2"/>
          <w:lang w:val="en-GB"/>
          <w14:ligatures w14:val="standardContextual"/>
        </w:rPr>
      </w:pPr>
    </w:p>
    <w:p w14:paraId="71DC3B73" w14:textId="77777777" w:rsidR="00101669" w:rsidRPr="00BC50E6" w:rsidRDefault="00101669" w:rsidP="006A79E7">
      <w:pPr>
        <w:pStyle w:val="Heading2"/>
        <w:rPr>
          <w:rFonts w:eastAsia="Calibri"/>
          <w:color w:val="000000" w:themeColor="text1"/>
          <w:kern w:val="2"/>
          <w14:ligatures w14:val="standardContextual"/>
        </w:rPr>
      </w:pPr>
      <w:r>
        <w:rPr>
          <w:color w:val="000000" w:themeColor="text1"/>
        </w:rPr>
        <w:lastRenderedPageBreak/>
        <w:t>Il-Kummissjoni għandha tadotta pjani ta’ azzjoni dwar il-forom kollha ta’ diżabilità, kemm fl-UE kif ukoll barra l-UE, f’</w:t>
      </w:r>
      <w:proofErr w:type="spellStart"/>
      <w:r>
        <w:rPr>
          <w:color w:val="000000" w:themeColor="text1"/>
        </w:rPr>
        <w:t>konformità</w:t>
      </w:r>
      <w:proofErr w:type="spellEnd"/>
      <w:r>
        <w:rPr>
          <w:color w:val="000000" w:themeColor="text1"/>
        </w:rPr>
        <w:t xml:space="preserve"> ma’ dawk li diġà jeżistu għaż-żgħażagħ u għall-ugwaljanza bejn il-ġeneri.</w:t>
      </w:r>
    </w:p>
    <w:p w14:paraId="28E19C38" w14:textId="77777777" w:rsidR="00101669" w:rsidRPr="00BC50E6" w:rsidRDefault="00101669" w:rsidP="006A79E7">
      <w:pPr>
        <w:ind w:left="567" w:hanging="567"/>
        <w:rPr>
          <w:rFonts w:eastAsia="Calibri"/>
          <w:color w:val="000000" w:themeColor="text1"/>
          <w:kern w:val="2"/>
          <w:lang w:val="en-GB"/>
          <w14:ligatures w14:val="standardContextual"/>
        </w:rPr>
      </w:pPr>
    </w:p>
    <w:p w14:paraId="7232EA7B" w14:textId="77777777" w:rsidR="00101669" w:rsidRPr="00BC50E6" w:rsidRDefault="00101669" w:rsidP="006A79E7">
      <w:pPr>
        <w:pStyle w:val="Heading2"/>
        <w:rPr>
          <w:rFonts w:eastAsia="Calibri"/>
          <w:color w:val="000000" w:themeColor="text1"/>
        </w:rPr>
      </w:pPr>
      <w:r>
        <w:rPr>
          <w:color w:val="000000" w:themeColor="text1"/>
        </w:rPr>
        <w:t>Sabiex ittejjeb id-diplomazija tagħha u tagħmilha aktar effettiva, il-Kummissjoni għandha taħdem aktar mill-qrib mal-organizzazzjonijiet tal-persuni b’diżabilità, kemm fil-qafas tal-kooperazzjoni internazzjonali kif ukoll fl-azzjonijiet umanitarji tal-Unjoni Ewropea.</w:t>
      </w:r>
    </w:p>
    <w:p w14:paraId="265A5E3B" w14:textId="77777777" w:rsidR="00101669" w:rsidRPr="00BC50E6" w:rsidRDefault="00101669" w:rsidP="006A79E7">
      <w:pPr>
        <w:rPr>
          <w:rFonts w:eastAsia="Calibri"/>
          <w:color w:val="000000" w:themeColor="text1"/>
          <w:lang w:val="en-GB"/>
        </w:rPr>
      </w:pPr>
    </w:p>
    <w:p w14:paraId="73DDC67C" w14:textId="1C3A4A25" w:rsidR="00101669" w:rsidRPr="00BC50E6" w:rsidRDefault="00101669" w:rsidP="006A79E7">
      <w:pPr>
        <w:pStyle w:val="Heading2"/>
        <w:rPr>
          <w:rFonts w:eastAsia="Calibri"/>
          <w:color w:val="000000" w:themeColor="text1"/>
          <w:kern w:val="2"/>
          <w14:ligatures w14:val="standardContextual"/>
        </w:rPr>
      </w:pPr>
      <w:r>
        <w:rPr>
          <w:color w:val="000000" w:themeColor="text1"/>
        </w:rPr>
        <w:t>L-</w:t>
      </w:r>
      <w:proofErr w:type="spellStart"/>
      <w:r>
        <w:rPr>
          <w:color w:val="000000" w:themeColor="text1"/>
        </w:rPr>
        <w:t>istħarriġiet</w:t>
      </w:r>
      <w:proofErr w:type="spellEnd"/>
      <w:r>
        <w:rPr>
          <w:color w:val="000000" w:themeColor="text1"/>
        </w:rPr>
        <w:t>, minkejja parzjali, tal-KESE juru li kull delegazzjoni diplomatika li tittratta d-diżabilità u l-</w:t>
      </w:r>
      <w:proofErr w:type="spellStart"/>
      <w:r>
        <w:rPr>
          <w:color w:val="000000" w:themeColor="text1"/>
        </w:rPr>
        <w:t>ftehimiet</w:t>
      </w:r>
      <w:proofErr w:type="spellEnd"/>
      <w:r>
        <w:rPr>
          <w:color w:val="000000" w:themeColor="text1"/>
        </w:rPr>
        <w:t xml:space="preserve"> jew it-trattati li fihom jistgħu jiġu affettwati d-drittijiet tal-persuni b’diżabilità għandha tkun obbligata ġġib mill-inqas rappreżentant wieħed ta’ DPO fil-</w:t>
      </w:r>
      <w:proofErr w:type="spellStart"/>
      <w:r>
        <w:rPr>
          <w:color w:val="000000" w:themeColor="text1"/>
        </w:rPr>
        <w:t>fora</w:t>
      </w:r>
      <w:proofErr w:type="spellEnd"/>
      <w:r>
        <w:rPr>
          <w:color w:val="000000" w:themeColor="text1"/>
        </w:rPr>
        <w:t xml:space="preserve"> tan-Nazzjonijiet Uniti, iffinanzjat mill-istat rispettiv tagħhom. Dan ikun bidu tajjeb għall-Konferenza tal-Istati Parti. L-UE tista’ </w:t>
      </w:r>
      <w:proofErr w:type="spellStart"/>
      <w:r>
        <w:rPr>
          <w:color w:val="000000" w:themeColor="text1"/>
        </w:rPr>
        <w:t>tappoġġja</w:t>
      </w:r>
      <w:proofErr w:type="spellEnd"/>
      <w:r>
        <w:rPr>
          <w:color w:val="000000" w:themeColor="text1"/>
        </w:rPr>
        <w:t xml:space="preserve"> din l-inizjattiva minn Tim Ewropa, li f’kull Konferenza tal-Istati Parti jappoġġja linja </w:t>
      </w:r>
      <w:proofErr w:type="spellStart"/>
      <w:r>
        <w:rPr>
          <w:color w:val="000000" w:themeColor="text1"/>
        </w:rPr>
        <w:t>kondiviża</w:t>
      </w:r>
      <w:proofErr w:type="spellEnd"/>
      <w:r>
        <w:rPr>
          <w:color w:val="000000" w:themeColor="text1"/>
        </w:rPr>
        <w:t xml:space="preserve"> mis-27 Stat Membru. L-għan huwa li jitfasslu formalment punti </w:t>
      </w:r>
      <w:proofErr w:type="spellStart"/>
      <w:r>
        <w:rPr>
          <w:color w:val="000000" w:themeColor="text1"/>
        </w:rPr>
        <w:t>fokali</w:t>
      </w:r>
      <w:proofErr w:type="spellEnd"/>
      <w:r>
        <w:rPr>
          <w:color w:val="000000" w:themeColor="text1"/>
        </w:rPr>
        <w:t xml:space="preserve"> dwar id-diżabilità f’kull delegazzjoni diplomatika.</w:t>
      </w:r>
    </w:p>
    <w:p w14:paraId="1E148713" w14:textId="77777777" w:rsidR="00101669" w:rsidRPr="00BC50E6" w:rsidRDefault="00101669" w:rsidP="006A79E7">
      <w:pPr>
        <w:rPr>
          <w:rFonts w:eastAsia="Calibri"/>
          <w:color w:val="000000" w:themeColor="text1"/>
          <w:lang w:val="en-GB"/>
        </w:rPr>
      </w:pPr>
    </w:p>
    <w:p w14:paraId="148E997B" w14:textId="77777777" w:rsidR="00101669" w:rsidRPr="00BC50E6" w:rsidRDefault="00101669" w:rsidP="006A79E7">
      <w:pPr>
        <w:pStyle w:val="Heading2"/>
        <w:rPr>
          <w:rFonts w:eastAsia="Calibri"/>
          <w:color w:val="000000" w:themeColor="text1"/>
          <w:kern w:val="2"/>
          <w14:ligatures w14:val="standardContextual"/>
        </w:rPr>
      </w:pPr>
      <w:r>
        <w:rPr>
          <w:color w:val="000000" w:themeColor="text1"/>
        </w:rPr>
        <w:t xml:space="preserve">Ta’ min ifakkar li l-kisbiet ta’ Tim Ewropa jinkludu l-elezzjoni ta’ espert anzjan mill-Kummissjoni Ewropea bħala membru tal-Kumitat tan-Nazzjonijiet Uniti dwar id-Drittijiet ta’ Persuni </w:t>
      </w:r>
      <w:proofErr w:type="spellStart"/>
      <w:r>
        <w:rPr>
          <w:color w:val="000000" w:themeColor="text1"/>
        </w:rPr>
        <w:t>b’Diżabilità</w:t>
      </w:r>
      <w:proofErr w:type="spellEnd"/>
      <w:r>
        <w:rPr>
          <w:color w:val="000000" w:themeColor="text1"/>
        </w:rPr>
        <w:t>. Din hija l-ewwel darba li l-Unjoni Ewropea, bħala korp ta’ integrazzjoni reġjonali, tippreżenta kandidat għal korp tat-trattat tad-drittijiet tal-bniedem tan-Nazzjonijiet Uniti.</w:t>
      </w:r>
    </w:p>
    <w:p w14:paraId="3DA2B24A" w14:textId="77777777" w:rsidR="00101669" w:rsidRPr="00BC50E6" w:rsidRDefault="00101669" w:rsidP="006A79E7">
      <w:pPr>
        <w:rPr>
          <w:rFonts w:eastAsia="Calibri"/>
          <w:color w:val="000000" w:themeColor="text1"/>
          <w:lang w:val="en-GB"/>
        </w:rPr>
      </w:pPr>
    </w:p>
    <w:p w14:paraId="259E99F9" w14:textId="77777777" w:rsidR="00101669" w:rsidRPr="00BC50E6" w:rsidRDefault="00101669" w:rsidP="006A79E7">
      <w:pPr>
        <w:pStyle w:val="Heading2"/>
        <w:rPr>
          <w:rFonts w:eastAsia="Calibri"/>
          <w:color w:val="000000" w:themeColor="text1"/>
        </w:rPr>
      </w:pPr>
      <w:r>
        <w:rPr>
          <w:color w:val="000000" w:themeColor="text1"/>
        </w:rPr>
        <w:t xml:space="preserve">L-istess riċerka turi li s-servizzi diplomatiċi m’għandhomx </w:t>
      </w:r>
      <w:proofErr w:type="spellStart"/>
      <w:r>
        <w:rPr>
          <w:color w:val="000000" w:themeColor="text1"/>
        </w:rPr>
        <w:t>sempliċement</w:t>
      </w:r>
      <w:proofErr w:type="spellEnd"/>
      <w:r>
        <w:rPr>
          <w:color w:val="000000" w:themeColor="text1"/>
        </w:rPr>
        <w:t xml:space="preserve"> jitkellmu dwar l-inklużjoni, iżda pjuttost </w:t>
      </w:r>
      <w:proofErr w:type="spellStart"/>
      <w:r>
        <w:rPr>
          <w:color w:val="000000" w:themeColor="text1"/>
        </w:rPr>
        <w:t>jinkorporawha</w:t>
      </w:r>
      <w:proofErr w:type="spellEnd"/>
      <w:r>
        <w:rPr>
          <w:color w:val="000000" w:themeColor="text1"/>
        </w:rPr>
        <w:t xml:space="preserve">. Dan ifisser l-impjieg attiv ta’ persuni b’diżabilità fil-funzjonijiet kollha tal-ministeri barranin, inklużi l-attivitajiet konsulari, it-timijiet tan-negozjati u r-rappreżentanza multilaterali. Jeħtieġ li jiġu żgurati akkomodazzjoni u </w:t>
      </w:r>
      <w:proofErr w:type="spellStart"/>
      <w:r>
        <w:rPr>
          <w:color w:val="000000" w:themeColor="text1"/>
        </w:rPr>
        <w:t>aċċessibbiltà</w:t>
      </w:r>
      <w:proofErr w:type="spellEnd"/>
      <w:r>
        <w:rPr>
          <w:color w:val="000000" w:themeColor="text1"/>
        </w:rPr>
        <w:t xml:space="preserve"> raġonevoli għal tali użu, u eżempji pożittivi jridu jsiru viżibbli biex tiġi </w:t>
      </w:r>
      <w:proofErr w:type="spellStart"/>
      <w:r>
        <w:rPr>
          <w:color w:val="000000" w:themeColor="text1"/>
        </w:rPr>
        <w:t>normalizzata</w:t>
      </w:r>
      <w:proofErr w:type="spellEnd"/>
      <w:r>
        <w:rPr>
          <w:color w:val="000000" w:themeColor="text1"/>
        </w:rPr>
        <w:t xml:space="preserve"> l-parteċipazzjoni.</w:t>
      </w:r>
    </w:p>
    <w:p w14:paraId="5085BE2C" w14:textId="77777777" w:rsidR="00101669" w:rsidRPr="00BC50E6" w:rsidRDefault="00101669" w:rsidP="006A79E7">
      <w:pPr>
        <w:rPr>
          <w:rFonts w:eastAsia="Calibri"/>
          <w:color w:val="000000" w:themeColor="text1"/>
          <w:lang w:val="en-GB"/>
        </w:rPr>
      </w:pPr>
    </w:p>
    <w:p w14:paraId="35DD7A39" w14:textId="77777777" w:rsidR="00101669" w:rsidRPr="00BC50E6" w:rsidRDefault="00101669" w:rsidP="006A79E7">
      <w:pPr>
        <w:pStyle w:val="Heading2"/>
        <w:rPr>
          <w:color w:val="000000" w:themeColor="text1"/>
        </w:rPr>
      </w:pPr>
      <w:r>
        <w:rPr>
          <w:color w:val="000000" w:themeColor="text1"/>
        </w:rPr>
        <w:t xml:space="preserve">Barra minn hekk, jitqies essenzjali li jkun hemm </w:t>
      </w:r>
      <w:proofErr w:type="spellStart"/>
      <w:r>
        <w:rPr>
          <w:color w:val="000000" w:themeColor="text1"/>
        </w:rPr>
        <w:t>sensibilizzazzjoni</w:t>
      </w:r>
      <w:proofErr w:type="spellEnd"/>
      <w:r>
        <w:rPr>
          <w:color w:val="000000" w:themeColor="text1"/>
        </w:rPr>
        <w:t xml:space="preserve"> fost il-partijiet involuti permezz ta’ </w:t>
      </w:r>
      <w:proofErr w:type="spellStart"/>
      <w:r>
        <w:rPr>
          <w:color w:val="000000" w:themeColor="text1"/>
        </w:rPr>
        <w:t>perkorsi</w:t>
      </w:r>
      <w:proofErr w:type="spellEnd"/>
      <w:r>
        <w:rPr>
          <w:color w:val="000000" w:themeColor="text1"/>
        </w:rPr>
        <w:t xml:space="preserve"> ta’ tkabbir tal-għarfien </w:t>
      </w:r>
      <w:proofErr w:type="spellStart"/>
      <w:r>
        <w:rPr>
          <w:color w:val="000000" w:themeColor="text1"/>
        </w:rPr>
        <w:t>kondiviż</w:t>
      </w:r>
      <w:proofErr w:type="spellEnd"/>
      <w:r>
        <w:rPr>
          <w:color w:val="000000" w:themeColor="text1"/>
        </w:rPr>
        <w:t>, pereżempju billi jiġi stabbilit taħriġ għall-bini tal-kapaċità fi ħdan il-korp diplomatiku dwar l-inklużjoni tad-diżabilità, b’</w:t>
      </w:r>
      <w:proofErr w:type="spellStart"/>
      <w:r>
        <w:rPr>
          <w:color w:val="000000" w:themeColor="text1"/>
        </w:rPr>
        <w:t>moduli</w:t>
      </w:r>
      <w:proofErr w:type="spellEnd"/>
      <w:r>
        <w:rPr>
          <w:color w:val="000000" w:themeColor="text1"/>
        </w:rPr>
        <w:t xml:space="preserve"> ta’ taħriġ </w:t>
      </w:r>
      <w:proofErr w:type="spellStart"/>
      <w:r>
        <w:rPr>
          <w:color w:val="000000" w:themeColor="text1"/>
        </w:rPr>
        <w:t>kondiviżi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mad-DPOs</w:t>
      </w:r>
      <w:proofErr w:type="spellEnd"/>
      <w:r>
        <w:rPr>
          <w:color w:val="000000" w:themeColor="text1"/>
        </w:rPr>
        <w:t>.</w:t>
      </w:r>
    </w:p>
    <w:p w14:paraId="0CA6A730" w14:textId="77777777" w:rsidR="00101669" w:rsidRPr="00BC50E6" w:rsidRDefault="00101669" w:rsidP="006A79E7">
      <w:pPr>
        <w:rPr>
          <w:rFonts w:eastAsia="Calibri"/>
          <w:color w:val="000000" w:themeColor="text1"/>
          <w:lang w:val="en-GB"/>
        </w:rPr>
      </w:pPr>
    </w:p>
    <w:p w14:paraId="7068A50A" w14:textId="77777777" w:rsidR="00101669" w:rsidRPr="00BC50E6" w:rsidRDefault="00101669" w:rsidP="006A79E7">
      <w:pPr>
        <w:pStyle w:val="Heading2"/>
        <w:rPr>
          <w:rFonts w:eastAsia="Calibri"/>
          <w:color w:val="000000" w:themeColor="text1"/>
          <w:kern w:val="2"/>
          <w14:ligatures w14:val="standardContextual"/>
        </w:rPr>
      </w:pPr>
      <w:r>
        <w:rPr>
          <w:color w:val="000000" w:themeColor="text1"/>
        </w:rPr>
        <w:t>Id-diplomazija tas-sħubija u d-</w:t>
      </w:r>
      <w:proofErr w:type="spellStart"/>
      <w:r>
        <w:rPr>
          <w:color w:val="000000" w:themeColor="text1"/>
        </w:rPr>
        <w:t>DPOs</w:t>
      </w:r>
      <w:proofErr w:type="spellEnd"/>
      <w:r>
        <w:rPr>
          <w:color w:val="000000" w:themeColor="text1"/>
        </w:rPr>
        <w:t xml:space="preserve"> jistgħu jmorru lil hinn mill-konsultazzjoni u jimmiraw lejn il-</w:t>
      </w:r>
      <w:proofErr w:type="spellStart"/>
      <w:r>
        <w:rPr>
          <w:color w:val="000000" w:themeColor="text1"/>
        </w:rPr>
        <w:t>kokreazzjoni</w:t>
      </w:r>
      <w:proofErr w:type="spellEnd"/>
      <w:r>
        <w:rPr>
          <w:color w:val="000000" w:themeColor="text1"/>
        </w:rPr>
        <w:t xml:space="preserve"> u l-implimentazzjoni konġunta. Pereżempju:</w:t>
      </w:r>
    </w:p>
    <w:p w14:paraId="79907135" w14:textId="77777777" w:rsidR="00101669" w:rsidRPr="00BC50E6" w:rsidRDefault="00101669" w:rsidP="006A79E7">
      <w:pPr>
        <w:rPr>
          <w:rFonts w:eastAsia="Calibri"/>
          <w:color w:val="000000" w:themeColor="text1"/>
          <w:lang w:val="en-GB"/>
        </w:rPr>
      </w:pPr>
    </w:p>
    <w:p w14:paraId="3553F2C5" w14:textId="77777777" w:rsidR="00101669" w:rsidRPr="00BC50E6" w:rsidRDefault="00101669" w:rsidP="006A79E7">
      <w:pPr>
        <w:pStyle w:val="Heading2"/>
        <w:numPr>
          <w:ilvl w:val="0"/>
          <w:numId w:val="5"/>
        </w:numPr>
        <w:ind w:left="993"/>
        <w:rPr>
          <w:rFonts w:eastAsia="Calibri"/>
          <w:color w:val="000000" w:themeColor="text1"/>
          <w:kern w:val="2"/>
          <w14:ligatures w14:val="standardContextual"/>
        </w:rPr>
      </w:pPr>
      <w:r>
        <w:rPr>
          <w:color w:val="000000" w:themeColor="text1"/>
        </w:rPr>
        <w:t>it-tfassil u l-evalwazzjoni ta’ proġetti ta’ kooperazzjoni internazzjonali;</w:t>
      </w:r>
    </w:p>
    <w:p w14:paraId="7095346C" w14:textId="77777777" w:rsidR="00101669" w:rsidRPr="00BC50E6" w:rsidRDefault="00101669" w:rsidP="006A79E7">
      <w:pPr>
        <w:pStyle w:val="Heading2"/>
        <w:numPr>
          <w:ilvl w:val="0"/>
          <w:numId w:val="5"/>
        </w:numPr>
        <w:ind w:left="993"/>
        <w:rPr>
          <w:rFonts w:eastAsia="Calibri"/>
          <w:color w:val="000000" w:themeColor="text1"/>
          <w:kern w:val="2"/>
          <w14:ligatures w14:val="standardContextual"/>
        </w:rPr>
      </w:pPr>
      <w:r>
        <w:rPr>
          <w:color w:val="000000" w:themeColor="text1"/>
        </w:rPr>
        <w:t>il-</w:t>
      </w:r>
      <w:proofErr w:type="spellStart"/>
      <w:r>
        <w:rPr>
          <w:color w:val="000000" w:themeColor="text1"/>
        </w:rPr>
        <w:t>koorganizzazzjoni</w:t>
      </w:r>
      <w:proofErr w:type="spellEnd"/>
      <w:r>
        <w:rPr>
          <w:color w:val="000000" w:themeColor="text1"/>
        </w:rPr>
        <w:t xml:space="preserve"> ta’ kampanji jew </w:t>
      </w:r>
      <w:proofErr w:type="spellStart"/>
      <w:r>
        <w:rPr>
          <w:color w:val="000000" w:themeColor="text1"/>
        </w:rPr>
        <w:t>forums</w:t>
      </w:r>
      <w:proofErr w:type="spellEnd"/>
      <w:r>
        <w:rPr>
          <w:color w:val="000000" w:themeColor="text1"/>
        </w:rPr>
        <w:t xml:space="preserve"> ta’ </w:t>
      </w:r>
      <w:proofErr w:type="spellStart"/>
      <w:r>
        <w:rPr>
          <w:color w:val="000000" w:themeColor="text1"/>
        </w:rPr>
        <w:t>sensibilizzazzjoni</w:t>
      </w:r>
      <w:proofErr w:type="spellEnd"/>
      <w:r>
        <w:rPr>
          <w:color w:val="000000" w:themeColor="text1"/>
        </w:rPr>
        <w:t xml:space="preserve"> reġjonali;</w:t>
      </w:r>
    </w:p>
    <w:p w14:paraId="270910AB" w14:textId="77777777" w:rsidR="00101669" w:rsidRPr="00BC50E6" w:rsidRDefault="00101669" w:rsidP="006A79E7">
      <w:pPr>
        <w:pStyle w:val="Heading2"/>
        <w:numPr>
          <w:ilvl w:val="0"/>
          <w:numId w:val="5"/>
        </w:numPr>
        <w:ind w:left="993"/>
        <w:rPr>
          <w:rFonts w:eastAsia="Calibri"/>
          <w:color w:val="000000" w:themeColor="text1"/>
          <w:kern w:val="2"/>
          <w14:ligatures w14:val="standardContextual"/>
        </w:rPr>
      </w:pPr>
      <w:r>
        <w:rPr>
          <w:color w:val="000000" w:themeColor="text1"/>
        </w:rPr>
        <w:t>il-finanzjament dirett permezz ta’ mekkaniżmi ta’ għajnuna għall-iżvilupp biex tissaħħaħ is-soċjetà ċivili.</w:t>
      </w:r>
    </w:p>
    <w:p w14:paraId="21D1264C" w14:textId="77777777" w:rsidR="00101669" w:rsidRPr="00BC50E6" w:rsidRDefault="00101669" w:rsidP="006A79E7">
      <w:pPr>
        <w:rPr>
          <w:rFonts w:eastAsia="Calibri"/>
          <w:color w:val="000000" w:themeColor="text1"/>
          <w:lang w:val="en-GB"/>
        </w:rPr>
      </w:pPr>
    </w:p>
    <w:p w14:paraId="6FB6F198" w14:textId="77777777" w:rsidR="00101669" w:rsidRPr="00BC50E6" w:rsidRDefault="00101669" w:rsidP="006A79E7">
      <w:pPr>
        <w:pStyle w:val="Heading2"/>
        <w:numPr>
          <w:ilvl w:val="0"/>
          <w:numId w:val="0"/>
        </w:numPr>
        <w:ind w:left="567"/>
        <w:rPr>
          <w:rFonts w:eastAsia="Calibri"/>
          <w:color w:val="000000" w:themeColor="text1"/>
        </w:rPr>
      </w:pPr>
      <w:proofErr w:type="spellStart"/>
      <w:r>
        <w:rPr>
          <w:color w:val="000000" w:themeColor="text1"/>
        </w:rPr>
        <w:t>Oqfsa</w:t>
      </w:r>
      <w:proofErr w:type="spellEnd"/>
      <w:r>
        <w:rPr>
          <w:color w:val="000000" w:themeColor="text1"/>
        </w:rPr>
        <w:t xml:space="preserve"> trasparenti u mekkaniżmi ta’ finanzjament fit-tul (li ma </w:t>
      </w:r>
      <w:proofErr w:type="spellStart"/>
      <w:r>
        <w:rPr>
          <w:color w:val="000000" w:themeColor="text1"/>
        </w:rPr>
        <w:t>jibbażawx</w:t>
      </w:r>
      <w:proofErr w:type="spellEnd"/>
      <w:r>
        <w:rPr>
          <w:color w:val="000000" w:themeColor="text1"/>
        </w:rPr>
        <w:t xml:space="preserve"> fuq id-dipendenza ta’ ħidma fuq proġett wieħed wara l-ieħor) huma essenzjali għal kollaborazzjoni sostenibbli.</w:t>
      </w:r>
    </w:p>
    <w:p w14:paraId="585F5911" w14:textId="77777777" w:rsidR="00101669" w:rsidRPr="00BC50E6" w:rsidRDefault="00101669" w:rsidP="006A79E7">
      <w:pPr>
        <w:jc w:val="left"/>
        <w:rPr>
          <w:rFonts w:eastAsia="Calibri"/>
          <w:color w:val="000000" w:themeColor="text1"/>
          <w:kern w:val="2"/>
          <w:lang w:val="en-GB"/>
          <w14:ligatures w14:val="standardContextual"/>
        </w:rPr>
      </w:pPr>
    </w:p>
    <w:p w14:paraId="5CE8BCF6" w14:textId="77777777" w:rsidR="00101669" w:rsidRPr="00BC50E6" w:rsidRDefault="00101669" w:rsidP="006A79E7">
      <w:pPr>
        <w:pStyle w:val="Heading2"/>
        <w:keepNext/>
        <w:ind w:left="425"/>
        <w:rPr>
          <w:rFonts w:eastAsia="Calibri"/>
          <w:color w:val="000000" w:themeColor="text1"/>
          <w:kern w:val="2"/>
          <w14:ligatures w14:val="standardContextual"/>
        </w:rPr>
      </w:pPr>
      <w:r>
        <w:rPr>
          <w:color w:val="000000" w:themeColor="text1"/>
        </w:rPr>
        <w:lastRenderedPageBreak/>
        <w:t>L-</w:t>
      </w:r>
      <w:proofErr w:type="spellStart"/>
      <w:r>
        <w:rPr>
          <w:color w:val="000000" w:themeColor="text1"/>
        </w:rPr>
        <w:t>iżgurar</w:t>
      </w:r>
      <w:proofErr w:type="spellEnd"/>
      <w:r>
        <w:rPr>
          <w:color w:val="000000" w:themeColor="text1"/>
        </w:rPr>
        <w:t xml:space="preserve"> ta’ </w:t>
      </w:r>
      <w:proofErr w:type="spellStart"/>
      <w:r>
        <w:rPr>
          <w:color w:val="000000" w:themeColor="text1"/>
        </w:rPr>
        <w:t>aċċessibbiltà</w:t>
      </w:r>
      <w:proofErr w:type="spellEnd"/>
      <w:r>
        <w:rPr>
          <w:color w:val="000000" w:themeColor="text1"/>
        </w:rPr>
        <w:t xml:space="preserve"> fiżika u diġitali sħiħa fl-ambaxxati u l-missjonijiet jibqa’ sfida. L-identifikazzjoni ta’ għarfien espert speċifiku fi ħdan it-tim ta’ kull delegazzjoni diplomatika individwali tista’ tipprovdi </w:t>
      </w:r>
      <w:proofErr w:type="spellStart"/>
      <w:r>
        <w:rPr>
          <w:color w:val="000000" w:themeColor="text1"/>
        </w:rPr>
        <w:t>impetu</w:t>
      </w:r>
      <w:proofErr w:type="spellEnd"/>
      <w:r>
        <w:rPr>
          <w:color w:val="000000" w:themeColor="text1"/>
        </w:rPr>
        <w:t xml:space="preserve"> f’dan ir-rigward. L-objettiv huwa l-</w:t>
      </w:r>
      <w:proofErr w:type="spellStart"/>
      <w:r>
        <w:rPr>
          <w:color w:val="000000" w:themeColor="text1"/>
        </w:rPr>
        <w:t>aċċessibbiltà</w:t>
      </w:r>
      <w:proofErr w:type="spellEnd"/>
      <w:r>
        <w:rPr>
          <w:color w:val="000000" w:themeColor="text1"/>
        </w:rPr>
        <w:t xml:space="preserve"> fi 360°, kemm fir-rigward tal-</w:t>
      </w:r>
      <w:proofErr w:type="spellStart"/>
      <w:r>
        <w:rPr>
          <w:color w:val="000000" w:themeColor="text1"/>
        </w:rPr>
        <w:t>fiżikalità</w:t>
      </w:r>
      <w:proofErr w:type="spellEnd"/>
      <w:r>
        <w:rPr>
          <w:color w:val="000000" w:themeColor="text1"/>
        </w:rPr>
        <w:t xml:space="preserve"> tal-uffiċċji, fejn iseħħ skambju diplomatiku, kif ukoll fir-rigward tal-għodod ta’ ħidma.</w:t>
      </w:r>
    </w:p>
    <w:p w14:paraId="67A616C3" w14:textId="77777777" w:rsidR="00101669" w:rsidRPr="00BC50E6" w:rsidRDefault="00101669" w:rsidP="006A79E7">
      <w:pPr>
        <w:rPr>
          <w:color w:val="000000" w:themeColor="text1"/>
          <w:lang w:val="en-GB" w:eastAsia="it-IT"/>
        </w:rPr>
      </w:pPr>
    </w:p>
    <w:p w14:paraId="69C4182B" w14:textId="1448B750" w:rsidR="00101669" w:rsidRPr="00BC50E6" w:rsidRDefault="00101669" w:rsidP="006A79E7">
      <w:pPr>
        <w:rPr>
          <w:color w:val="000000" w:themeColor="text1"/>
        </w:rPr>
      </w:pPr>
      <w:r>
        <w:rPr>
          <w:color w:val="000000" w:themeColor="text1"/>
        </w:rPr>
        <w:t>Brussell, it-23 ta’ Ottubru 2025.</w:t>
      </w:r>
    </w:p>
    <w:p w14:paraId="22E027F4" w14:textId="77777777" w:rsidR="00101669" w:rsidRPr="00BC50E6" w:rsidRDefault="00101669" w:rsidP="006A79E7">
      <w:pPr>
        <w:rPr>
          <w:color w:val="000000" w:themeColor="text1"/>
          <w:lang w:val="en-GB" w:eastAsia="it-IT"/>
        </w:rPr>
      </w:pPr>
    </w:p>
    <w:p w14:paraId="0C697890" w14:textId="77777777" w:rsidR="00101669" w:rsidRPr="00BC50E6" w:rsidRDefault="00101669" w:rsidP="006A79E7">
      <w:pPr>
        <w:rPr>
          <w:color w:val="000000" w:themeColor="text1"/>
          <w:lang w:val="en-GB" w:eastAsia="it-IT"/>
        </w:rPr>
      </w:pPr>
    </w:p>
    <w:p w14:paraId="4542D346" w14:textId="5AECA169" w:rsidR="00101669" w:rsidRPr="00BC50E6" w:rsidRDefault="00101669" w:rsidP="006A79E7">
      <w:pPr>
        <w:rPr>
          <w:i/>
          <w:iCs/>
          <w:color w:val="000000" w:themeColor="text1"/>
        </w:rPr>
      </w:pPr>
      <w:r>
        <w:rPr>
          <w:i/>
          <w:color w:val="000000" w:themeColor="text1"/>
        </w:rPr>
        <w:t>Il-President tal-Kumitat Ekonomiku u Soċjali Ewropew</w:t>
      </w:r>
    </w:p>
    <w:p w14:paraId="3914066A" w14:textId="56D858D0" w:rsidR="00E2376B" w:rsidRPr="00BC50E6" w:rsidRDefault="0091458D" w:rsidP="006A79E7">
      <w:pPr>
        <w:rPr>
          <w:color w:val="000000" w:themeColor="text1"/>
        </w:rPr>
      </w:pPr>
      <w:proofErr w:type="spellStart"/>
      <w:r>
        <w:rPr>
          <w:color w:val="000000" w:themeColor="text1"/>
        </w:rPr>
        <w:t>Séamus</w:t>
      </w:r>
      <w:proofErr w:type="spellEnd"/>
      <w:r>
        <w:rPr>
          <w:color w:val="000000" w:themeColor="text1"/>
        </w:rPr>
        <w:t xml:space="preserve"> BOLAND</w:t>
      </w:r>
    </w:p>
    <w:p w14:paraId="46FCDD49" w14:textId="561D4155" w:rsidR="00ED0759" w:rsidRPr="0065601D" w:rsidRDefault="00E2376B" w:rsidP="006A79E7">
      <w:pPr>
        <w:jc w:val="center"/>
      </w:pPr>
      <w:r>
        <w:t>_____________</w:t>
      </w:r>
    </w:p>
    <w:sectPr w:rsidR="00ED0759" w:rsidRPr="0065601D" w:rsidSect="001E74A1">
      <w:headerReference w:type="even" r:id="rId19"/>
      <w:headerReference w:type="default" r:id="rId20"/>
      <w:footerReference w:type="default" r:id="rId21"/>
      <w:headerReference w:type="first" r:id="rId22"/>
      <w:pgSz w:w="11907" w:h="16839" w:code="9"/>
      <w:pgMar w:top="1418" w:right="1418" w:bottom="1418" w:left="1418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6C593" w14:textId="77777777" w:rsidR="00FA25D2" w:rsidRDefault="00FA25D2" w:rsidP="00F53370">
      <w:pPr>
        <w:spacing w:line="240" w:lineRule="auto"/>
      </w:pPr>
      <w:r>
        <w:separator/>
      </w:r>
    </w:p>
  </w:endnote>
  <w:endnote w:type="continuationSeparator" w:id="0">
    <w:p w14:paraId="30EAB4F1" w14:textId="77777777" w:rsidR="00FA25D2" w:rsidRDefault="00FA25D2" w:rsidP="00F533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FD4BD" w14:textId="77777777" w:rsidR="00574C9B" w:rsidRDefault="00574C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3217E" w14:textId="209CA238" w:rsidR="0084105C" w:rsidRPr="002F3A80" w:rsidRDefault="006A79E7" w:rsidP="006A79E7">
    <w:pPr>
      <w:pStyle w:val="Footer"/>
      <w:jc w:val="left"/>
    </w:pPr>
    <w:r>
      <w:t xml:space="preserve">REX/602 – EESC-2025-00642-00-01-RI-TRA (EN) </w:t>
    </w:r>
    <w:r>
      <w:fldChar w:fldCharType="begin"/>
    </w:r>
    <w:r>
      <w:instrText xml:space="preserve"> PAGE  \* Arabic  \* MERGEFORMAT </w:instrText>
    </w:r>
    <w:r>
      <w:fldChar w:fldCharType="separate"/>
    </w:r>
    <w:r>
      <w:t>8</w:t>
    </w:r>
    <w:r>
      <w:fldChar w:fldCharType="end"/>
    </w:r>
    <w:r>
      <w:t>/</w:t>
    </w:r>
    <w:r>
      <w:fldChar w:fldCharType="begin"/>
    </w:r>
    <w:r>
      <w:instrText xml:space="preserve"> = </w:instrText>
    </w:r>
    <w:r w:rsidR="008B36F5">
      <w:fldChar w:fldCharType="begin"/>
    </w:r>
    <w:r w:rsidR="008B36F5">
      <w:instrText xml:space="preserve"> NUMPAGES </w:instrText>
    </w:r>
    <w:r w:rsidR="008B36F5">
      <w:fldChar w:fldCharType="separate"/>
    </w:r>
    <w:r w:rsidR="00405801">
      <w:rPr>
        <w:noProof/>
      </w:rPr>
      <w:instrText>10</w:instrText>
    </w:r>
    <w:r w:rsidR="008B36F5">
      <w:fldChar w:fldCharType="end"/>
    </w:r>
    <w:r>
      <w:instrText xml:space="preserve"> - 2 </w:instrText>
    </w:r>
    <w:r>
      <w:fldChar w:fldCharType="separate"/>
    </w:r>
    <w:r w:rsidR="00405801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6B04E" w14:textId="77777777" w:rsidR="00FA25D2" w:rsidRDefault="00FA25D2" w:rsidP="00F53370">
      <w:pPr>
        <w:spacing w:line="240" w:lineRule="auto"/>
      </w:pPr>
      <w:r>
        <w:separator/>
      </w:r>
    </w:p>
  </w:footnote>
  <w:footnote w:type="continuationSeparator" w:id="0">
    <w:p w14:paraId="48AEF59F" w14:textId="77777777" w:rsidR="00FA25D2" w:rsidRDefault="00FA25D2" w:rsidP="00F53370">
      <w:pPr>
        <w:spacing w:line="240" w:lineRule="auto"/>
      </w:pPr>
      <w:r>
        <w:continuationSeparator/>
      </w:r>
    </w:p>
  </w:footnote>
  <w:footnote w:id="1">
    <w:p w14:paraId="11EDF4E9" w14:textId="033B3082" w:rsidR="00101669" w:rsidRPr="00BC50E6" w:rsidRDefault="00101669">
      <w:pPr>
        <w:pStyle w:val="FootnoteText"/>
      </w:pPr>
      <w:r>
        <w:rPr>
          <w:rStyle w:val="FootnoteReference"/>
        </w:rPr>
        <w:footnoteRef/>
      </w:r>
      <w:r>
        <w:tab/>
      </w:r>
      <w:proofErr w:type="spellStart"/>
      <w:r>
        <w:t>Is</w:t>
      </w:r>
      <w:proofErr w:type="spellEnd"/>
      <w:r>
        <w:t xml:space="preserve">-CRPD għandha 192 Ratifika/Adeżjoni u l-Protokoll </w:t>
      </w:r>
      <w:proofErr w:type="spellStart"/>
      <w:r>
        <w:t>Fakultattiv</w:t>
      </w:r>
      <w:proofErr w:type="spellEnd"/>
      <w:r>
        <w:t xml:space="preserve"> għandu 107 Ratifika/Adeżjoni.</w:t>
      </w:r>
    </w:p>
  </w:footnote>
  <w:footnote w:id="2">
    <w:p w14:paraId="340718AF" w14:textId="77777777" w:rsidR="00101669" w:rsidRDefault="00101669" w:rsidP="0010166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Strateġija Ewropea tad-Diżabilità (2010-2020).</w:t>
      </w:r>
    </w:p>
  </w:footnote>
  <w:footnote w:id="3">
    <w:p w14:paraId="0F4AC9FE" w14:textId="77777777" w:rsidR="00101669" w:rsidRDefault="00101669" w:rsidP="0010166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Il-Fondi Strutturali u ta’ Investiment Ewropej (FEŻR u FSE).</w:t>
      </w:r>
    </w:p>
  </w:footnote>
  <w:footnote w:id="4">
    <w:p w14:paraId="4333D5A3" w14:textId="77777777" w:rsidR="00101669" w:rsidRDefault="00101669" w:rsidP="00101669">
      <w:pPr>
        <w:pStyle w:val="FootnoteText"/>
      </w:pPr>
      <w:r>
        <w:rPr>
          <w:rStyle w:val="FootnoteReference"/>
        </w:rPr>
        <w:footnoteRef/>
      </w:r>
      <w:r>
        <w:tab/>
      </w:r>
      <w:hyperlink w:anchor="cite_note-3" w:history="1">
        <w:r>
          <w:rPr>
            <w:rStyle w:val="Hyperlink"/>
          </w:rPr>
          <w:t>https://en.wikipedia.org/wiki/United_Nations%27_International_Day_of_Persons_with_Disabilities</w:t>
        </w:r>
      </w:hyperlink>
      <w:r>
        <w:t>.</w:t>
      </w:r>
    </w:p>
  </w:footnote>
  <w:footnote w:id="5">
    <w:p w14:paraId="3697A92E" w14:textId="77777777" w:rsidR="00101669" w:rsidRDefault="00101669" w:rsidP="00101669">
      <w:pPr>
        <w:pStyle w:val="FootnoteText"/>
      </w:pPr>
      <w:r>
        <w:rPr>
          <w:rStyle w:val="FootnoteReference"/>
        </w:rPr>
        <w:footnoteRef/>
      </w:r>
      <w:r>
        <w:tab/>
        <w:t>Dawn is-servizzi spiss huma kruċjali, speċjalment f’pajjiżi fejn is-sistemi pubbliċi ta’ kura u appoġġ mhumiex biżżejjed.</w:t>
      </w:r>
    </w:p>
  </w:footnote>
  <w:footnote w:id="6">
    <w:p w14:paraId="734210D1" w14:textId="77777777" w:rsidR="00101669" w:rsidRDefault="00101669" w:rsidP="00101669">
      <w:pPr>
        <w:pStyle w:val="FootnoteText"/>
      </w:pPr>
      <w:r>
        <w:rPr>
          <w:rStyle w:val="FootnoteReference"/>
        </w:rPr>
        <w:footnoteRef/>
      </w:r>
      <w:r>
        <w:tab/>
        <w:t xml:space="preserve">Il-programm </w:t>
      </w:r>
      <w:proofErr w:type="spellStart"/>
      <w:r>
        <w:t>Enabling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jipprovdi lill-persuni b’diżabilità l-possibbiltà li jimmaniġġjaw il-fondi tagħhom għas-servizzi ta’ appoġġ, u b’hekk tiġi promossa aktar awtonomija.</w:t>
      </w:r>
    </w:p>
  </w:footnote>
  <w:footnote w:id="7">
    <w:p w14:paraId="488C0A3A" w14:textId="77777777" w:rsidR="00101669" w:rsidRDefault="00101669" w:rsidP="00101669">
      <w:pPr>
        <w:pStyle w:val="FootnoteText"/>
      </w:pPr>
      <w:r>
        <w:rPr>
          <w:rStyle w:val="FootnoteReference"/>
        </w:rPr>
        <w:footnoteRef/>
      </w:r>
      <w:r>
        <w:tab/>
        <w:t xml:space="preserve">Fl-2020, ġie </w:t>
      </w:r>
      <w:proofErr w:type="spellStart"/>
      <w:r>
        <w:t>ppromulgat</w:t>
      </w:r>
      <w:proofErr w:type="spellEnd"/>
      <w:r>
        <w:t xml:space="preserve"> l-Att dwar l-</w:t>
      </w:r>
      <w:proofErr w:type="spellStart"/>
      <w:r>
        <w:t>Aċċessibbiltà</w:t>
      </w:r>
      <w:proofErr w:type="spellEnd"/>
      <w:r>
        <w:t xml:space="preserve"> Universali, li jistabbilixxi pjan ta’ azzjoni biex l-ispazji, it-trasport u s-servizzi pubbliċi kollha jsiru kompletament aċċessibbli għal kulħadd sal-2030.</w:t>
      </w:r>
      <w:r>
        <w:rPr>
          <w:color w:val="000000"/>
        </w:rPr>
        <w:t xml:space="preserve"> Il-liġi ħolqot ukoll kumitat biex jimmonitorja l-</w:t>
      </w:r>
      <w:proofErr w:type="spellStart"/>
      <w:r>
        <w:rPr>
          <w:color w:val="000000"/>
        </w:rPr>
        <w:t>aċċessibbiltà</w:t>
      </w:r>
      <w:proofErr w:type="spellEnd"/>
      <w:r>
        <w:rPr>
          <w:color w:val="000000"/>
        </w:rPr>
        <w:t xml:space="preserve"> u jtejjeb l-infrastruttura pubblika sabiex din tissodisfa l-ħtiġijiet ta’ persuni b’diżabilità fiżika u sensorjali.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4A669" w14:textId="252CAFAF" w:rsidR="00574C9B" w:rsidRDefault="008B36F5">
    <w:pPr>
      <w:pStyle w:val="Header"/>
    </w:pPr>
    <w:r>
      <w:pict w14:anchorId="3E5C97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04016" o:spid="_x0000_s2060" type="#_x0000_t75" style="position:absolute;left:0;text-align:left;margin-left:0;margin-top:0;width:595.2pt;height:841.9pt;z-index:-251649024;mso-position-horizontal:center;mso-position-horizontal-relative:margin;mso-position-vertical:center;mso-position-vertical-relative:margin" o:allowincell="f">
          <v:imagedata r:id="rId1" o:title="footer onl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7A446" w14:textId="77777777" w:rsidR="00C1208C" w:rsidRDefault="00C1208C" w:rsidP="00C1208C">
    <w:pPr>
      <w:pStyle w:val="Header"/>
    </w:pPr>
    <w:r>
      <w:rPr>
        <w:noProof/>
      </w:rPr>
      <w:drawing>
        <wp:anchor distT="0" distB="0" distL="114300" distR="114300" simplePos="0" relativeHeight="251676672" behindDoc="0" locked="0" layoutInCell="1" allowOverlap="1" wp14:anchorId="1985D2C5" wp14:editId="3DF39207">
          <wp:simplePos x="898497" y="453224"/>
          <wp:positionH relativeFrom="page">
            <wp:align>center</wp:align>
          </wp:positionH>
          <wp:positionV relativeFrom="page">
            <wp:posOffset>288290</wp:posOffset>
          </wp:positionV>
          <wp:extent cx="6944360" cy="3343910"/>
          <wp:effectExtent l="0" t="0" r="0" b="889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4398" cy="3344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ict w14:anchorId="126D63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04017" o:spid="_x0000_s2068" type="#_x0000_t75" style="position:absolute;left:0;text-align:left;margin-left:0;margin-top:0;width:595.2pt;height:841.9pt;z-index:-251638784;mso-position-horizontal:center;mso-position-horizontal-relative:page;mso-position-vertical:top;mso-position-vertical-relative:page" o:allowincell="f">
          <v:imagedata r:id="rId2" o:title="footer only"/>
          <w10:wrap anchorx="page" anchory="page"/>
        </v:shape>
      </w:pict>
    </w:r>
  </w:p>
  <w:p w14:paraId="20C95081" w14:textId="61A640F1" w:rsidR="00574C9B" w:rsidRPr="00C1208C" w:rsidRDefault="00574C9B" w:rsidP="00C120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5837F" w14:textId="007EBCA1" w:rsidR="00574C9B" w:rsidRDefault="008B36F5">
    <w:pPr>
      <w:pStyle w:val="Header"/>
    </w:pPr>
    <w:r>
      <w:pict w14:anchorId="191712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04015" o:spid="_x0000_s2059" type="#_x0000_t75" style="position:absolute;left:0;text-align:left;margin-left:0;margin-top:0;width:595.2pt;height:841.9pt;z-index:-251650048;mso-position-horizontal:center;mso-position-horizontal-relative:margin;mso-position-vertical:center;mso-position-vertical-relative:margin" o:allowincell="f">
          <v:imagedata r:id="rId1" o:title="footer only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B9C34" w14:textId="7FEF32E3" w:rsidR="00574C9B" w:rsidRDefault="008B36F5">
    <w:pPr>
      <w:pStyle w:val="Header"/>
    </w:pPr>
    <w:r>
      <w:pict w14:anchorId="16802F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04019" o:spid="_x0000_s2063" type="#_x0000_t75" style="position:absolute;left:0;text-align:left;margin-left:0;margin-top:0;width:595.2pt;height:841.9pt;z-index:-251645952;mso-position-horizontal:center;mso-position-horizontal-relative:margin;mso-position-vertical:center;mso-position-vertical-relative:margin" o:allowincell="f">
          <v:imagedata r:id="rId1" o:title="footer only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9FC7C" w14:textId="308D261F" w:rsidR="00574C9B" w:rsidRDefault="008B36F5">
    <w:pPr>
      <w:pStyle w:val="Header"/>
    </w:pPr>
    <w:r>
      <w:pict w14:anchorId="31FC4A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04020" o:spid="_x0000_s2064" type="#_x0000_t75" style="position:absolute;left:0;text-align:left;margin-left:0;margin-top:0;width:595.2pt;height:841.9pt;z-index:-251644928;visibility:hidden;mso-position-horizontal:center;mso-position-horizontal-relative:margin;mso-position-vertical:center;mso-position-vertical-relative:margin" o:allowincell="f">
          <v:imagedata r:id="rId1" o:title="footer only"/>
          <w10:wrap anchorx="margin" anchory="margin"/>
        </v:shape>
      </w:pict>
    </w:r>
    <w:r w:rsidR="00FB1C38">
      <w:rPr>
        <w:noProof/>
      </w:rPr>
      <w:drawing>
        <wp:anchor distT="0" distB="0" distL="114300" distR="114300" simplePos="0" relativeHeight="251659264" behindDoc="1" locked="0" layoutInCell="1" allowOverlap="1" wp14:anchorId="5FA9E479" wp14:editId="13AEE0F5">
          <wp:simplePos x="0" y="0"/>
          <wp:positionH relativeFrom="page">
            <wp:posOffset>-10571</wp:posOffset>
          </wp:positionH>
          <wp:positionV relativeFrom="page">
            <wp:posOffset>-221993</wp:posOffset>
          </wp:positionV>
          <wp:extent cx="7581265" cy="10898802"/>
          <wp:effectExtent l="0" t="0" r="63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ackground (footer) rect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107" cy="10904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67873" w14:textId="56798CB4" w:rsidR="00574C9B" w:rsidRDefault="008B36F5">
    <w:pPr>
      <w:pStyle w:val="Header"/>
    </w:pPr>
    <w:r>
      <w:pict w14:anchorId="1017B5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04018" o:spid="_x0000_s2062" type="#_x0000_t75" style="position:absolute;left:0;text-align:left;margin-left:0;margin-top:0;width:595.2pt;height:841.9pt;z-index:-251646976;mso-position-horizontal:center;mso-position-horizontal-relative:margin;mso-position-vertical:center;mso-position-vertical-relative:margin" o:allowincell="f">
          <v:imagedata r:id="rId1" o:title="footer only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FFAD5" w14:textId="60B66FCE" w:rsidR="004871B8" w:rsidRDefault="008B36F5">
    <w:pPr>
      <w:pStyle w:val="Header"/>
    </w:pPr>
    <w:r>
      <w:pict w14:anchorId="51EC15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04022" o:spid="_x0000_s2066" type="#_x0000_t75" style="position:absolute;left:0;text-align:left;margin-left:0;margin-top:0;width:595.2pt;height:841.9pt;z-index:-251642880;mso-position-horizontal:center;mso-position-horizontal-relative:margin;mso-position-vertical:center;mso-position-vertical-relative:margin" o:allowincell="f">
          <v:imagedata r:id="rId1" o:title="footer only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2120" w14:textId="43FA7B78" w:rsidR="00FA08F8" w:rsidRDefault="008B36F5">
    <w:pPr>
      <w:pStyle w:val="Header"/>
    </w:pPr>
    <w:r>
      <w:pict w14:anchorId="7B5F8F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04023" o:spid="_x0000_s2067" type="#_x0000_t75" style="position:absolute;left:0;text-align:left;margin-left:0;margin-top:0;width:595.2pt;height:841.9pt;z-index:-251641856;visibility:hidden;mso-position-horizontal:center;mso-position-horizontal-relative:margin;mso-position-vertical:center;mso-position-vertical-relative:margin" o:allowincell="f">
          <v:imagedata r:id="rId1" o:title="footer only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EDF91" w14:textId="4DD3A706" w:rsidR="004871B8" w:rsidRDefault="008B36F5">
    <w:pPr>
      <w:pStyle w:val="Header"/>
    </w:pPr>
    <w:r>
      <w:pict w14:anchorId="4BBB7A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04021" o:spid="_x0000_s2065" type="#_x0000_t75" style="position:absolute;left:0;text-align:left;margin-left:0;margin-top:0;width:595.2pt;height:841.9pt;z-index:-251643904;mso-position-horizontal:center;mso-position-horizontal-relative:margin;mso-position-vertical:center;mso-position-vertical-relative:margin" o:allowincell="f">
          <v:imagedata r:id="rId1" o:title="footer onl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0728FE2C"/>
    <w:lvl w:ilvl="0">
      <w:start w:val="1"/>
      <w:numFmt w:val="decimal"/>
      <w:pStyle w:val="Heading1"/>
      <w:lvlText w:val="%1."/>
      <w:legacy w:legacy="1" w:legacySpace="0" w:legacyIndent="0"/>
      <w:lvlJc w:val="left"/>
      <w:rPr>
        <w:b w:val="0"/>
      </w:rPr>
    </w:lvl>
    <w:lvl w:ilvl="1">
      <w:start w:val="1"/>
      <w:numFmt w:val="decimal"/>
      <w:pStyle w:val="Heading2"/>
      <w:lvlText w:val="%1.%2"/>
      <w:legacy w:legacy="1" w:legacySpace="144" w:legacyIndent="0"/>
      <w:lvlJc w:val="left"/>
      <w:rPr>
        <w:i w:val="0"/>
        <w:iCs/>
      </w:rPr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4430E09"/>
    <w:multiLevelType w:val="hybridMultilevel"/>
    <w:tmpl w:val="07688E58"/>
    <w:lvl w:ilvl="0" w:tplc="B89CAA70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001E7"/>
    <w:multiLevelType w:val="hybridMultilevel"/>
    <w:tmpl w:val="22903092"/>
    <w:lvl w:ilvl="0" w:tplc="CF8848BE">
      <w:numFmt w:val="bullet"/>
      <w:lvlText w:val="-"/>
      <w:lvlJc w:val="left"/>
      <w:pPr>
        <w:ind w:left="927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F4C6269"/>
    <w:multiLevelType w:val="hybridMultilevel"/>
    <w:tmpl w:val="27D45DEA"/>
    <w:lvl w:ilvl="0" w:tplc="B394C74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370"/>
    <w:rsid w:val="00003107"/>
    <w:rsid w:val="00020389"/>
    <w:rsid w:val="00053D00"/>
    <w:rsid w:val="000A0F3B"/>
    <w:rsid w:val="000C0473"/>
    <w:rsid w:val="00101669"/>
    <w:rsid w:val="00130C4A"/>
    <w:rsid w:val="00184775"/>
    <w:rsid w:val="00185E99"/>
    <w:rsid w:val="0019231D"/>
    <w:rsid w:val="001955B6"/>
    <w:rsid w:val="001D61AC"/>
    <w:rsid w:val="001E15AA"/>
    <w:rsid w:val="001E3FA1"/>
    <w:rsid w:val="00200E87"/>
    <w:rsid w:val="00206D14"/>
    <w:rsid w:val="00214BDC"/>
    <w:rsid w:val="00215E81"/>
    <w:rsid w:val="0024727F"/>
    <w:rsid w:val="002B6A7B"/>
    <w:rsid w:val="002F3A80"/>
    <w:rsid w:val="003353D7"/>
    <w:rsid w:val="00360204"/>
    <w:rsid w:val="003659F9"/>
    <w:rsid w:val="00401DE5"/>
    <w:rsid w:val="00405801"/>
    <w:rsid w:val="00461CAF"/>
    <w:rsid w:val="00470BE9"/>
    <w:rsid w:val="004871B8"/>
    <w:rsid w:val="00574C9B"/>
    <w:rsid w:val="0058411F"/>
    <w:rsid w:val="005961A4"/>
    <w:rsid w:val="005B55E2"/>
    <w:rsid w:val="005C2475"/>
    <w:rsid w:val="005E2EF7"/>
    <w:rsid w:val="006125A1"/>
    <w:rsid w:val="00614FA9"/>
    <w:rsid w:val="00653E7D"/>
    <w:rsid w:val="0065601D"/>
    <w:rsid w:val="00662207"/>
    <w:rsid w:val="00667F09"/>
    <w:rsid w:val="00685673"/>
    <w:rsid w:val="006868CB"/>
    <w:rsid w:val="0068740A"/>
    <w:rsid w:val="006A79E7"/>
    <w:rsid w:val="006B57A6"/>
    <w:rsid w:val="006D29B5"/>
    <w:rsid w:val="006D53A6"/>
    <w:rsid w:val="006F6E6C"/>
    <w:rsid w:val="007030C4"/>
    <w:rsid w:val="00766ACB"/>
    <w:rsid w:val="00787837"/>
    <w:rsid w:val="00787ABB"/>
    <w:rsid w:val="007B6C64"/>
    <w:rsid w:val="007E1FF3"/>
    <w:rsid w:val="00822952"/>
    <w:rsid w:val="00836505"/>
    <w:rsid w:val="00844B87"/>
    <w:rsid w:val="0089251B"/>
    <w:rsid w:val="008A6DD4"/>
    <w:rsid w:val="008F74D7"/>
    <w:rsid w:val="00904C42"/>
    <w:rsid w:val="0091458D"/>
    <w:rsid w:val="00914683"/>
    <w:rsid w:val="00924C05"/>
    <w:rsid w:val="00937CF2"/>
    <w:rsid w:val="009451D6"/>
    <w:rsid w:val="009506A6"/>
    <w:rsid w:val="00957DE2"/>
    <w:rsid w:val="00976645"/>
    <w:rsid w:val="00976F77"/>
    <w:rsid w:val="0098228C"/>
    <w:rsid w:val="009A734F"/>
    <w:rsid w:val="009C37A0"/>
    <w:rsid w:val="009E2100"/>
    <w:rsid w:val="00A310E1"/>
    <w:rsid w:val="00A3397C"/>
    <w:rsid w:val="00A36AB0"/>
    <w:rsid w:val="00A45D54"/>
    <w:rsid w:val="00AB37A3"/>
    <w:rsid w:val="00AC5114"/>
    <w:rsid w:val="00AE4394"/>
    <w:rsid w:val="00B25683"/>
    <w:rsid w:val="00B51901"/>
    <w:rsid w:val="00BB0A75"/>
    <w:rsid w:val="00BC4FD4"/>
    <w:rsid w:val="00BC50E6"/>
    <w:rsid w:val="00BD50F6"/>
    <w:rsid w:val="00C0056A"/>
    <w:rsid w:val="00C073E1"/>
    <w:rsid w:val="00C1208C"/>
    <w:rsid w:val="00C25647"/>
    <w:rsid w:val="00C5137B"/>
    <w:rsid w:val="00C66AEA"/>
    <w:rsid w:val="00C9040A"/>
    <w:rsid w:val="00C91E4D"/>
    <w:rsid w:val="00CB110A"/>
    <w:rsid w:val="00CB7CD0"/>
    <w:rsid w:val="00D039AF"/>
    <w:rsid w:val="00D13128"/>
    <w:rsid w:val="00D20B84"/>
    <w:rsid w:val="00D95232"/>
    <w:rsid w:val="00DB7F50"/>
    <w:rsid w:val="00DE30C7"/>
    <w:rsid w:val="00DF400F"/>
    <w:rsid w:val="00E15BF4"/>
    <w:rsid w:val="00E2376B"/>
    <w:rsid w:val="00E2441D"/>
    <w:rsid w:val="00E26935"/>
    <w:rsid w:val="00E27707"/>
    <w:rsid w:val="00E333C8"/>
    <w:rsid w:val="00E47484"/>
    <w:rsid w:val="00E52B04"/>
    <w:rsid w:val="00E661B7"/>
    <w:rsid w:val="00E90A9D"/>
    <w:rsid w:val="00ED0759"/>
    <w:rsid w:val="00F0454A"/>
    <w:rsid w:val="00F2069F"/>
    <w:rsid w:val="00F53370"/>
    <w:rsid w:val="00F90BE2"/>
    <w:rsid w:val="00FA25D2"/>
    <w:rsid w:val="00FA305D"/>
    <w:rsid w:val="00FB1C38"/>
    <w:rsid w:val="00FB1D7A"/>
    <w:rsid w:val="00FC0CEA"/>
    <w:rsid w:val="00FE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3F46F6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t-M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C9B"/>
    <w:pPr>
      <w:spacing w:after="0" w:line="288" w:lineRule="auto"/>
      <w:jc w:val="both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F53370"/>
    <w:pPr>
      <w:numPr>
        <w:numId w:val="1"/>
      </w:numPr>
      <w:ind w:left="567" w:hanging="567"/>
      <w:outlineLvl w:val="0"/>
    </w:pPr>
    <w:rPr>
      <w:kern w:val="28"/>
    </w:rPr>
  </w:style>
  <w:style w:type="paragraph" w:styleId="Heading2">
    <w:name w:val="heading 2"/>
    <w:basedOn w:val="Normal"/>
    <w:next w:val="Normal"/>
    <w:link w:val="Heading2Char"/>
    <w:qFormat/>
    <w:rsid w:val="00F53370"/>
    <w:pPr>
      <w:numPr>
        <w:ilvl w:val="1"/>
        <w:numId w:val="1"/>
      </w:numPr>
      <w:ind w:left="567" w:hanging="567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F53370"/>
    <w:pPr>
      <w:numPr>
        <w:ilvl w:val="2"/>
        <w:numId w:val="1"/>
      </w:numPr>
      <w:ind w:left="567" w:hanging="567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F53370"/>
    <w:pPr>
      <w:numPr>
        <w:ilvl w:val="3"/>
        <w:numId w:val="1"/>
      </w:numPr>
      <w:ind w:left="567" w:hanging="567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F53370"/>
    <w:pPr>
      <w:numPr>
        <w:ilvl w:val="4"/>
        <w:numId w:val="1"/>
      </w:numPr>
      <w:ind w:left="567" w:hanging="567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F53370"/>
    <w:pPr>
      <w:numPr>
        <w:ilvl w:val="5"/>
        <w:numId w:val="1"/>
      </w:numPr>
      <w:ind w:left="567" w:hanging="567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F53370"/>
    <w:pPr>
      <w:numPr>
        <w:ilvl w:val="6"/>
        <w:numId w:val="1"/>
      </w:numPr>
      <w:ind w:left="567" w:hanging="567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F53370"/>
    <w:pPr>
      <w:numPr>
        <w:ilvl w:val="7"/>
        <w:numId w:val="1"/>
      </w:numPr>
      <w:ind w:left="567" w:hanging="567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F53370"/>
    <w:pPr>
      <w:numPr>
        <w:ilvl w:val="8"/>
        <w:numId w:val="1"/>
      </w:numPr>
      <w:ind w:left="567" w:hanging="567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3370"/>
    <w:rPr>
      <w:rFonts w:ascii="Times New Roman" w:eastAsia="Times New Roman" w:hAnsi="Times New Roman" w:cs="Times New Roman"/>
      <w:kern w:val="28"/>
    </w:rPr>
  </w:style>
  <w:style w:type="character" w:customStyle="1" w:styleId="Heading2Char">
    <w:name w:val="Heading 2 Char"/>
    <w:basedOn w:val="DefaultParagraphFont"/>
    <w:link w:val="Heading2"/>
    <w:rsid w:val="00F53370"/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rsid w:val="00F53370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rsid w:val="00F53370"/>
    <w:rPr>
      <w:rFonts w:ascii="Times New Roman" w:eastAsia="Times New Roman" w:hAnsi="Times New Roman" w:cs="Times New Roman"/>
    </w:rPr>
  </w:style>
  <w:style w:type="character" w:customStyle="1" w:styleId="Heading5Char">
    <w:name w:val="Heading 5 Char"/>
    <w:basedOn w:val="DefaultParagraphFont"/>
    <w:link w:val="Heading5"/>
    <w:rsid w:val="00F53370"/>
    <w:rPr>
      <w:rFonts w:ascii="Times New Roman" w:eastAsia="Times New Roman" w:hAnsi="Times New Roman" w:cs="Times New Roman"/>
    </w:rPr>
  </w:style>
  <w:style w:type="character" w:customStyle="1" w:styleId="Heading6Char">
    <w:name w:val="Heading 6 Char"/>
    <w:basedOn w:val="DefaultParagraphFont"/>
    <w:link w:val="Heading6"/>
    <w:rsid w:val="00F53370"/>
    <w:rPr>
      <w:rFonts w:ascii="Times New Roman" w:eastAsia="Times New Roman" w:hAnsi="Times New Roman" w:cs="Times New Roman"/>
    </w:rPr>
  </w:style>
  <w:style w:type="character" w:customStyle="1" w:styleId="Heading7Char">
    <w:name w:val="Heading 7 Char"/>
    <w:basedOn w:val="DefaultParagraphFont"/>
    <w:link w:val="Heading7"/>
    <w:rsid w:val="00F53370"/>
    <w:rPr>
      <w:rFonts w:ascii="Times New Roman" w:eastAsia="Times New Roman" w:hAnsi="Times New Roman" w:cs="Times New Roman"/>
    </w:rPr>
  </w:style>
  <w:style w:type="character" w:customStyle="1" w:styleId="Heading8Char">
    <w:name w:val="Heading 8 Char"/>
    <w:basedOn w:val="DefaultParagraphFont"/>
    <w:link w:val="Heading8"/>
    <w:rsid w:val="00F53370"/>
    <w:rPr>
      <w:rFonts w:ascii="Times New Roman" w:eastAsia="Times New Roman" w:hAnsi="Times New Roman" w:cs="Times New Roman"/>
    </w:rPr>
  </w:style>
  <w:style w:type="character" w:customStyle="1" w:styleId="Heading9Char">
    <w:name w:val="Heading 9 Char"/>
    <w:basedOn w:val="DefaultParagraphFont"/>
    <w:link w:val="Heading9"/>
    <w:rsid w:val="00F5337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qFormat/>
    <w:rsid w:val="00F53370"/>
  </w:style>
  <w:style w:type="character" w:customStyle="1" w:styleId="FooterChar">
    <w:name w:val="Footer Char"/>
    <w:basedOn w:val="DefaultParagraphFont"/>
    <w:link w:val="Footer"/>
    <w:rsid w:val="00F53370"/>
    <w:rPr>
      <w:rFonts w:ascii="Times New Roman" w:eastAsia="Times New Roman" w:hAnsi="Times New Roman" w:cs="Times New Roman"/>
    </w:rPr>
  </w:style>
  <w:style w:type="paragraph" w:styleId="FootnoteText">
    <w:name w:val="footnote text"/>
    <w:aliases w:val="stile 1,Footnote,Footnote1,Footnote2,Footnote3,Footnote4,Footnote5,Footnote6,Footnote7,Footnote8,Footnote9,Footnote10,Footnote11,Footnote21,Footnote31,Footnote41,Footnote51,Footnote61,Footnote71,Footnote81,Footnote91,FA,FA Fu,fn"/>
    <w:basedOn w:val="Normal"/>
    <w:link w:val="FootnoteTextChar"/>
    <w:uiPriority w:val="99"/>
    <w:qFormat/>
    <w:rsid w:val="00F53370"/>
    <w:pPr>
      <w:keepLines/>
      <w:spacing w:after="60" w:line="240" w:lineRule="auto"/>
      <w:ind w:left="567" w:hanging="567"/>
    </w:pPr>
    <w:rPr>
      <w:sz w:val="16"/>
    </w:rPr>
  </w:style>
  <w:style w:type="character" w:customStyle="1" w:styleId="FootnoteTextChar">
    <w:name w:val="Footnote Text Char"/>
    <w:aliases w:val="stile 1 Char,Footnote Char,Footnote1 Char,Footnote2 Char,Footnote3 Char,Footnote4 Char,Footnote5 Char,Footnote6 Char,Footnote7 Char,Footnote8 Char,Footnote9 Char,Footnote10 Char,Footnote11 Char,Footnote21 Char,Footnote31 Char,FA Char"/>
    <w:basedOn w:val="DefaultParagraphFont"/>
    <w:link w:val="FootnoteText"/>
    <w:uiPriority w:val="99"/>
    <w:rsid w:val="00F53370"/>
    <w:rPr>
      <w:rFonts w:ascii="Times New Roman" w:eastAsia="Times New Roman" w:hAnsi="Times New Roman" w:cs="Times New Roman"/>
      <w:sz w:val="16"/>
    </w:rPr>
  </w:style>
  <w:style w:type="paragraph" w:styleId="Header">
    <w:name w:val="header"/>
    <w:basedOn w:val="Normal"/>
    <w:link w:val="HeaderChar"/>
    <w:qFormat/>
    <w:rsid w:val="00F53370"/>
  </w:style>
  <w:style w:type="character" w:customStyle="1" w:styleId="HeaderChar">
    <w:name w:val="Header Char"/>
    <w:basedOn w:val="DefaultParagraphFont"/>
    <w:link w:val="Header"/>
    <w:rsid w:val="00F53370"/>
    <w:rPr>
      <w:rFonts w:ascii="Times New Roman" w:eastAsia="Times New Roman" w:hAnsi="Times New Roman" w:cs="Times New Roman"/>
    </w:rPr>
  </w:style>
  <w:style w:type="paragraph" w:customStyle="1" w:styleId="quotes">
    <w:name w:val="quotes"/>
    <w:basedOn w:val="Normal"/>
    <w:next w:val="Normal"/>
    <w:rsid w:val="00F53370"/>
    <w:pPr>
      <w:ind w:left="720"/>
    </w:pPr>
    <w:rPr>
      <w:i/>
    </w:rPr>
  </w:style>
  <w:style w:type="character" w:styleId="FootnoteReference">
    <w:name w:val="footnote reference"/>
    <w:aliases w:val="Footnote symbol"/>
    <w:basedOn w:val="DefaultParagraphFont"/>
    <w:uiPriority w:val="99"/>
    <w:unhideWhenUsed/>
    <w:qFormat/>
    <w:rsid w:val="00F53370"/>
    <w:rPr>
      <w:sz w:val="24"/>
      <w:vertAlign w:val="superscript"/>
    </w:rPr>
  </w:style>
  <w:style w:type="table" w:styleId="TableGrid">
    <w:name w:val="Table Grid"/>
    <w:basedOn w:val="TableNormal"/>
    <w:uiPriority w:val="39"/>
    <w:rsid w:val="00F5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A6DD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76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6F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6F7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6F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6F7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76F7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F77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F77"/>
    <w:rPr>
      <w:rFonts w:ascii="Segoe UI" w:eastAsia="Times New Roman" w:hAnsi="Segoe UI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101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7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Relationship Id="rId22" Type="http://schemas.openxmlformats.org/officeDocument/2006/relationships/header" Target="header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a33af13-4045-4f88-9d7b-618e30f79918">A6WAAD5KZT2Q-604569563-16662</_dlc_DocId>
    <_dlc_DocIdUrl xmlns="1a33af13-4045-4f88-9d7b-618e30f79918">
      <Url>http://dm/eesc/2025/_layouts/15/DocIdRedir.aspx?ID=A6WAAD5KZT2Q-604569563-16662</Url>
      <Description>A6WAAD5KZT2Q-604569563-16662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RI</TermName>
          <TermId xmlns="http://schemas.microsoft.com/office/infopath/2007/PartnerControls">0e66e8df-1601-4fe1-947b-eb539760261a</TermId>
        </TermInfo>
      </Terms>
    </DocumentType_0>
    <Procedure xmlns="1a33af13-4045-4f88-9d7b-618e30f79918" xsi:nil="true"/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EESC</TermName>
          <TermId xmlns="http://schemas.microsoft.com/office/infopath/2007/PartnerControls">422833ec-8d7e-4e65-8e4e-8bed07ffb729</TermId>
        </TermInfo>
      </Terms>
    </DocumentSource_0>
    <ProductionDate xmlns="1a33af13-4045-4f88-9d7b-618e30f79918">2025-10-29T12:00:00+00:00</ProductionDate>
    <DocumentNumber xmlns="be3ca9a7-9286-4008-99ec-aebc20da9dc2">642</DocumentNumber>
    <FicheYear xmlns="1a33af13-4045-4f88-9d7b-618e30f79918" xsi:nil="true"/>
    <DossierNumber xmlns="1a33af13-4045-4f88-9d7b-618e30f79918">602</DossierNumber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Unrestricted</TermName>
          <TermId xmlns="http://schemas.microsoft.com/office/infopath/2007/PartnerControls">826e22d7-d029-4ec0-a450-0c28ff673572</TermId>
        </TermInfo>
      </Terms>
    </Confidentiality_0>
    <TaxCatchAll xmlns="1a33af13-4045-4f88-9d7b-618e30f79918">
      <Value>246</Value>
      <Value>50</Value>
      <Value>47</Value>
      <Value>46</Value>
      <Value>43</Value>
      <Value>42</Value>
      <Value>41</Value>
      <Value>40</Value>
      <Value>39</Value>
      <Value>37</Value>
      <Value>36</Value>
      <Value>35</Value>
      <Value>34</Value>
      <Value>33</Value>
      <Value>32</Value>
      <Value>31</Value>
      <Value>30</Value>
      <Value>29</Value>
      <Value>28</Value>
      <Value>27</Value>
      <Value>24</Value>
      <Value>23</Value>
      <Value>16</Value>
      <Value>15</Value>
      <Value>13</Value>
      <Value>12</Value>
      <Value>8</Value>
      <Value>5</Value>
      <Value>2</Value>
      <Value>1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MT</TermName>
          <TermId xmlns="http://schemas.microsoft.com/office/infopath/2007/PartnerControls">7df99101-6854-4a26-b53a-b88c0da02c26</TermId>
        </TermInfo>
      </Terms>
    </DocumentLanguage_0>
    <MeetingDate xmlns="1a33af13-4045-4f88-9d7b-618e30f79918" xsi:nil="true"/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1a33af13-4045-4f88-9d7b-618e30f79918">BARBIERI</Rapporteur>
    <DocumentYear xmlns="1a33af13-4045-4f88-9d7b-618e30f79918">2025</DocumentYear>
    <FicheNumber xmlns="1a33af13-4045-4f88-9d7b-618e30f79918">295964</FicheNumber>
    <OriginalSender xmlns="1a33af13-4045-4f88-9d7b-618e30f79918">
      <UserInfo>
        <DisplayName>Zammit Camilleri Helen</DisplayName>
        <AccountId>1648</AccountId>
        <AccountType/>
      </UserInfo>
    </OriginalSender>
    <DocumentPart xmlns="1a33af13-4045-4f88-9d7b-618e30f79918">0</DocumentPart>
    <AdoptionDate xmlns="1a33af13-4045-4f88-9d7b-618e30f79918">2025-10-23T12:00:00+00:00</AdoptionDate>
    <RequestingService xmlns="1a33af13-4045-4f88-9d7b-618e30f79918">Relations extérieures</RequestingService>
    <MeetingName_0 xmlns="http://schemas.microsoft.com/sharepoint/v3/fields">
      <Terms xmlns="http://schemas.microsoft.com/office/infopath/2007/PartnerControls"/>
    </MeetingNam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LV</TermName>
          <TermId xmlns="http://schemas.microsoft.com/office/infopath/2007/PartnerControls">46f7e311-5d9f-4663-b433-18aeccb7ace7</TermId>
        </TermInfo>
        <TermInfo xmlns="http://schemas.microsoft.com/office/infopath/2007/PartnerControls">
          <TermName xmlns="http://schemas.microsoft.com/office/infopath/2007/PartnerControls">HU</TermName>
          <TermId xmlns="http://schemas.microsoft.com/office/infopath/2007/PartnerControls">6b229040-c589-4408-b4c1-4285663d20a8</TermId>
        </TermInfo>
        <TermInfo xmlns="http://schemas.microsoft.com/office/infopath/2007/PartnerControls">
          <TermName xmlns="http://schemas.microsoft.com/office/infopath/2007/PartnerControls">PT</TermName>
          <TermId xmlns="http://schemas.microsoft.com/office/infopath/2007/PartnerControls">50ccc04a-eadd-42ae-a0cb-acaf45f812ba</TermId>
        </TermInfo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1e03da61-4678-4e07-b136-b5024ca9197b</TermId>
        </TermInfo>
        <TermInfo xmlns="http://schemas.microsoft.com/office/infopath/2007/PartnerControls">
          <TermName xmlns="http://schemas.microsoft.com/office/infopath/2007/PartnerControls">LT</TermName>
          <TermId xmlns="http://schemas.microsoft.com/office/infopath/2007/PartnerControls">a7ff5ce7-6123-4f68-865a-a57c31810414</TermId>
        </TermInfo>
        <TermInfo xmlns="http://schemas.microsoft.com/office/infopath/2007/PartnerControls">
          <TermName xmlns="http://schemas.microsoft.com/office/infopath/2007/PartnerControls">SL</TermName>
          <TermId xmlns="http://schemas.microsoft.com/office/infopath/2007/PartnerControls">98a412ae-eb01-49e9-ae3d-585a81724cfc</TermId>
        </TermInfo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2f555653-ed1a-4fe6-8362-9082d95989e5</TermId>
        </TermInfo>
        <TermInfo xmlns="http://schemas.microsoft.com/office/infopath/2007/PartnerControls">
          <TermName xmlns="http://schemas.microsoft.com/office/infopath/2007/PartnerControls">GA</TermName>
          <TermId xmlns="http://schemas.microsoft.com/office/infopath/2007/PartnerControls">762d2456-c427-4ecb-b312-af3dad8e258c</TermId>
        </TermInfo>
        <TermInfo xmlns="http://schemas.microsoft.com/office/infopath/2007/PartnerControls">
          <TermName xmlns="http://schemas.microsoft.com/office/infopath/2007/PartnerControls">RO</TermName>
          <TermId xmlns="http://schemas.microsoft.com/office/infopath/2007/PartnerControls">feb747a2-64cd-4299-af12-4833ddc30497</TermId>
        </TermInfo>
        <TermInfo xmlns="http://schemas.microsoft.com/office/infopath/2007/PartnerControls">
          <TermName xmlns="http://schemas.microsoft.com/office/infopath/2007/PartnerControls">EL</TermName>
          <TermId xmlns="http://schemas.microsoft.com/office/infopath/2007/PartnerControls">6d4f4d51-af9b-4650-94b4-4276bee85c91</TermId>
        </TermInfo>
        <TermInfo xmlns="http://schemas.microsoft.com/office/infopath/2007/PartnerControls">
          <TermName xmlns="http://schemas.microsoft.com/office/infopath/2007/PartnerControls">FR</TermName>
          <TermId xmlns="http://schemas.microsoft.com/office/infopath/2007/PartnerControls">d2afafd3-4c81-4f60-8f52-ee33f2f54ff3</TermId>
        </TermInfo>
        <TermInfo xmlns="http://schemas.microsoft.com/office/infopath/2007/PartnerControls">
          <TermName xmlns="http://schemas.microsoft.com/office/infopath/2007/PartnerControls">MT</TermName>
          <TermId xmlns="http://schemas.microsoft.com/office/infopath/2007/PartnerControls">7df99101-6854-4a26-b53a-b88c0da02c26</TermId>
        </TermInfo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  <TermInfo xmlns="http://schemas.microsoft.com/office/infopath/2007/PartnerControls">
          <TermName xmlns="http://schemas.microsoft.com/office/infopath/2007/PartnerControls">BG</TermName>
          <TermId xmlns="http://schemas.microsoft.com/office/infopath/2007/PartnerControls">1a1b3951-7821-4e6a-85f5-5673fc08bd2c</TermId>
        </TermInfo>
        <TermInfo xmlns="http://schemas.microsoft.com/office/infopath/2007/PartnerControls">
          <TermName xmlns="http://schemas.microsoft.com/office/infopath/2007/PartnerControls">CS</TermName>
          <TermId xmlns="http://schemas.microsoft.com/office/infopath/2007/PartnerControls">72f9705b-0217-4fd3-bea2-cbc7ed80e26e</TermId>
        </TermInfo>
        <TermInfo xmlns="http://schemas.microsoft.com/office/infopath/2007/PartnerControls">
          <TermName xmlns="http://schemas.microsoft.com/office/infopath/2007/PartnerControls">FI</TermName>
          <TermId xmlns="http://schemas.microsoft.com/office/infopath/2007/PartnerControls">87606a43-d45f-42d6-b8c9-e1a3457db5b7</TermId>
        </TermInfo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e7a6b05b-ae16-40c8-add9-68b64b03aeba</TermId>
        </TermInfo>
        <TermInfo xmlns="http://schemas.microsoft.com/office/infopath/2007/PartnerControls">
          <TermName xmlns="http://schemas.microsoft.com/office/infopath/2007/PartnerControls">NL</TermName>
          <TermId xmlns="http://schemas.microsoft.com/office/infopath/2007/PartnerControls">55c6556c-b4f4-441d-9acf-c498d4f838bd</TermId>
        </TermInfo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0774613c-01ed-4e5d-a25d-11d2388de825</TermId>
        </TermInfo>
        <TermInfo xmlns="http://schemas.microsoft.com/office/infopath/2007/PartnerControls">
          <TermName xmlns="http://schemas.microsoft.com/office/infopath/2007/PartnerControls">DA</TermName>
          <TermId xmlns="http://schemas.microsoft.com/office/infopath/2007/PartnerControls">5d49c027-8956-412b-aa16-e85a0f96ad0e</TermId>
        </TermInfo>
        <TermInfo xmlns="http://schemas.microsoft.com/office/infopath/2007/PartnerControls">
          <TermName xmlns="http://schemas.microsoft.com/office/infopath/2007/PartnerControls">SV</TermName>
          <TermId xmlns="http://schemas.microsoft.com/office/infopath/2007/PartnerControls">c2ed69e7-a339-43d7-8f22-d93680a92aa0</TermId>
        </TermInfo>
        <TermInfo xmlns="http://schemas.microsoft.com/office/infopath/2007/PartnerControls">
          <TermName xmlns="http://schemas.microsoft.com/office/infopath/2007/PartnerControls">SK</TermName>
          <TermId xmlns="http://schemas.microsoft.com/office/infopath/2007/PartnerControls">46d9fce0-ef79-4f71-b89b-cd6aa82426b8</TermId>
        </TermInfo>
        <TermInfo xmlns="http://schemas.microsoft.com/office/infopath/2007/PartnerControls">
          <TermName xmlns="http://schemas.microsoft.com/office/infopath/2007/PartnerControls">DE</TermName>
          <TermId xmlns="http://schemas.microsoft.com/office/infopath/2007/PartnerControls">f6b31e5a-26fa-4935-b661-318e46daf27e</TermId>
        </TermInfo>
        <TermInfo xmlns="http://schemas.microsoft.com/office/infopath/2007/PartnerControls">
          <TermName xmlns="http://schemas.microsoft.com/office/infopath/2007/PartnerControls">ET</TermName>
          <TermId xmlns="http://schemas.microsoft.com/office/infopath/2007/PartnerControls">ff6c3f4c-b02c-4c3c-ab07-2c37995a7a0a</TermId>
        </TermInfo>
      </Terms>
    </AvailableTranslations_0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MeetingNumber xmlns="be3ca9a7-9286-4008-99ec-aebc20da9dc2" xsi:nil="true"/>
    <DossierNam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REX</TermName>
          <TermId xmlns="http://schemas.microsoft.com/office/infopath/2007/PartnerControls">6820eaf5-116e-436b-ad9c-156f8a94c2a1</TermId>
        </TermInfo>
      </Terms>
    </DossierName_0>
    <DocumentVersion xmlns="1a33af13-4045-4f88-9d7b-618e30f79918">1</DocumentVersi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6BB3B767F3CF4149BF520211D4A86BC0" ma:contentTypeVersion="4" ma:contentTypeDescription="Defines the documents for Document Manager V2" ma:contentTypeScope="" ma:versionID="8f2b3a3e062f062a7ee8ba210ef02323">
  <xsd:schema xmlns:xsd="http://www.w3.org/2001/XMLSchema" xmlns:xs="http://www.w3.org/2001/XMLSchema" xmlns:p="http://schemas.microsoft.com/office/2006/metadata/properties" xmlns:ns2="1a33af13-4045-4f88-9d7b-618e30f79918" xmlns:ns3="http://schemas.microsoft.com/sharepoint/v3/fields" xmlns:ns4="be3ca9a7-9286-4008-99ec-aebc20da9dc2" targetNamespace="http://schemas.microsoft.com/office/2006/metadata/properties" ma:root="true" ma:fieldsID="f021f5764e4548d9eb17bdf3b768072d" ns2:_="" ns3:_="" ns4:_="">
    <xsd:import namespace="1a33af13-4045-4f88-9d7b-618e30f79918"/>
    <xsd:import namespace="http://schemas.microsoft.com/sharepoint/v3/fields"/>
    <xsd:import namespace="be3ca9a7-9286-4008-99ec-aebc20da9d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2:OriginalSender" minOccurs="0"/>
                <xsd:element ref="ns3:DocumentLanguage_0" minOccurs="0"/>
                <xsd:element ref="ns2:DossierNumber" minOccurs="0"/>
                <xsd:element ref="ns4:MeetingNumber" minOccurs="0"/>
                <xsd:element ref="ns2:Rapporteur" minOccurs="0"/>
                <xsd:element ref="ns2:AdoptionDate" minOccurs="0"/>
                <xsd:element ref="ns3:Confidentiality_0" minOccurs="0"/>
                <xsd:element ref="ns2:TaxCatchAll" minOccurs="0"/>
                <xsd:element ref="ns2:TaxCatchAllLabel" minOccurs="0"/>
                <xsd:element ref="ns3:DocumentSource_0" minOccurs="0"/>
                <xsd:element ref="ns4:DocumentNumber" minOccurs="0"/>
                <xsd:element ref="ns2:MeetingDate" minOccurs="0"/>
                <xsd:element ref="ns3:OriginalLanguage_0" minOccurs="0"/>
                <xsd:element ref="ns2:Procedure" minOccurs="0"/>
                <xsd:element ref="ns3:VersionStatus_0" minOccurs="0"/>
                <xsd:element ref="ns3:DocumentStatus_0" minOccurs="0"/>
                <xsd:element ref="ns2:DocumentYear"/>
                <xsd:element ref="ns3:DocumentType_0" minOccurs="0"/>
                <xsd:element ref="ns2:DocumentPart" minOccurs="0"/>
                <xsd:element ref="ns3:MeetingName_0" minOccurs="0"/>
                <xsd:element ref="ns3:AvailableTranslations_0" minOccurs="0"/>
                <xsd:element ref="ns2:FicheYear" minOccurs="0"/>
                <xsd:element ref="ns2:RequestingService" minOccurs="0"/>
                <xsd:element ref="ns2:FicheNumber" minOccurs="0"/>
                <xsd:element ref="ns3:DossierName_0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3af13-4045-4f88-9d7b-618e30f799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OriginalSender" ma:index="13" nillable="true" ma:displayName="Original Sender" ma:internalName="OriginalSen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Number" ma:index="15" nillable="true" ma:displayName="Dossier Number" ma:decimals="0" ma:internalName="DossierNumber">
      <xsd:simpleType>
        <xsd:restriction base="dms:Unknown"/>
      </xsd:simpleType>
    </xsd:element>
    <xsd:element name="Rapporteur" ma:index="17" nillable="true" ma:displayName="Rapporteur" ma:internalName="Rapporteur">
      <xsd:simpleType>
        <xsd:restriction base="dms:Text"/>
      </xsd:simpleType>
    </xsd:element>
    <xsd:element name="AdoptionDate" ma:index="18" nillable="true" ma:displayName="Adoption Date" ma:format="DateOnly" ma:internalName="AdoptionDate">
      <xsd:simpleType>
        <xsd:restriction base="dms:DateTime"/>
      </xsd:simpleType>
    </xsd:element>
    <xsd:element name="TaxCatchAll" ma:index="20" nillable="true" ma:displayName="Taxonomy Catch All Column" ma:hidden="true" ma:list="{c795c8aa-ad9d-4177-b7c3-7e58e1f2dfdf}" ma:internalName="TaxCatchAll" ma:showField="CatchAllData" ma:web="1a33af13-4045-4f88-9d7b-618e30f799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c795c8aa-ad9d-4177-b7c3-7e58e1f2dfdf}" ma:internalName="TaxCatchAllLabel" ma:readOnly="true" ma:showField="CatchAllDataLabel" ma:web="1a33af13-4045-4f88-9d7b-618e30f799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etingDate" ma:index="26" nillable="true" ma:displayName="Meeting Date" ma:format="DateOnly" ma:internalName="MeetingDate">
      <xsd:simpleType>
        <xsd:restriction base="dms:DateTime"/>
      </xsd:simpleType>
    </xsd:element>
    <xsd:element name="Procedure" ma:index="29" nillable="true" ma:displayName="Procedure" ma:internalName="Procedure">
      <xsd:simpleType>
        <xsd:restriction base="dms:Text"/>
      </xsd:simpleType>
    </xsd:element>
    <xsd:element name="DocumentYear" ma:index="34" ma:displayName="Document Year" ma:decimals="0" ma:internalName="DocumentYear">
      <xsd:simpleType>
        <xsd:restriction base="dms:Unknown"/>
      </xsd:simpleType>
    </xsd:element>
    <xsd:element name="DocumentPart" ma:index="37" nillable="true" ma:displayName="Document Part" ma:decimals="0" ma:internalName="DocumentPart">
      <xsd:simpleType>
        <xsd:restriction base="dms:Unknown"/>
      </xsd:simpleType>
    </xsd:element>
    <xsd:element name="FicheYear" ma:index="42" nillable="true" ma:displayName="Fiche Year" ma:decimals="0" ma:internalName="FicheYear">
      <xsd:simpleType>
        <xsd:restriction base="dms:Unknown"/>
      </xsd:simpleType>
    </xsd:element>
    <xsd:element name="RequestingService" ma:index="43" nillable="true" ma:displayName="Requesting Service" ma:internalName="RequestingService">
      <xsd:simpleType>
        <xsd:restriction base="dms:Text"/>
      </xsd:simpleType>
    </xsd:element>
    <xsd:element name="FicheNumber" ma:index="44" nillable="true" ma:displayName="Fiche Number" ma:decimals="0" ma:internalName="FicheNumber">
      <xsd:simpleType>
        <xsd:restriction base="dms:Unknown"/>
      </xsd:simpleType>
    </xsd:element>
    <xsd:element name="DocumentVersion" ma:index="47" nillable="true" ma:displayName="Document Version" ma:decimals="0" ma:internalName="DocumentVers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4" nillable="true" ma:taxonomy="true" ma:internalName="DocumentLanguage_0" ma:taxonomyFieldName="DocumentLanguage" ma:displayName="Document Language" ma:fieldId="{ee5c55ab-e8dd-441f-8840-fdce66906fe3}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fieldId="{ee5c4bfe-2b62-4831-9131-22edf8f3665c}" ma:sspId="5004ddca-ed1a-45fa-b2df-508b3c5dfc98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23" ma:taxonomy="true" ma:internalName="DocumentSource_0" ma:taxonomyFieldName="DocumentSource" ma:displayName="Document Source" ma:fieldId="{ee5c1c29-f257-4aae-8e5e-529c0040e17a}" ma:sspId="5004ddca-ed1a-45fa-b2df-508b3c5dfc98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27" nillable="true" ma:taxonomy="true" ma:internalName="OriginalLanguage_0" ma:taxonomyFieldName="OriginalLanguage" ma:displayName="Original Language" ma:fieldId="{ee5ce750-ff6c-4875-8192-ef11fb51efba}" ma:taxonomyMulti="true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30" ma:taxonomy="true" ma:internalName="VersionStatus_0" ma:taxonomyFieldName="VersionStatus" ma:displayName="Version Status" ma:indexed="true" ma:fieldId="{ee5cb94b-3df1-4df3-b49b-6e47ce2a7e87}" ma:sspId="5004ddca-ed1a-45fa-b2df-508b3c5dfc98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2" nillable="true" ma:taxonomy="true" ma:internalName="DocumentStatus_0" ma:taxonomyFieldName="DocumentStatus" ma:displayName="Document Status" ma:fieldId="{ee5cab93-ac4d-4e2f-b298-e5342324388c}" ma:sspId="5004ddca-ed1a-45fa-b2df-508b3c5dfc98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35" nillable="true" ma:taxonomy="true" ma:internalName="DocumentType_0" ma:taxonomyFieldName="DocumentType" ma:displayName="Document Type" ma:indexed="true" ma:fieldId="{ee5cf431-2d10-41e6-bd88-1b6bd5b84f5f}" ma:sspId="5004ddca-ed1a-45fa-b2df-508b3c5dfc98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8" nillable="true" ma:taxonomy="true" ma:internalName="MeetingName_0" ma:taxonomyFieldName="MeetingName" ma:displayName="Meeting Name" ma:indexed="true" ma:fieldId="{ee5c9b55-8403-4f9e-a156-b6ce5b7b9456}" ma:sspId="5004ddca-ed1a-45fa-b2df-508b3c5dfc98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40" nillable="true" ma:taxonomy="true" ma:internalName="AvailableTranslations_0" ma:taxonomyFieldName="AvailableTranslations" ma:displayName="Available Translations" ma:fieldId="{ee5c7c01-1a65-4138-aa64-80e01e34d799}" ma:taxonomyMulti="true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45" nillable="true" ma:taxonomy="true" ma:internalName="DossierName_0" ma:taxonomyFieldName="DossierName" ma:displayName="Dossier Name" ma:fieldId="{ee5cf7da-503b-4593-8db2-4f0e09c901fd}" ma:sspId="5004ddca-ed1a-45fa-b2df-508b3c5dfc98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3ca9a7-9286-4008-99ec-aebc20da9dc2" elementFormDefault="qualified">
    <xsd:import namespace="http://schemas.microsoft.com/office/2006/documentManagement/types"/>
    <xsd:import namespace="http://schemas.microsoft.com/office/infopath/2007/PartnerControls"/>
    <xsd:element name="MeetingNumber" ma:index="16" nillable="true" ma:displayName="Meeting Number" ma:decimals="0" ma:indexed="true" ma:internalName="MeetingNumber">
      <xsd:simpleType>
        <xsd:restriction base="dms:Unknown"/>
      </xsd:simpleType>
    </xsd:element>
    <xsd:element name="DocumentNumber" ma:index="25" nillable="true" ma:displayName="Document Number" ma:decimals="0" ma:indexed="true" ma:internalName="DocumentNumber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A34A5F-A01C-40DE-B3BC-356D169940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DC2426-B49C-41F3-B8CD-9A19E8A7C14A}">
  <ds:schemaRefs>
    <ds:schemaRef ds:uri="http://schemas.microsoft.com/office/2006/metadata/properties"/>
    <ds:schemaRef ds:uri="http://schemas.microsoft.com/office/infopath/2007/PartnerControls"/>
    <ds:schemaRef ds:uri="7f5f1cb4-0383-4061-857a-33cec58cd7c1"/>
    <ds:schemaRef ds:uri="http://schemas.microsoft.com/sharepoint/v3/fields"/>
    <ds:schemaRef ds:uri="c9ea33bc-6b33-4207-b3ed-ef4abb1c6b6d"/>
  </ds:schemaRefs>
</ds:datastoreItem>
</file>

<file path=customXml/itemProps3.xml><?xml version="1.0" encoding="utf-8"?>
<ds:datastoreItem xmlns:ds="http://schemas.openxmlformats.org/officeDocument/2006/customXml" ds:itemID="{515719BF-951C-461E-93A6-0265A7253CAE}"/>
</file>

<file path=customXml/itemProps4.xml><?xml version="1.0" encoding="utf-8"?>
<ds:datastoreItem xmlns:ds="http://schemas.openxmlformats.org/officeDocument/2006/customXml" ds:itemID="{F8749465-BFAD-442C-B100-1DE65236AC8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667EE92-B602-40AC-9704-782F2DA355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3240</Words>
  <Characters>18468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EESC RI - Model</vt:lpstr>
    </vt:vector>
  </TitlesOfParts>
  <Manager/>
  <Company/>
  <LinksUpToDate>false</LinksUpToDate>
  <CharactersWithSpaces>21665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Id-diplomazija u d-diżabilità</dc:title>
  <dc:creator/>
  <cp:keywords>COR-EESC-2024-01326-27-01-ADMIN-TRA-EN</cp:keywords>
  <dc:description>Rapporteur: -  Original language: - EN Date of document: - 17/04/2024 Date of meeting: -  External documents: -  Administrator responsible: -  SUCIU Serban</dc:description>
  <cp:lastModifiedBy/>
  <cp:revision>8</cp:revision>
  <dcterms:created xsi:type="dcterms:W3CDTF">2025-10-28T06:57:00Z</dcterms:created>
  <dcterms:modified xsi:type="dcterms:W3CDTF">2025-10-29T13:52:00Z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28/10/2025, 12/04/2024, 17/05/2022</vt:lpwstr>
  </property>
  <property fmtid="{D5CDD505-2E9C-101B-9397-08002B2CF9AE}" pid="4" name="Pref_Time">
    <vt:lpwstr>07:48:59, 12:04:59, 14:58:36</vt:lpwstr>
  </property>
  <property fmtid="{D5CDD505-2E9C-101B-9397-08002B2CF9AE}" pid="5" name="Pref_User">
    <vt:lpwstr>amett, enied, enied</vt:lpwstr>
  </property>
  <property fmtid="{D5CDD505-2E9C-101B-9397-08002B2CF9AE}" pid="6" name="Pref_FileName">
    <vt:lpwstr>EESC-2025-00642-00-01-RI-TRA-EN-CRR.docx, COR-EESC-2024-01326-27-00-ADMIN-ORI.docx, COR-EESC-2022-02592-00-00-ADMIN-ORI.docx</vt:lpwstr>
  </property>
  <property fmtid="{D5CDD505-2E9C-101B-9397-08002B2CF9AE}" pid="7" name="ContentTypeId">
    <vt:lpwstr>0x010100EA97B91038054C99906057A708A1480A006BB3B767F3CF4149BF520211D4A86BC0</vt:lpwstr>
  </property>
  <property fmtid="{D5CDD505-2E9C-101B-9397-08002B2CF9AE}" pid="8" name="_dlc_DocIdItemGuid">
    <vt:lpwstr>b73f8df7-e3bc-48b0-8d08-915f85457c25</vt:lpwstr>
  </property>
  <property fmtid="{D5CDD505-2E9C-101B-9397-08002B2CF9AE}" pid="9" name="AvailableTranslations">
    <vt:lpwstr>39;#LV|46f7e311-5d9f-4663-b433-18aeccb7ace7;#37;#HU|6b229040-c589-4408-b4c1-4285663d20a8;#33;#PT|50ccc04a-eadd-42ae-a0cb-acaf45f812ba;#24;#PL|1e03da61-4678-4e07-b136-b5024ca9197b;#30;#LT|a7ff5ce7-6123-4f68-865a-a57c31810414;#31;#SL|98a412ae-eb01-49e9-ae3d-585a81724cfc;#50;#HR|2f555653-ed1a-4fe6-8362-9082d95989e5;#43;#GA|762d2456-c427-4ecb-b312-af3dad8e258c;#36;#RO|feb747a2-64cd-4299-af12-4833ddc30497;#42;#EL|6d4f4d51-af9b-4650-94b4-4276bee85c91;#12;#FR|d2afafd3-4c81-4f60-8f52-ee33f2f54ff3;#32;#MT|7df99101-6854-4a26-b53a-b88c0da02c26;#5;#EN|f2175f21-25d7-44a3-96da-d6a61b075e1b;#47;#BG|1a1b3951-7821-4e6a-85f5-5673fc08bd2c;#29;#CS|72f9705b-0217-4fd3-bea2-cbc7ed80e26e;#35;#FI|87606a43-d45f-42d6-b8c9-e1a3457db5b7;#16;#ES|e7a6b05b-ae16-40c8-add9-68b64b03aeba;#27;#NL|55c6556c-b4f4-441d-9acf-c498d4f838bd;#34;#IT|0774613c-01ed-4e5d-a25d-11d2388de825;#40;#DA|5d49c027-8956-412b-aa16-e85a0f96ad0e;#28;#SV|c2ed69e7-a339-43d7-8f22-d93680a92aa0;#46;#SK|46d9fce0-ef79-4f71-b89b-cd6aa82426b8;#23;#DE|f6b31e5a-26fa-4935-b661-318e46daf27e;#41;#ET|ff6c3f4c-b02c-4c3c-ab07-2c37995a7a0a</vt:lpwstr>
  </property>
  <property fmtid="{D5CDD505-2E9C-101B-9397-08002B2CF9AE}" pid="10" name="DocumentType_0">
    <vt:lpwstr>RI|0e66e8df-1601-4fe1-947b-eb539760261a</vt:lpwstr>
  </property>
  <property fmtid="{D5CDD505-2E9C-101B-9397-08002B2CF9AE}" pid="11" name="DossierName_0">
    <vt:lpwstr>REX|6820eaf5-116e-436b-ad9c-156f8a94c2a1</vt:lpwstr>
  </property>
  <property fmtid="{D5CDD505-2E9C-101B-9397-08002B2CF9AE}" pid="12" name="DocumentSource_0">
    <vt:lpwstr>EESC|422833ec-8d7e-4e65-8e4e-8bed07ffb729</vt:lpwstr>
  </property>
  <property fmtid="{D5CDD505-2E9C-101B-9397-08002B2CF9AE}" pid="13" name="DocumentNumber">
    <vt:i4>642</vt:i4>
  </property>
  <property fmtid="{D5CDD505-2E9C-101B-9397-08002B2CF9AE}" pid="14" name="FicheYear">
    <vt:i4>2024</vt:i4>
  </property>
  <property fmtid="{D5CDD505-2E9C-101B-9397-08002B2CF9AE}" pid="15" name="DocumentVersion">
    <vt:i4>1</vt:i4>
  </property>
  <property fmtid="{D5CDD505-2E9C-101B-9397-08002B2CF9AE}" pid="16" name="DocumentStatus">
    <vt:lpwstr>13;#TRA|150d2a88-1431-44e6-a8ca-0bb753ab8672</vt:lpwstr>
  </property>
  <property fmtid="{D5CDD505-2E9C-101B-9397-08002B2CF9AE}" pid="17" name="DocumentPart">
    <vt:i4>0</vt:i4>
  </property>
  <property fmtid="{D5CDD505-2E9C-101B-9397-08002B2CF9AE}" pid="18" name="DossierName">
    <vt:lpwstr>2;#REX|6820eaf5-116e-436b-ad9c-156f8a94c2a1</vt:lpwstr>
  </property>
  <property fmtid="{D5CDD505-2E9C-101B-9397-08002B2CF9AE}" pid="19" name="DocumentSource">
    <vt:lpwstr>1;#EESC|422833ec-8d7e-4e65-8e4e-8bed07ffb729</vt:lpwstr>
  </property>
  <property fmtid="{D5CDD505-2E9C-101B-9397-08002B2CF9AE}" pid="20" name="DocumentType">
    <vt:lpwstr>246;#RI|0e66e8df-1601-4fe1-947b-eb539760261a</vt:lpwstr>
  </property>
  <property fmtid="{D5CDD505-2E9C-101B-9397-08002B2CF9AE}" pid="21" name="RequestingService">
    <vt:lpwstr>Relations extérieures</vt:lpwstr>
  </property>
  <property fmtid="{D5CDD505-2E9C-101B-9397-08002B2CF9AE}" pid="22" name="Confidentiality">
    <vt:lpwstr>15;#Unrestricted|826e22d7-d029-4ec0-a450-0c28ff673572</vt:lpwstr>
  </property>
  <property fmtid="{D5CDD505-2E9C-101B-9397-08002B2CF9AE}" pid="23" name="MeetingName_0">
    <vt:lpwstr/>
  </property>
  <property fmtid="{D5CDD505-2E9C-101B-9397-08002B2CF9AE}" pid="24" name="Confidentiality_0">
    <vt:lpwstr>Unrestricted|826e22d7-d029-4ec0-a450-0c28ff673572</vt:lpwstr>
  </property>
  <property fmtid="{D5CDD505-2E9C-101B-9397-08002B2CF9AE}" pid="25" name="OriginalLanguage">
    <vt:lpwstr>5;#EN|f2175f21-25d7-44a3-96da-d6a61b075e1b</vt:lpwstr>
  </property>
  <property fmtid="{D5CDD505-2E9C-101B-9397-08002B2CF9AE}" pid="26" name="MeetingName">
    <vt:lpwstr/>
  </property>
  <property fmtid="{D5CDD505-2E9C-101B-9397-08002B2CF9AE}" pid="27" name="AvailableTranslations_0">
    <vt:lpwstr>LV|46f7e311-5d9f-4663-b433-18aeccb7ace7;HU|6b229040-c589-4408-b4c1-4285663d20a8;PT|50ccc04a-eadd-42ae-a0cb-acaf45f812ba;PL|1e03da61-4678-4e07-b136-b5024ca9197b;HR|2f555653-ed1a-4fe6-8362-9082d95989e5;GA|762d2456-c427-4ecb-b312-af3dad8e258c;FR|d2afafd3-4c81-4f60-8f52-ee33f2f54ff3;EN|f2175f21-25d7-44a3-96da-d6a61b075e1b;BG|1a1b3951-7821-4e6a-85f5-5673fc08bd2c;CS|72f9705b-0217-4fd3-bea2-cbc7ed80e26e;ES|e7a6b05b-ae16-40c8-add9-68b64b03aeba;NL|55c6556c-b4f4-441d-9acf-c498d4f838bd;IT|0774613c-01ed-4e5d-a25d-11d2388de825;DA|5d49c027-8956-412b-aa16-e85a0f96ad0e;SK|46d9fce0-ef79-4f71-b89b-cd6aa82426b8;DE|f6b31e5a-26fa-4935-b661-318e46daf27e</vt:lpwstr>
  </property>
  <property fmtid="{D5CDD505-2E9C-101B-9397-08002B2CF9AE}" pid="28" name="DocumentStatus_0">
    <vt:lpwstr>TRA|150d2a88-1431-44e6-a8ca-0bb753ab8672</vt:lpwstr>
  </property>
  <property fmtid="{D5CDD505-2E9C-101B-9397-08002B2CF9AE}" pid="29" name="OriginalLanguage_0">
    <vt:lpwstr>EN|f2175f21-25d7-44a3-96da-d6a61b075e1b</vt:lpwstr>
  </property>
  <property fmtid="{D5CDD505-2E9C-101B-9397-08002B2CF9AE}" pid="30" name="TaxCatchAll">
    <vt:lpwstr>34;#IT|0774613c-01ed-4e5d-a25d-11d2388de825;#33;#PT|50ccc04a-eadd-42ae-a0cb-acaf45f812ba;#246;#RI|0e66e8df-1601-4fe1-947b-eb539760261a;#29;#CS|72f9705b-0217-4fd3-bea2-cbc7ed80e26e;#27;#NL|55c6556c-b4f4-441d-9acf-c498d4f838bd;#12;#FR|d2afafd3-4c81-4f60-8f52-ee33f2f54ff3;#24;#PL|1e03da61-4678-4e07-b136-b5024ca9197b;#23;#DE|f6b31e5a-26fa-4935-b661-318e46daf27e;#39;#LV|46f7e311-5d9f-4663-b433-18aeccb7ace7;#16;#ES|e7a6b05b-ae16-40c8-add9-68b64b03aeba;#15;#Unrestricted|826e22d7-d029-4ec0-a450-0c28ff673572;#50;#HR|2f555653-ed1a-4fe6-8362-9082d95989e5;#13;#TRA|150d2a88-1431-44e6-a8ca-0bb753ab8672;#47;#BG|1a1b3951-7821-4e6a-85f5-5673fc08bd2c;#46;#SK|46d9fce0-ef79-4f71-b89b-cd6aa82426b8;#8;#Final|ea5e6674-7b27-4bac-b091-73adbb394efe;#43;#GA|762d2456-c427-4ecb-b312-af3dad8e258c;#5;#EN|f2175f21-25d7-44a3-96da-d6a61b075e1b;#4;#EN|f2175f21-25d7-44a3-96da-d6a61b075e1b;#40;#DA|5d49c027-8956-412b-aa16-e85a0f96ad0e;#2;#REX|6820eaf5-116e-436b-ad9c-156f8a94c2a1;#1;#EESC|422833ec-8d7e-4e65-8e4e-8bed07ffb729;#37;#HU|6b229040-c589-4408-b4c1-4285663d20a8</vt:lpwstr>
  </property>
  <property fmtid="{D5CDD505-2E9C-101B-9397-08002B2CF9AE}" pid="31" name="VersionStatus_0">
    <vt:lpwstr>Final|ea5e6674-7b27-4bac-b091-73adbb394efe</vt:lpwstr>
  </property>
  <property fmtid="{D5CDD505-2E9C-101B-9397-08002B2CF9AE}" pid="32" name="VersionStatus">
    <vt:lpwstr>8;#Final|ea5e6674-7b27-4bac-b091-73adbb394efe</vt:lpwstr>
  </property>
  <property fmtid="{D5CDD505-2E9C-101B-9397-08002B2CF9AE}" pid="33" name="DocumentYear">
    <vt:i4>2025</vt:i4>
  </property>
  <property fmtid="{D5CDD505-2E9C-101B-9397-08002B2CF9AE}" pid="34" name="FicheNumber">
    <vt:i4>295964</vt:i4>
  </property>
  <property fmtid="{D5CDD505-2E9C-101B-9397-08002B2CF9AE}" pid="35" name="DocumentLanguage">
    <vt:lpwstr>32;#MT|7df99101-6854-4a26-b53a-b88c0da02c26</vt:lpwstr>
  </property>
  <property fmtid="{D5CDD505-2E9C-101B-9397-08002B2CF9AE}" pid="36" name="_docset_NoMedatataSyncRequired">
    <vt:lpwstr>False</vt:lpwstr>
  </property>
  <property fmtid="{D5CDD505-2E9C-101B-9397-08002B2CF9AE}" pid="37" name="DossierNumber">
    <vt:i4>602</vt:i4>
  </property>
  <property fmtid="{D5CDD505-2E9C-101B-9397-08002B2CF9AE}" pid="38" name="DocumentLanguage_0">
    <vt:lpwstr>EN|f2175f21-25d7-44a3-96da-d6a61b075e1b</vt:lpwstr>
  </property>
  <property fmtid="{D5CDD505-2E9C-101B-9397-08002B2CF9AE}" pid="40" name="Rapporteur">
    <vt:lpwstr>BARBIERI</vt:lpwstr>
  </property>
  <property fmtid="{D5CDD505-2E9C-101B-9397-08002B2CF9AE}" pid="41" name="AdoptionDate">
    <vt:filetime>2025-10-23T12:00:00Z</vt:filetime>
  </property>
</Properties>
</file>