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6B5BF" w14:textId="714AA0F2" w:rsidR="002532EB" w:rsidRDefault="00A074D8" w:rsidP="00C70813">
      <w:pPr>
        <w:pStyle w:val="Pagedecouverture"/>
        <w:rPr>
          <w:lang w:val="en-IE"/>
        </w:rPr>
      </w:pPr>
      <w:bookmarkStart w:id="0" w:name="LW_BM_COVERPAGE"/>
      <w:r>
        <w:rPr>
          <w:lang w:val="en-IE"/>
        </w:rPr>
        <w:pict w14:anchorId="70F54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0013F5E-2873-4F05-9111-DCDFABDAA708" style="width:455.25pt;height:410.25pt">
            <v:imagedata r:id="rId11" o:title=""/>
          </v:shape>
        </w:pict>
      </w:r>
    </w:p>
    <w:bookmarkEnd w:id="0"/>
    <w:p w14:paraId="357DE72B" w14:textId="39BD24CA" w:rsidR="007555CA" w:rsidRPr="007555CA" w:rsidRDefault="007555CA" w:rsidP="007555CA">
      <w:pPr>
        <w:pStyle w:val="Pagedecouverture"/>
        <w:rPr>
          <w:lang w:val="en-IE"/>
        </w:rPr>
        <w:sectPr w:rsidR="007555CA" w:rsidRPr="007555CA" w:rsidSect="00C70813">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6949363A" w14:textId="27962074" w:rsidR="008D3843" w:rsidRPr="002E2C06" w:rsidRDefault="00154439" w:rsidP="00E6748E">
      <w:pPr>
        <w:pStyle w:val="Heading1"/>
        <w:ind w:left="66"/>
        <w:jc w:val="center"/>
        <w:rPr>
          <w:rFonts w:ascii="Times New Roman" w:hAnsi="Times New Roman" w:cs="Times New Roman"/>
          <w:b/>
          <w:bCs/>
          <w:color w:val="auto"/>
          <w:sz w:val="24"/>
          <w:szCs w:val="24"/>
          <w:lang w:val="en-IE"/>
        </w:rPr>
      </w:pPr>
      <w:r w:rsidRPr="474F9B3F">
        <w:rPr>
          <w:rFonts w:ascii="Times New Roman" w:hAnsi="Times New Roman" w:cs="Times New Roman"/>
          <w:b/>
          <w:bCs/>
          <w:color w:val="auto"/>
          <w:sz w:val="24"/>
          <w:szCs w:val="24"/>
          <w:lang w:val="en-IE"/>
        </w:rPr>
        <w:lastRenderedPageBreak/>
        <w:t xml:space="preserve">Preparedness Union Strategy – </w:t>
      </w:r>
      <w:r w:rsidR="00965DB7">
        <w:rPr>
          <w:rFonts w:ascii="Times New Roman" w:hAnsi="Times New Roman" w:cs="Times New Roman"/>
          <w:b/>
          <w:bCs/>
          <w:color w:val="auto"/>
          <w:sz w:val="24"/>
          <w:szCs w:val="24"/>
          <w:lang w:val="en-IE"/>
        </w:rPr>
        <w:t>Action Plan</w:t>
      </w:r>
    </w:p>
    <w:p w14:paraId="4C9154AE" w14:textId="77777777" w:rsidR="00114697" w:rsidRDefault="00114697" w:rsidP="008D3843">
      <w:pPr>
        <w:autoSpaceDE w:val="0"/>
        <w:autoSpaceDN w:val="0"/>
        <w:adjustRightInd w:val="0"/>
        <w:jc w:val="both"/>
        <w:rPr>
          <w:rFonts w:eastAsia="Calibri" w:cs="Times New Roman"/>
          <w:kern w:val="0"/>
          <w:lang w:val="en-IE"/>
        </w:rPr>
      </w:pPr>
    </w:p>
    <w:p w14:paraId="70027375" w14:textId="4567CC3F" w:rsidR="1A50321B" w:rsidRDefault="00E6748E" w:rsidP="1A50321B">
      <w:pPr>
        <w:jc w:val="both"/>
        <w:rPr>
          <w:rFonts w:eastAsia="Calibri" w:cs="Times New Roman"/>
          <w:kern w:val="0"/>
          <w:lang w:val="en-IE"/>
        </w:rPr>
      </w:pPr>
      <w:r w:rsidRPr="00E6748E">
        <w:rPr>
          <w:rFonts w:eastAsia="Calibri" w:cs="Times New Roman"/>
          <w:kern w:val="0"/>
          <w:lang w:val="en-IE"/>
        </w:rPr>
        <w:t xml:space="preserve">To achieve the vision presented in the Preparedness Union Strategy, the Commission, the High Representative, and Member States should implement the actions listed in this </w:t>
      </w:r>
      <w:r w:rsidR="00965DB7">
        <w:rPr>
          <w:rFonts w:eastAsia="Calibri" w:cs="Times New Roman"/>
          <w:kern w:val="0"/>
          <w:lang w:val="en-IE"/>
        </w:rPr>
        <w:t>annex</w:t>
      </w:r>
      <w:r w:rsidRPr="00E6748E">
        <w:rPr>
          <w:rFonts w:eastAsia="Calibri" w:cs="Times New Roman"/>
          <w:kern w:val="0"/>
          <w:lang w:val="en-IE"/>
        </w:rPr>
        <w:t>. The actions are listed under each thematic section of the strategy to which they contribute, including indicative timeline for implementation.</w:t>
      </w:r>
    </w:p>
    <w:p w14:paraId="57269C9E" w14:textId="77777777" w:rsidR="00E6748E" w:rsidRDefault="00E6748E" w:rsidP="1A50321B">
      <w:pPr>
        <w:jc w:val="both"/>
        <w:rPr>
          <w:rFonts w:eastAsia="Calibri" w:cs="Times New Roman"/>
          <w:lang w:val="en-IE"/>
        </w:rPr>
      </w:pPr>
    </w:p>
    <w:tbl>
      <w:tblPr>
        <w:tblStyle w:val="TableGrid1"/>
        <w:tblW w:w="4635" w:type="pct"/>
        <w:tblLook w:val="06A0" w:firstRow="1" w:lastRow="0" w:firstColumn="1" w:lastColumn="0" w:noHBand="1" w:noVBand="1"/>
      </w:tblPr>
      <w:tblGrid>
        <w:gridCol w:w="510"/>
        <w:gridCol w:w="6325"/>
        <w:gridCol w:w="1523"/>
      </w:tblGrid>
      <w:tr w:rsidR="00B67ABA" w:rsidRPr="0064203F" w14:paraId="17A3E287" w14:textId="77777777" w:rsidTr="173F182C">
        <w:trPr>
          <w:trHeight w:val="300"/>
        </w:trPr>
        <w:tc>
          <w:tcPr>
            <w:tcW w:w="305" w:type="pct"/>
            <w:tcBorders>
              <w:bottom w:val="single" w:sz="4" w:space="0" w:color="000000" w:themeColor="text1"/>
            </w:tcBorders>
            <w:shd w:val="clear" w:color="auto" w:fill="auto"/>
          </w:tcPr>
          <w:p w14:paraId="3D6F7E0A" w14:textId="77777777" w:rsidR="00B67ABA" w:rsidRPr="005040A9" w:rsidRDefault="00B67ABA">
            <w:pPr>
              <w:autoSpaceDE w:val="0"/>
              <w:autoSpaceDN w:val="0"/>
              <w:adjustRightInd w:val="0"/>
              <w:jc w:val="both"/>
              <w:rPr>
                <w:rFonts w:eastAsia="Times New Roman" w:cs="Times New Roman"/>
                <w:b/>
                <w:bCs/>
                <w:kern w:val="0"/>
                <w:szCs w:val="24"/>
                <w:lang w:val="en-IE"/>
              </w:rPr>
            </w:pPr>
            <w:r>
              <w:rPr>
                <w:rFonts w:eastAsia="Times New Roman" w:cs="Times New Roman"/>
                <w:b/>
                <w:bCs/>
                <w:kern w:val="0"/>
                <w:szCs w:val="24"/>
                <w:lang w:val="en-IE"/>
              </w:rPr>
              <w:t>No</w:t>
            </w:r>
          </w:p>
        </w:tc>
        <w:tc>
          <w:tcPr>
            <w:tcW w:w="3784" w:type="pct"/>
            <w:tcBorders>
              <w:bottom w:val="single" w:sz="4" w:space="0" w:color="000000" w:themeColor="text1"/>
            </w:tcBorders>
          </w:tcPr>
          <w:p w14:paraId="79431847" w14:textId="77777777" w:rsidR="00B67ABA" w:rsidRPr="005040A9" w:rsidRDefault="00B67ABA" w:rsidP="001D6EE8">
            <w:pPr>
              <w:autoSpaceDE w:val="0"/>
              <w:autoSpaceDN w:val="0"/>
              <w:adjustRightInd w:val="0"/>
              <w:rPr>
                <w:rFonts w:eastAsia="Times New Roman" w:cs="Times New Roman"/>
                <w:b/>
                <w:bCs/>
                <w:kern w:val="0"/>
                <w:szCs w:val="24"/>
                <w:lang w:val="en-IE"/>
              </w:rPr>
            </w:pPr>
            <w:r w:rsidRPr="005040A9">
              <w:rPr>
                <w:rFonts w:eastAsia="Times New Roman" w:cs="Times New Roman"/>
                <w:b/>
                <w:bCs/>
                <w:kern w:val="0"/>
                <w:szCs w:val="24"/>
                <w:lang w:val="en-IE"/>
              </w:rPr>
              <w:t>Action</w:t>
            </w:r>
          </w:p>
        </w:tc>
        <w:tc>
          <w:tcPr>
            <w:tcW w:w="911" w:type="pct"/>
            <w:tcBorders>
              <w:bottom w:val="single" w:sz="4" w:space="0" w:color="000000" w:themeColor="text1"/>
            </w:tcBorders>
            <w:shd w:val="clear" w:color="auto" w:fill="auto"/>
          </w:tcPr>
          <w:p w14:paraId="1E07430C" w14:textId="77777777" w:rsidR="00B67ABA" w:rsidRPr="00B02A72" w:rsidRDefault="00B67ABA" w:rsidP="00213223">
            <w:pPr>
              <w:autoSpaceDE w:val="0"/>
              <w:autoSpaceDN w:val="0"/>
              <w:adjustRightInd w:val="0"/>
              <w:ind w:right="-328"/>
              <w:rPr>
                <w:rFonts w:eastAsia="Times New Roman" w:cs="Times New Roman"/>
                <w:b/>
                <w:bCs/>
                <w:kern w:val="0"/>
                <w:szCs w:val="24"/>
                <w:lang w:val="en-IE"/>
              </w:rPr>
            </w:pPr>
            <w:r w:rsidRPr="0064203F">
              <w:rPr>
                <w:rFonts w:eastAsia="Times New Roman" w:cs="Times New Roman"/>
                <w:b/>
                <w:bCs/>
                <w:kern w:val="0"/>
                <w:szCs w:val="24"/>
                <w:lang w:val="en-IE"/>
              </w:rPr>
              <w:t>Indicative Timeline</w:t>
            </w:r>
          </w:p>
        </w:tc>
      </w:tr>
      <w:tr w:rsidR="00B67ABA" w:rsidRPr="006F5219" w14:paraId="1C02D411" w14:textId="77777777" w:rsidTr="00490B93">
        <w:trPr>
          <w:trHeight w:val="300"/>
        </w:trPr>
        <w:tc>
          <w:tcPr>
            <w:tcW w:w="305" w:type="pct"/>
            <w:tcBorders>
              <w:left w:val="nil"/>
              <w:right w:val="nil"/>
            </w:tcBorders>
            <w:shd w:val="clear" w:color="auto" w:fill="auto"/>
          </w:tcPr>
          <w:p w14:paraId="03F13459" w14:textId="77777777" w:rsidR="00B67ABA" w:rsidRPr="006F5219" w:rsidRDefault="00B67ABA">
            <w:pPr>
              <w:autoSpaceDE w:val="0"/>
              <w:autoSpaceDN w:val="0"/>
              <w:adjustRightInd w:val="0"/>
              <w:jc w:val="both"/>
              <w:rPr>
                <w:rFonts w:eastAsia="Times New Roman" w:cs="Times New Roman"/>
                <w:kern w:val="0"/>
                <w:szCs w:val="24"/>
                <w:u w:val="single"/>
                <w:lang w:val="en-IE"/>
              </w:rPr>
            </w:pPr>
          </w:p>
        </w:tc>
        <w:tc>
          <w:tcPr>
            <w:tcW w:w="3784" w:type="pct"/>
            <w:tcBorders>
              <w:left w:val="nil"/>
              <w:right w:val="nil"/>
            </w:tcBorders>
            <w:shd w:val="clear" w:color="auto" w:fill="auto"/>
          </w:tcPr>
          <w:p w14:paraId="5771F08F" w14:textId="77777777" w:rsidR="00B67ABA" w:rsidRDefault="00B67ABA" w:rsidP="001D6EE8">
            <w:pPr>
              <w:autoSpaceDE w:val="0"/>
              <w:autoSpaceDN w:val="0"/>
              <w:adjustRightInd w:val="0"/>
              <w:rPr>
                <w:rFonts w:eastAsia="Times New Roman" w:cs="Times New Roman"/>
                <w:b/>
                <w:bCs/>
                <w:kern w:val="0"/>
                <w:szCs w:val="24"/>
                <w:u w:val="single"/>
                <w:lang w:val="en-IE"/>
              </w:rPr>
            </w:pPr>
          </w:p>
          <w:p w14:paraId="4926931E" w14:textId="77777777" w:rsidR="00B67ABA" w:rsidRPr="006F5219" w:rsidRDefault="00B67ABA" w:rsidP="001D6EE8">
            <w:pPr>
              <w:autoSpaceDE w:val="0"/>
              <w:autoSpaceDN w:val="0"/>
              <w:adjustRightInd w:val="0"/>
              <w:rPr>
                <w:rFonts w:eastAsia="Times New Roman" w:cs="Times New Roman"/>
                <w:b/>
                <w:bCs/>
                <w:kern w:val="0"/>
                <w:szCs w:val="24"/>
                <w:u w:val="single"/>
                <w:lang w:val="en-IE"/>
              </w:rPr>
            </w:pPr>
            <w:r w:rsidRPr="006F5219">
              <w:rPr>
                <w:rFonts w:eastAsia="Times New Roman" w:cs="Times New Roman"/>
                <w:b/>
                <w:bCs/>
                <w:kern w:val="0"/>
                <w:szCs w:val="24"/>
                <w:u w:val="single"/>
                <w:lang w:val="en-IE"/>
              </w:rPr>
              <w:t>1. Foresight and anticipation</w:t>
            </w:r>
          </w:p>
        </w:tc>
        <w:tc>
          <w:tcPr>
            <w:tcW w:w="911" w:type="pct"/>
            <w:tcBorders>
              <w:left w:val="nil"/>
              <w:right w:val="nil"/>
            </w:tcBorders>
            <w:shd w:val="clear" w:color="auto" w:fill="auto"/>
          </w:tcPr>
          <w:p w14:paraId="67E6CAE6" w14:textId="77777777" w:rsidR="00B67ABA" w:rsidRPr="006F5219" w:rsidRDefault="00B67ABA" w:rsidP="00213223">
            <w:pPr>
              <w:autoSpaceDE w:val="0"/>
              <w:autoSpaceDN w:val="0"/>
              <w:adjustRightInd w:val="0"/>
              <w:ind w:right="-328"/>
              <w:rPr>
                <w:rFonts w:eastAsia="Times New Roman" w:cs="Times New Roman"/>
                <w:b/>
                <w:bCs/>
                <w:i/>
                <w:iCs/>
                <w:kern w:val="0"/>
                <w:sz w:val="20"/>
                <w:szCs w:val="20"/>
                <w:u w:val="single"/>
                <w:lang w:val="en-IE"/>
              </w:rPr>
            </w:pPr>
          </w:p>
        </w:tc>
      </w:tr>
      <w:tr w:rsidR="00B67ABA" w:rsidRPr="0064203F" w14:paraId="6BE39072" w14:textId="77777777" w:rsidTr="00C42969">
        <w:trPr>
          <w:trHeight w:val="300"/>
        </w:trPr>
        <w:tc>
          <w:tcPr>
            <w:tcW w:w="305" w:type="pct"/>
            <w:shd w:val="clear" w:color="auto" w:fill="auto"/>
          </w:tcPr>
          <w:p w14:paraId="485AF417" w14:textId="77777777" w:rsidR="00B67ABA" w:rsidRPr="005040A9" w:rsidRDefault="00B67ABA" w:rsidP="007C41E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6452F417" w14:textId="77777777" w:rsidR="00B67ABA" w:rsidRPr="00EE48A7" w:rsidRDefault="00B67ABA" w:rsidP="001D6EE8">
            <w:pPr>
              <w:rPr>
                <w:rFonts w:eastAsia="Times New Roman" w:cs="Times New Roman"/>
                <w:b/>
                <w:kern w:val="0"/>
                <w:lang w:val="en-IE"/>
              </w:rPr>
            </w:pPr>
            <w:r w:rsidRPr="1553C8A7">
              <w:rPr>
                <w:rFonts w:eastAsia="Times New Roman" w:cs="Times New Roman"/>
                <w:b/>
                <w:kern w:val="0"/>
                <w:lang w:val="en-IE"/>
              </w:rPr>
              <w:t xml:space="preserve">(key action) </w:t>
            </w:r>
            <w:r w:rsidRPr="00213223">
              <w:rPr>
                <w:rFonts w:eastAsia="Times New Roman" w:cs="Times New Roman"/>
                <w:b/>
                <w:kern w:val="0"/>
              </w:rPr>
              <w:t xml:space="preserve">Develop an EU comprehensive </w:t>
            </w:r>
            <w:r w:rsidRPr="00213223">
              <w:rPr>
                <w:rFonts w:eastAsia="Times New Roman" w:cs="Times New Roman"/>
                <w:b/>
                <w:kern w:val="0"/>
                <w:lang w:val="en-IE"/>
              </w:rPr>
              <w:t>risks and threats assessment</w:t>
            </w:r>
          </w:p>
        </w:tc>
        <w:tc>
          <w:tcPr>
            <w:tcW w:w="911" w:type="pct"/>
            <w:shd w:val="clear" w:color="auto" w:fill="auto"/>
          </w:tcPr>
          <w:p w14:paraId="5D6AF91C" w14:textId="77777777" w:rsidR="00B67ABA" w:rsidRPr="000302FD" w:rsidRDefault="00B67ABA" w:rsidP="007C41EE">
            <w:pPr>
              <w:autoSpaceDE w:val="0"/>
              <w:autoSpaceDN w:val="0"/>
              <w:adjustRightInd w:val="0"/>
              <w:ind w:right="-328"/>
              <w:rPr>
                <w:rFonts w:eastAsia="Times New Roman" w:cs="Times New Roman"/>
                <w:kern w:val="0"/>
                <w:szCs w:val="24"/>
                <w:lang w:val="en-IE"/>
              </w:rPr>
            </w:pPr>
            <w:r w:rsidRPr="0064203F">
              <w:rPr>
                <w:rFonts w:eastAsia="Times New Roman" w:cs="Times New Roman"/>
                <w:kern w:val="0"/>
                <w:szCs w:val="24"/>
                <w:lang w:val="en-IE"/>
              </w:rPr>
              <w:t>2026</w:t>
            </w:r>
          </w:p>
        </w:tc>
      </w:tr>
      <w:tr w:rsidR="00B67ABA" w:rsidRPr="0064203F" w14:paraId="5EAB5A52" w14:textId="77777777" w:rsidTr="0045070C">
        <w:trPr>
          <w:trHeight w:val="300"/>
        </w:trPr>
        <w:tc>
          <w:tcPr>
            <w:tcW w:w="305" w:type="pct"/>
            <w:shd w:val="clear" w:color="auto" w:fill="auto"/>
          </w:tcPr>
          <w:p w14:paraId="20B16D94" w14:textId="77777777" w:rsidR="00B67ABA" w:rsidRPr="005040A9" w:rsidRDefault="00B67ABA" w:rsidP="007C41E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51C5834F" w14:textId="77777777" w:rsidR="00B67ABA" w:rsidRPr="1553C8A7" w:rsidRDefault="00B67ABA" w:rsidP="001D6EE8">
            <w:pPr>
              <w:rPr>
                <w:rFonts w:eastAsia="Times New Roman" w:cs="Times New Roman"/>
                <w:b/>
                <w:kern w:val="0"/>
                <w:lang w:val="en-IE"/>
              </w:rPr>
            </w:pPr>
            <w:r w:rsidRPr="1553C8A7">
              <w:rPr>
                <w:rFonts w:eastAsia="Times New Roman" w:cs="Times New Roman"/>
                <w:b/>
                <w:kern w:val="0"/>
                <w:lang w:val="en-IE"/>
              </w:rPr>
              <w:t xml:space="preserve">(key action) </w:t>
            </w:r>
            <w:r w:rsidRPr="00213223">
              <w:rPr>
                <w:rFonts w:eastAsia="Times New Roman" w:cs="Times New Roman"/>
                <w:b/>
                <w:kern w:val="0"/>
              </w:rPr>
              <w:t>Set up a ‘crisis dashboard’ for decision-maker</w:t>
            </w:r>
            <w:r>
              <w:rPr>
                <w:rFonts w:eastAsia="Times New Roman" w:cs="Times New Roman"/>
                <w:b/>
                <w:kern w:val="0"/>
              </w:rPr>
              <w:t>s</w:t>
            </w:r>
          </w:p>
        </w:tc>
        <w:tc>
          <w:tcPr>
            <w:tcW w:w="911" w:type="pct"/>
            <w:shd w:val="clear" w:color="auto" w:fill="auto"/>
          </w:tcPr>
          <w:p w14:paraId="214B3E8D" w14:textId="77777777" w:rsidR="00B67ABA" w:rsidRPr="0064203F" w:rsidRDefault="00B67ABA" w:rsidP="007C41EE">
            <w:pPr>
              <w:autoSpaceDE w:val="0"/>
              <w:autoSpaceDN w:val="0"/>
              <w:adjustRightInd w:val="0"/>
              <w:ind w:right="-328"/>
              <w:rPr>
                <w:rFonts w:eastAsia="Times New Roman" w:cs="Times New Roman"/>
                <w:kern w:val="0"/>
                <w:szCs w:val="24"/>
                <w:lang w:val="en-IE"/>
              </w:rPr>
            </w:pPr>
            <w:r>
              <w:rPr>
                <w:rFonts w:eastAsia="Times New Roman" w:cs="Times New Roman"/>
                <w:kern w:val="0"/>
                <w:szCs w:val="24"/>
                <w:lang w:val="en-IE"/>
              </w:rPr>
              <w:t>2025</w:t>
            </w:r>
          </w:p>
        </w:tc>
      </w:tr>
      <w:tr w:rsidR="00965DB7" w:rsidRPr="0064203F" w14:paraId="7338AAC3" w14:textId="77777777" w:rsidTr="009A5618">
        <w:trPr>
          <w:trHeight w:val="300"/>
        </w:trPr>
        <w:tc>
          <w:tcPr>
            <w:tcW w:w="305" w:type="pct"/>
            <w:shd w:val="clear" w:color="auto" w:fill="auto"/>
          </w:tcPr>
          <w:p w14:paraId="662F575E" w14:textId="77777777" w:rsidR="00965DB7" w:rsidRPr="005040A9" w:rsidRDefault="00965DB7" w:rsidP="007C41E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413790FB" w14:textId="70487C6F" w:rsidR="00965DB7" w:rsidRPr="1553C8A7" w:rsidRDefault="00965DB7" w:rsidP="001D6EE8">
            <w:pPr>
              <w:rPr>
                <w:rFonts w:eastAsia="Times New Roman" w:cs="Times New Roman"/>
                <w:b/>
                <w:kern w:val="0"/>
                <w:lang w:val="en-IE"/>
              </w:rPr>
            </w:pPr>
            <w:r>
              <w:rPr>
                <w:rFonts w:eastAsia="Times New Roman" w:cs="Times New Roman"/>
                <w:b/>
                <w:kern w:val="0"/>
                <w:lang w:val="en-IE"/>
              </w:rPr>
              <w:t xml:space="preserve">(key action) </w:t>
            </w:r>
            <w:r w:rsidRPr="001D6EE8">
              <w:rPr>
                <w:rFonts w:eastAsia="Calibri"/>
                <w:b/>
                <w:bCs/>
                <w:lang w:eastAsia="en-IE"/>
              </w:rPr>
              <w:t>Strengthen the Emergency Response Coordination Centre (ERCC)</w:t>
            </w:r>
          </w:p>
        </w:tc>
        <w:tc>
          <w:tcPr>
            <w:tcW w:w="911" w:type="pct"/>
            <w:shd w:val="clear" w:color="auto" w:fill="auto"/>
          </w:tcPr>
          <w:p w14:paraId="0BC1D33D" w14:textId="18E66F6C" w:rsidR="00965DB7" w:rsidRDefault="00965DB7" w:rsidP="007C41EE">
            <w:pPr>
              <w:autoSpaceDE w:val="0"/>
              <w:autoSpaceDN w:val="0"/>
              <w:adjustRightInd w:val="0"/>
              <w:ind w:right="-328"/>
              <w:rPr>
                <w:rFonts w:eastAsia="Times New Roman" w:cs="Times New Roman"/>
                <w:kern w:val="0"/>
                <w:szCs w:val="24"/>
                <w:lang w:val="en-IE"/>
              </w:rPr>
            </w:pPr>
            <w:r w:rsidRPr="009A5618">
              <w:rPr>
                <w:rFonts w:eastAsia="Times New Roman" w:cs="Times New Roman"/>
                <w:kern w:val="0"/>
                <w:szCs w:val="24"/>
                <w:lang w:val="en-IE"/>
              </w:rPr>
              <w:t>2025</w:t>
            </w:r>
          </w:p>
        </w:tc>
      </w:tr>
      <w:tr w:rsidR="00B67ABA" w:rsidRPr="0064203F" w14:paraId="3470D86A" w14:textId="77777777" w:rsidTr="00405E97">
        <w:trPr>
          <w:trHeight w:val="300"/>
        </w:trPr>
        <w:tc>
          <w:tcPr>
            <w:tcW w:w="305" w:type="pct"/>
            <w:shd w:val="clear" w:color="auto" w:fill="auto"/>
          </w:tcPr>
          <w:p w14:paraId="2AC606FA" w14:textId="77777777" w:rsidR="00B67ABA" w:rsidRPr="005040A9" w:rsidRDefault="00B67ABA" w:rsidP="001E1537">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0A066A35" w14:textId="77777777" w:rsidR="00B67ABA" w:rsidRPr="1553C8A7" w:rsidRDefault="00B67ABA" w:rsidP="00764498">
            <w:pPr>
              <w:autoSpaceDE w:val="0"/>
              <w:autoSpaceDN w:val="0"/>
              <w:adjustRightInd w:val="0"/>
              <w:rPr>
                <w:rFonts w:eastAsia="Times New Roman" w:cs="Times New Roman"/>
                <w:b/>
                <w:kern w:val="0"/>
                <w:lang w:val="en-IE"/>
              </w:rPr>
            </w:pPr>
            <w:r>
              <w:rPr>
                <w:rFonts w:eastAsia="Times New Roman" w:cs="Times New Roman"/>
                <w:b/>
                <w:kern w:val="0"/>
                <w:lang w:val="en-IE"/>
              </w:rPr>
              <w:t xml:space="preserve">(key action) </w:t>
            </w:r>
            <w:r w:rsidRPr="00213223">
              <w:rPr>
                <w:rFonts w:eastAsia="Times New Roman" w:cs="Times New Roman"/>
                <w:b/>
                <w:bCs/>
                <w:kern w:val="0"/>
                <w:lang w:val="en-IE"/>
              </w:rPr>
              <w:t>Develop an EU catalogue for training and a platform for lessons learned</w:t>
            </w:r>
            <w:r w:rsidRPr="001D6EE8" w:rsidDel="0056607E">
              <w:rPr>
                <w:rFonts w:eastAsia="Times New Roman"/>
                <w:b/>
                <w:bCs/>
              </w:rPr>
              <w:t xml:space="preserve"> </w:t>
            </w:r>
          </w:p>
        </w:tc>
        <w:tc>
          <w:tcPr>
            <w:tcW w:w="911" w:type="pct"/>
            <w:shd w:val="clear" w:color="auto" w:fill="auto"/>
          </w:tcPr>
          <w:p w14:paraId="33252E60" w14:textId="77777777" w:rsidR="00B67ABA" w:rsidRDefault="00B67ABA" w:rsidP="001E1537">
            <w:pPr>
              <w:autoSpaceDE w:val="0"/>
              <w:autoSpaceDN w:val="0"/>
              <w:adjustRightInd w:val="0"/>
              <w:ind w:right="-328"/>
              <w:rPr>
                <w:rFonts w:eastAsia="Times New Roman" w:cs="Times New Roman"/>
                <w:kern w:val="0"/>
                <w:szCs w:val="24"/>
                <w:lang w:val="en-IE"/>
              </w:rPr>
            </w:pPr>
            <w:r>
              <w:rPr>
                <w:rFonts w:eastAsia="Times New Roman" w:cs="Times New Roman"/>
                <w:kern w:val="0"/>
                <w:szCs w:val="24"/>
                <w:lang w:val="en-IE"/>
              </w:rPr>
              <w:t>2025</w:t>
            </w:r>
          </w:p>
        </w:tc>
      </w:tr>
      <w:tr w:rsidR="003D3821" w:rsidRPr="0064203F" w14:paraId="2FAAF7E4" w14:textId="77777777" w:rsidTr="001E4E68">
        <w:trPr>
          <w:trHeight w:val="300"/>
        </w:trPr>
        <w:tc>
          <w:tcPr>
            <w:tcW w:w="305" w:type="pct"/>
            <w:shd w:val="clear" w:color="auto" w:fill="auto"/>
          </w:tcPr>
          <w:p w14:paraId="436B63FF" w14:textId="77777777" w:rsidR="003D3821" w:rsidRPr="005040A9" w:rsidRDefault="003D3821" w:rsidP="001E4E68">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09E7F99E" w14:textId="1CC47395" w:rsidR="003D3821" w:rsidRPr="00F03A0A" w:rsidRDefault="003D3821" w:rsidP="001E4E68">
            <w:pPr>
              <w:autoSpaceDE w:val="0"/>
              <w:autoSpaceDN w:val="0"/>
              <w:adjustRightInd w:val="0"/>
              <w:rPr>
                <w:rFonts w:eastAsia="Times New Roman" w:cs="Times New Roman"/>
                <w:b/>
                <w:kern w:val="0"/>
                <w:lang w:val="en-IE"/>
              </w:rPr>
            </w:pPr>
            <w:r w:rsidRPr="1553C8A7">
              <w:rPr>
                <w:rFonts w:eastAsia="Times New Roman" w:cs="Times New Roman"/>
                <w:b/>
                <w:kern w:val="0"/>
                <w:lang w:val="en-IE"/>
              </w:rPr>
              <w:t xml:space="preserve">(key action) </w:t>
            </w:r>
            <w:r w:rsidRPr="001D6EE8">
              <w:rPr>
                <w:rFonts w:eastAsia="Times New Roman"/>
                <w:b/>
                <w:bCs/>
              </w:rPr>
              <w:t>Establish an EU Earth Observation Government</w:t>
            </w:r>
            <w:r w:rsidR="00665F86">
              <w:rPr>
                <w:rFonts w:eastAsia="Times New Roman"/>
                <w:b/>
                <w:bCs/>
              </w:rPr>
              <w:t>al</w:t>
            </w:r>
            <w:r w:rsidRPr="001D6EE8">
              <w:rPr>
                <w:rFonts w:eastAsia="Times New Roman"/>
                <w:b/>
                <w:bCs/>
              </w:rPr>
              <w:t xml:space="preserve"> Service (EOGS)</w:t>
            </w:r>
          </w:p>
        </w:tc>
        <w:tc>
          <w:tcPr>
            <w:tcW w:w="911" w:type="pct"/>
            <w:shd w:val="clear" w:color="auto" w:fill="auto"/>
          </w:tcPr>
          <w:p w14:paraId="235FDCEB" w14:textId="77777777" w:rsidR="003D3821" w:rsidRPr="0064203F" w:rsidRDefault="003D3821" w:rsidP="001E4E68">
            <w:pPr>
              <w:autoSpaceDE w:val="0"/>
              <w:autoSpaceDN w:val="0"/>
              <w:adjustRightInd w:val="0"/>
              <w:ind w:right="-328"/>
              <w:rPr>
                <w:rFonts w:eastAsia="Times New Roman" w:cs="Times New Roman"/>
                <w:kern w:val="0"/>
                <w:szCs w:val="24"/>
                <w:lang w:val="en-IE"/>
              </w:rPr>
            </w:pPr>
            <w:r>
              <w:rPr>
                <w:rFonts w:eastAsia="Times New Roman" w:cs="Times New Roman"/>
                <w:kern w:val="0"/>
                <w:szCs w:val="24"/>
                <w:lang w:val="en-IE"/>
              </w:rPr>
              <w:t>2027</w:t>
            </w:r>
          </w:p>
        </w:tc>
      </w:tr>
      <w:tr w:rsidR="00B67ABA" w:rsidRPr="00C229D8" w14:paraId="3B6FCAB4" w14:textId="77777777" w:rsidTr="000A0757">
        <w:trPr>
          <w:trHeight w:val="300"/>
        </w:trPr>
        <w:tc>
          <w:tcPr>
            <w:tcW w:w="305" w:type="pct"/>
            <w:shd w:val="clear" w:color="auto" w:fill="auto"/>
          </w:tcPr>
          <w:p w14:paraId="4019CE70" w14:textId="77777777" w:rsidR="00B67ABA" w:rsidRPr="008212B6" w:rsidRDefault="00B67ABA" w:rsidP="00E76517">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3911844A" w14:textId="77777777" w:rsidR="00B67ABA" w:rsidRPr="005040A9" w:rsidRDefault="00B67ABA" w:rsidP="001D6EE8">
            <w:pPr>
              <w:autoSpaceDE w:val="0"/>
              <w:autoSpaceDN w:val="0"/>
              <w:adjustRightInd w:val="0"/>
              <w:rPr>
                <w:rFonts w:eastAsia="Times New Roman" w:cs="Times New Roman"/>
                <w:kern w:val="0"/>
                <w:szCs w:val="24"/>
              </w:rPr>
            </w:pPr>
            <w:r w:rsidRPr="005040A9">
              <w:rPr>
                <w:rFonts w:eastAsia="Times New Roman" w:cs="Times New Roman"/>
                <w:b/>
                <w:bCs/>
                <w:kern w:val="0"/>
                <w:szCs w:val="24"/>
                <w:lang w:val="en-IE"/>
              </w:rPr>
              <w:t xml:space="preserve">Establish a European </w:t>
            </w:r>
            <w:r>
              <w:rPr>
                <w:rFonts w:eastAsia="Times New Roman" w:cs="Times New Roman"/>
                <w:b/>
                <w:bCs/>
                <w:kern w:val="0"/>
                <w:szCs w:val="24"/>
                <w:lang w:val="en-IE"/>
              </w:rPr>
              <w:t>C</w:t>
            </w:r>
            <w:r w:rsidRPr="005040A9">
              <w:rPr>
                <w:rFonts w:eastAsia="Times New Roman" w:cs="Times New Roman"/>
                <w:b/>
                <w:bCs/>
                <w:kern w:val="0"/>
                <w:szCs w:val="24"/>
                <w:lang w:val="en-IE"/>
              </w:rPr>
              <w:t>risis</w:t>
            </w:r>
            <w:r>
              <w:rPr>
                <w:rFonts w:eastAsia="Times New Roman" w:cs="Times New Roman"/>
                <w:b/>
                <w:bCs/>
                <w:kern w:val="0"/>
                <w:szCs w:val="24"/>
                <w:lang w:val="en-IE"/>
              </w:rPr>
              <w:t xml:space="preserve"> M</w:t>
            </w:r>
            <w:r w:rsidRPr="005040A9">
              <w:rPr>
                <w:rFonts w:eastAsia="Times New Roman" w:cs="Times New Roman"/>
                <w:b/>
                <w:bCs/>
                <w:kern w:val="0"/>
                <w:szCs w:val="24"/>
                <w:lang w:val="en-IE"/>
              </w:rPr>
              <w:t xml:space="preserve">anagement </w:t>
            </w:r>
            <w:r>
              <w:rPr>
                <w:rFonts w:eastAsia="Times New Roman" w:cs="Times New Roman"/>
                <w:b/>
                <w:bCs/>
                <w:kern w:val="0"/>
                <w:szCs w:val="24"/>
                <w:lang w:val="en-IE"/>
              </w:rPr>
              <w:t>P</w:t>
            </w:r>
            <w:r w:rsidRPr="005040A9">
              <w:rPr>
                <w:rFonts w:eastAsia="Times New Roman" w:cs="Times New Roman"/>
                <w:b/>
                <w:bCs/>
                <w:kern w:val="0"/>
                <w:szCs w:val="24"/>
                <w:lang w:val="en-IE"/>
              </w:rPr>
              <w:t>latform</w:t>
            </w:r>
            <w:r w:rsidRPr="005040A9">
              <w:rPr>
                <w:rFonts w:eastAsia="Times New Roman" w:cs="Times New Roman"/>
                <w:kern w:val="0"/>
                <w:szCs w:val="24"/>
                <w:lang w:val="en-IE"/>
              </w:rPr>
              <w:t xml:space="preserve"> </w:t>
            </w:r>
            <w:r>
              <w:rPr>
                <w:rFonts w:eastAsia="Times New Roman" w:cs="Times New Roman"/>
                <w:kern w:val="0"/>
                <w:szCs w:val="24"/>
                <w:lang w:val="en-IE"/>
              </w:rPr>
              <w:t>(</w:t>
            </w:r>
            <w:r w:rsidRPr="00454449">
              <w:rPr>
                <w:rFonts w:eastAsia="Times New Roman" w:cs="Times New Roman"/>
                <w:kern w:val="0"/>
                <w:szCs w:val="24"/>
                <w:lang w:val="en-IE"/>
              </w:rPr>
              <w:t>ECMP</w:t>
            </w:r>
            <w:r>
              <w:rPr>
                <w:rFonts w:eastAsia="Times New Roman" w:cs="Times New Roman"/>
                <w:kern w:val="0"/>
                <w:szCs w:val="24"/>
                <w:lang w:val="en-IE"/>
              </w:rPr>
              <w:t xml:space="preserve">) </w:t>
            </w:r>
            <w:r w:rsidRPr="005040A9">
              <w:rPr>
                <w:rFonts w:eastAsia="Times New Roman" w:cs="Times New Roman"/>
                <w:kern w:val="0"/>
                <w:szCs w:val="24"/>
                <w:lang w:val="en-IE"/>
              </w:rPr>
              <w:t xml:space="preserve">that integrates </w:t>
            </w:r>
            <w:r w:rsidRPr="005040A9" w:rsidDel="00051BC6">
              <w:rPr>
                <w:rFonts w:eastAsia="Times New Roman" w:cs="Times New Roman"/>
                <w:kern w:val="0"/>
                <w:szCs w:val="24"/>
                <w:lang w:val="en-IE"/>
              </w:rPr>
              <w:t xml:space="preserve">and harmonises </w:t>
            </w:r>
            <w:r w:rsidRPr="005040A9">
              <w:rPr>
                <w:rFonts w:eastAsia="Times New Roman" w:cs="Times New Roman"/>
                <w:kern w:val="0"/>
                <w:szCs w:val="24"/>
                <w:lang w:val="en-IE"/>
              </w:rPr>
              <w:t>existing early warning systems and other tools</w:t>
            </w:r>
            <w:r>
              <w:rPr>
                <w:rFonts w:eastAsia="Times New Roman" w:cs="Times New Roman"/>
                <w:kern w:val="0"/>
                <w:szCs w:val="24"/>
                <w:lang w:val="en-IE"/>
              </w:rPr>
              <w:t xml:space="preserve"> and</w:t>
            </w:r>
            <w:r w:rsidRPr="005040A9">
              <w:rPr>
                <w:rFonts w:eastAsia="Times New Roman" w:cs="Times New Roman"/>
                <w:kern w:val="0"/>
                <w:szCs w:val="24"/>
                <w:lang w:val="en-IE"/>
              </w:rPr>
              <w:t xml:space="preserve"> ensure cross-sectoral information exchange and coordination during emergencies.</w:t>
            </w:r>
          </w:p>
        </w:tc>
        <w:tc>
          <w:tcPr>
            <w:tcW w:w="911" w:type="pct"/>
            <w:shd w:val="clear" w:color="auto" w:fill="auto"/>
          </w:tcPr>
          <w:p w14:paraId="700CF068" w14:textId="77777777" w:rsidR="00B67ABA" w:rsidRPr="00604C2D" w:rsidRDefault="00B67ABA" w:rsidP="00213223">
            <w:pPr>
              <w:autoSpaceDE w:val="0"/>
              <w:autoSpaceDN w:val="0"/>
              <w:adjustRightInd w:val="0"/>
              <w:ind w:right="-328"/>
              <w:rPr>
                <w:rFonts w:eastAsia="Times New Roman" w:cs="Times New Roman"/>
                <w:i/>
                <w:iCs/>
                <w:kern w:val="0"/>
                <w:sz w:val="20"/>
                <w:szCs w:val="20"/>
                <w:lang w:val="es-ES"/>
              </w:rPr>
            </w:pPr>
            <w:r w:rsidRPr="00625669">
              <w:rPr>
                <w:rFonts w:eastAsia="Times New Roman" w:cs="Times New Roman"/>
                <w:kern w:val="0"/>
                <w:szCs w:val="24"/>
                <w:lang w:val="es-ES"/>
              </w:rPr>
              <w:t>2027</w:t>
            </w:r>
          </w:p>
        </w:tc>
      </w:tr>
      <w:tr w:rsidR="00965DB7" w:rsidRPr="00C229D8" w14:paraId="62490A2D" w14:textId="77777777" w:rsidTr="009A5618">
        <w:trPr>
          <w:trHeight w:val="300"/>
        </w:trPr>
        <w:tc>
          <w:tcPr>
            <w:tcW w:w="305" w:type="pct"/>
            <w:shd w:val="clear" w:color="auto" w:fill="auto"/>
          </w:tcPr>
          <w:p w14:paraId="3E38AF66" w14:textId="77777777" w:rsidR="00965DB7" w:rsidRPr="008212B6" w:rsidRDefault="00965DB7" w:rsidP="00E76517">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1FADB359" w14:textId="750182E6" w:rsidR="00965DB7" w:rsidRPr="005040A9" w:rsidRDefault="00965DB7" w:rsidP="001D6EE8">
            <w:pPr>
              <w:autoSpaceDE w:val="0"/>
              <w:autoSpaceDN w:val="0"/>
              <w:adjustRightInd w:val="0"/>
              <w:rPr>
                <w:rFonts w:eastAsia="Times New Roman" w:cs="Times New Roman"/>
                <w:b/>
                <w:bCs/>
                <w:kern w:val="0"/>
                <w:szCs w:val="24"/>
                <w:lang w:val="en-IE"/>
              </w:rPr>
            </w:pPr>
            <w:r w:rsidRPr="00AB2B95">
              <w:rPr>
                <w:rFonts w:eastAsia="Times New Roman" w:cs="Times New Roman"/>
                <w:b/>
                <w:bCs/>
                <w:kern w:val="0"/>
                <w:szCs w:val="24"/>
                <w:lang w:val="en-IE"/>
              </w:rPr>
              <w:t xml:space="preserve">Develop dedicated threat actor deterrence strategies </w:t>
            </w:r>
            <w:r w:rsidR="00BB7C6A" w:rsidRPr="00BB7C6A">
              <w:rPr>
                <w:rFonts w:eastAsia="Times New Roman" w:cs="Times New Roman"/>
                <w:kern w:val="0"/>
                <w:szCs w:val="24"/>
                <w:lang w:val="en-IE"/>
              </w:rPr>
              <w:t>where relevant</w:t>
            </w:r>
            <w:r w:rsidR="00BB7C6A">
              <w:rPr>
                <w:rFonts w:eastAsia="Times New Roman" w:cs="Times New Roman"/>
                <w:b/>
                <w:bCs/>
                <w:kern w:val="0"/>
                <w:szCs w:val="24"/>
                <w:lang w:val="en-IE"/>
              </w:rPr>
              <w:t xml:space="preserve"> </w:t>
            </w:r>
            <w:r w:rsidRPr="001D6EE8">
              <w:rPr>
                <w:rFonts w:eastAsia="Times New Roman" w:cs="Times New Roman"/>
                <w:kern w:val="0"/>
                <w:szCs w:val="24"/>
                <w:lang w:val="en-IE"/>
              </w:rPr>
              <w:t>to prevent, deter and respond to specific threat actors targeting the EU through hybrid activities</w:t>
            </w:r>
            <w:r>
              <w:rPr>
                <w:rFonts w:eastAsia="Times New Roman" w:cs="Times New Roman"/>
                <w:kern w:val="0"/>
                <w:szCs w:val="24"/>
                <w:lang w:val="en-IE"/>
              </w:rPr>
              <w:t>.</w:t>
            </w:r>
          </w:p>
        </w:tc>
        <w:tc>
          <w:tcPr>
            <w:tcW w:w="911" w:type="pct"/>
            <w:shd w:val="clear" w:color="auto" w:fill="auto"/>
          </w:tcPr>
          <w:p w14:paraId="65C62842" w14:textId="19D26D79" w:rsidR="00965DB7" w:rsidRPr="001D6EE8" w:rsidRDefault="00965DB7" w:rsidP="00213223">
            <w:pPr>
              <w:autoSpaceDE w:val="0"/>
              <w:autoSpaceDN w:val="0"/>
              <w:adjustRightInd w:val="0"/>
              <w:ind w:right="-328"/>
              <w:rPr>
                <w:rFonts w:eastAsia="Times New Roman" w:cs="Times New Roman"/>
                <w:kern w:val="0"/>
                <w:szCs w:val="24"/>
                <w:lang w:val="en-IE"/>
              </w:rPr>
            </w:pPr>
            <w:r>
              <w:rPr>
                <w:rFonts w:eastAsia="Times New Roman" w:cs="Times New Roman"/>
                <w:kern w:val="0"/>
                <w:szCs w:val="24"/>
                <w:lang w:val="en-IE"/>
              </w:rPr>
              <w:t>2025</w:t>
            </w:r>
          </w:p>
        </w:tc>
      </w:tr>
      <w:tr w:rsidR="00B67ABA" w:rsidRPr="0064203F" w14:paraId="4ED1607A" w14:textId="77777777" w:rsidTr="00EA64EE">
        <w:trPr>
          <w:trHeight w:val="537"/>
        </w:trPr>
        <w:tc>
          <w:tcPr>
            <w:tcW w:w="305" w:type="pct"/>
            <w:shd w:val="clear" w:color="auto" w:fill="auto"/>
          </w:tcPr>
          <w:p w14:paraId="21D315EC" w14:textId="77777777" w:rsidR="00B67ABA" w:rsidRPr="001D6EE8" w:rsidRDefault="00B67ABA" w:rsidP="00E76517">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39FCD248" w14:textId="77777777" w:rsidR="00B67ABA" w:rsidRPr="005040A9" w:rsidRDefault="00B67ABA" w:rsidP="001D6EE8">
            <w:pPr>
              <w:rPr>
                <w:rFonts w:eastAsia="Times New Roman" w:cs="Times New Roman"/>
                <w:szCs w:val="24"/>
              </w:rPr>
            </w:pPr>
            <w:r w:rsidRPr="005040A9">
              <w:rPr>
                <w:rFonts w:eastAsia="Times New Roman" w:cs="Times New Roman"/>
                <w:b/>
                <w:szCs w:val="24"/>
              </w:rPr>
              <w:t>Foster the use and integration of the Copernicus Emergency Management Service (CEMS)</w:t>
            </w:r>
            <w:r w:rsidRPr="005040A9">
              <w:rPr>
                <w:rFonts w:eastAsia="Times New Roman" w:cs="Times New Roman"/>
                <w:szCs w:val="24"/>
              </w:rPr>
              <w:t xml:space="preserve"> on natural hazards into national </w:t>
            </w:r>
            <w:r>
              <w:rPr>
                <w:rFonts w:eastAsia="Times New Roman" w:cs="Times New Roman"/>
                <w:szCs w:val="24"/>
              </w:rPr>
              <w:t xml:space="preserve">planning, </w:t>
            </w:r>
            <w:r w:rsidRPr="005040A9">
              <w:rPr>
                <w:rFonts w:eastAsia="Times New Roman" w:cs="Times New Roman"/>
                <w:szCs w:val="24"/>
              </w:rPr>
              <w:t>monitoring and early-warning systems</w:t>
            </w:r>
          </w:p>
        </w:tc>
        <w:tc>
          <w:tcPr>
            <w:tcW w:w="911" w:type="pct"/>
            <w:shd w:val="clear" w:color="auto" w:fill="auto"/>
          </w:tcPr>
          <w:p w14:paraId="331BDBF0" w14:textId="77777777" w:rsidR="00B67ABA" w:rsidRPr="00604C2D" w:rsidRDefault="00B67ABA" w:rsidP="00213223">
            <w:pPr>
              <w:ind w:right="-328"/>
              <w:rPr>
                <w:rFonts w:eastAsia="Times New Roman" w:cs="Times New Roman"/>
                <w:sz w:val="20"/>
                <w:szCs w:val="20"/>
                <w:lang w:val="en-IE"/>
              </w:rPr>
            </w:pPr>
            <w:r w:rsidRPr="0064203F">
              <w:rPr>
                <w:rFonts w:eastAsia="Times New Roman" w:cs="Times New Roman"/>
                <w:szCs w:val="24"/>
                <w:lang w:val="en-IE"/>
              </w:rPr>
              <w:t>2026</w:t>
            </w:r>
          </w:p>
        </w:tc>
      </w:tr>
      <w:tr w:rsidR="00B67ABA" w:rsidRPr="0064203F" w14:paraId="559C12CA" w14:textId="77777777" w:rsidTr="000B55DD">
        <w:trPr>
          <w:trHeight w:val="300"/>
        </w:trPr>
        <w:tc>
          <w:tcPr>
            <w:tcW w:w="305" w:type="pct"/>
            <w:shd w:val="clear" w:color="auto" w:fill="auto"/>
          </w:tcPr>
          <w:p w14:paraId="008EBB2B" w14:textId="77777777" w:rsidR="00B67ABA" w:rsidRPr="005040A9" w:rsidRDefault="00B67ABA" w:rsidP="00E76517">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7EAF1451" w14:textId="77777777" w:rsidR="00B67ABA" w:rsidRPr="00591351" w:rsidRDefault="00B67ABA" w:rsidP="001D6EE8">
            <w:pPr>
              <w:autoSpaceDE w:val="0"/>
              <w:autoSpaceDN w:val="0"/>
              <w:adjustRightInd w:val="0"/>
              <w:rPr>
                <w:rFonts w:eastAsia="Times New Roman" w:cs="Times New Roman"/>
                <w:szCs w:val="24"/>
                <w:lang w:val="en-IE"/>
              </w:rPr>
            </w:pPr>
            <w:r>
              <w:rPr>
                <w:rStyle w:val="normaltextrun"/>
                <w:b/>
                <w:shd w:val="clear" w:color="auto" w:fill="FFFFFF"/>
              </w:rPr>
              <w:t>S</w:t>
            </w:r>
            <w:r w:rsidRPr="00213223">
              <w:rPr>
                <w:rStyle w:val="normaltextrun"/>
                <w:b/>
                <w:bCs/>
                <w:shd w:val="clear" w:color="auto" w:fill="FFFFFF"/>
              </w:rPr>
              <w:t>tep up</w:t>
            </w:r>
            <w:r>
              <w:rPr>
                <w:rStyle w:val="normaltextrun"/>
                <w:b/>
                <w:shd w:val="clear" w:color="auto" w:fill="FFFFFF"/>
              </w:rPr>
              <w:t xml:space="preserve"> </w:t>
            </w:r>
            <w:r w:rsidRPr="00213223">
              <w:rPr>
                <w:rStyle w:val="normaltextrun"/>
                <w:b/>
                <w:bCs/>
                <w:shd w:val="clear" w:color="auto" w:fill="FFFFFF"/>
              </w:rPr>
              <w:t>the</w:t>
            </w:r>
            <w:r w:rsidRPr="008C0325">
              <w:rPr>
                <w:rStyle w:val="normaltextrun"/>
                <w:b/>
                <w:shd w:val="clear" w:color="auto" w:fill="FFFFFF"/>
              </w:rPr>
              <w:t xml:space="preserve"> monitoring of foreign information manipulation and interference and disinformation</w:t>
            </w:r>
            <w:r w:rsidRPr="008C0325">
              <w:rPr>
                <w:rStyle w:val="normaltextrun"/>
                <w:shd w:val="clear" w:color="auto" w:fill="FFFFFF"/>
              </w:rPr>
              <w:t xml:space="preserve"> as part of the upcoming European Democracy Shield, including by reviewing the level of threats and assessing the evolving risks of disinformation campaigns. </w:t>
            </w:r>
          </w:p>
        </w:tc>
        <w:tc>
          <w:tcPr>
            <w:tcW w:w="911" w:type="pct"/>
            <w:shd w:val="clear" w:color="auto" w:fill="auto"/>
          </w:tcPr>
          <w:p w14:paraId="1DAB745F" w14:textId="77777777" w:rsidR="00B67ABA" w:rsidRPr="00604C2D" w:rsidRDefault="00B67ABA" w:rsidP="00213223">
            <w:pPr>
              <w:autoSpaceDE w:val="0"/>
              <w:autoSpaceDN w:val="0"/>
              <w:adjustRightInd w:val="0"/>
              <w:ind w:right="-328"/>
              <w:rPr>
                <w:rFonts w:eastAsia="Times New Roman" w:cs="Times New Roman"/>
                <w:i/>
                <w:iCs/>
                <w:kern w:val="0"/>
                <w:sz w:val="20"/>
                <w:szCs w:val="20"/>
                <w:lang w:val="en-IE"/>
              </w:rPr>
            </w:pPr>
            <w:r w:rsidRPr="0064203F">
              <w:rPr>
                <w:rFonts w:eastAsia="Times New Roman" w:cs="Times New Roman"/>
                <w:kern w:val="0"/>
                <w:szCs w:val="24"/>
                <w:lang w:val="en-IE"/>
              </w:rPr>
              <w:t>2025</w:t>
            </w:r>
          </w:p>
        </w:tc>
      </w:tr>
      <w:tr w:rsidR="00B67ABA" w:rsidRPr="0064203F" w14:paraId="67919052" w14:textId="77777777" w:rsidTr="00DD0A19">
        <w:trPr>
          <w:trHeight w:val="300"/>
        </w:trPr>
        <w:tc>
          <w:tcPr>
            <w:tcW w:w="305" w:type="pct"/>
            <w:shd w:val="clear" w:color="auto" w:fill="auto"/>
          </w:tcPr>
          <w:p w14:paraId="195698D8" w14:textId="77777777" w:rsidR="00B67ABA" w:rsidRPr="00F77A14" w:rsidRDefault="00B67ABA" w:rsidP="00E76517">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2A32533D" w14:textId="35FBD425" w:rsidR="00B67ABA" w:rsidRPr="005040A9" w:rsidRDefault="00B67ABA" w:rsidP="001D6EE8">
            <w:pPr>
              <w:rPr>
                <w:rFonts w:eastAsia="Times New Roman" w:cs="Times New Roman"/>
                <w:szCs w:val="24"/>
                <w:lang w:val="en-IE"/>
              </w:rPr>
            </w:pPr>
            <w:r w:rsidRPr="005040A9">
              <w:rPr>
                <w:rFonts w:eastAsia="Times New Roman" w:cs="Times New Roman"/>
                <w:b/>
                <w:szCs w:val="24"/>
                <w:lang w:val="en-IE"/>
              </w:rPr>
              <w:t>Establish</w:t>
            </w:r>
            <w:r>
              <w:rPr>
                <w:rFonts w:eastAsia="Times New Roman" w:cs="Times New Roman"/>
                <w:b/>
                <w:szCs w:val="24"/>
                <w:lang w:val="en-IE"/>
              </w:rPr>
              <w:t xml:space="preserve"> in the Commission</w:t>
            </w:r>
            <w:r w:rsidRPr="005040A9">
              <w:rPr>
                <w:rFonts w:eastAsia="Times New Roman" w:cs="Times New Roman"/>
                <w:b/>
                <w:szCs w:val="24"/>
                <w:lang w:val="en-IE"/>
              </w:rPr>
              <w:t xml:space="preserve"> an </w:t>
            </w:r>
            <w:r w:rsidRPr="00C361CF">
              <w:rPr>
                <w:rFonts w:eastAsia="Times New Roman" w:cs="Times New Roman"/>
                <w:b/>
                <w:szCs w:val="24"/>
                <w:lang w:val="en-IE"/>
              </w:rPr>
              <w:t>Integrated Security Operations Centre (ISOC)</w:t>
            </w:r>
            <w:r w:rsidRPr="005040A9">
              <w:rPr>
                <w:rFonts w:eastAsia="Times New Roman" w:cs="Times New Roman"/>
                <w:szCs w:val="24"/>
                <w:lang w:val="en-IE"/>
              </w:rPr>
              <w:t xml:space="preserve"> to monitor, analyse, and mitigate potential threats to </w:t>
            </w:r>
            <w:r>
              <w:rPr>
                <w:rFonts w:eastAsia="Times New Roman" w:cs="Times New Roman"/>
                <w:szCs w:val="24"/>
                <w:lang w:val="en-IE"/>
              </w:rPr>
              <w:t>Commission</w:t>
            </w:r>
            <w:r w:rsidRPr="005040A9">
              <w:rPr>
                <w:rFonts w:eastAsia="Times New Roman" w:cs="Times New Roman"/>
                <w:szCs w:val="24"/>
                <w:lang w:val="en-IE"/>
              </w:rPr>
              <w:t xml:space="preserve"> </w:t>
            </w:r>
            <w:r w:rsidRPr="006E39FB">
              <w:rPr>
                <w:rFonts w:eastAsia="Times New Roman" w:cs="Times New Roman"/>
                <w:szCs w:val="24"/>
                <w:lang w:val="en-IE"/>
              </w:rPr>
              <w:t>and to secure the continuity of operations in crisis   situations</w:t>
            </w:r>
            <w:r w:rsidRPr="005040A9">
              <w:rPr>
                <w:rFonts w:eastAsia="Times New Roman" w:cs="Times New Roman"/>
                <w:szCs w:val="24"/>
                <w:lang w:val="en-IE"/>
              </w:rPr>
              <w:t>.</w:t>
            </w:r>
          </w:p>
        </w:tc>
        <w:tc>
          <w:tcPr>
            <w:tcW w:w="911" w:type="pct"/>
            <w:shd w:val="clear" w:color="auto" w:fill="auto"/>
          </w:tcPr>
          <w:p w14:paraId="67B00A8C" w14:textId="77777777" w:rsidR="00B67ABA" w:rsidRPr="00E6748E" w:rsidRDefault="00B67ABA" w:rsidP="00213223">
            <w:pPr>
              <w:ind w:right="-328"/>
              <w:rPr>
                <w:rFonts w:eastAsia="Times New Roman" w:cs="Times New Roman"/>
                <w:sz w:val="18"/>
                <w:szCs w:val="18"/>
                <w:lang w:val="en-IE"/>
              </w:rPr>
            </w:pPr>
            <w:r w:rsidRPr="00E6748E">
              <w:rPr>
                <w:rFonts w:eastAsia="Times New Roman" w:cs="Times New Roman"/>
                <w:szCs w:val="24"/>
                <w:lang w:val="en-IE"/>
              </w:rPr>
              <w:t>2027</w:t>
            </w:r>
          </w:p>
        </w:tc>
      </w:tr>
      <w:tr w:rsidR="00B67ABA" w:rsidRPr="0064203F" w14:paraId="3E8A915B" w14:textId="77777777" w:rsidTr="173F182C">
        <w:trPr>
          <w:trHeight w:val="300"/>
        </w:trPr>
        <w:tc>
          <w:tcPr>
            <w:tcW w:w="305" w:type="pct"/>
            <w:tcBorders>
              <w:bottom w:val="single" w:sz="4" w:space="0" w:color="000000" w:themeColor="text1"/>
            </w:tcBorders>
            <w:shd w:val="clear" w:color="auto" w:fill="auto"/>
          </w:tcPr>
          <w:p w14:paraId="7F148A49" w14:textId="77777777" w:rsidR="00B67ABA" w:rsidRPr="00F77A14" w:rsidRDefault="00B67ABA" w:rsidP="00E76517">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Borders>
              <w:bottom w:val="single" w:sz="4" w:space="0" w:color="000000" w:themeColor="text1"/>
            </w:tcBorders>
          </w:tcPr>
          <w:p w14:paraId="520A193D" w14:textId="77777777" w:rsidR="00B67ABA" w:rsidRPr="00E76517" w:rsidRDefault="00B67ABA" w:rsidP="001D6EE8">
            <w:pPr>
              <w:rPr>
                <w:rFonts w:eastAsia="Times New Roman" w:cs="Times New Roman"/>
                <w:b/>
              </w:rPr>
            </w:pPr>
            <w:r w:rsidRPr="3E7A56FE">
              <w:rPr>
                <w:rFonts w:eastAsia="Times New Roman" w:cs="Times New Roman"/>
                <w:b/>
              </w:rPr>
              <w:t xml:space="preserve">Develop </w:t>
            </w:r>
            <w:r>
              <w:rPr>
                <w:rFonts w:eastAsia="Times New Roman" w:cs="Times New Roman"/>
                <w:b/>
              </w:rPr>
              <w:t xml:space="preserve">a </w:t>
            </w:r>
            <w:r w:rsidRPr="3E7A56FE">
              <w:rPr>
                <w:rFonts w:eastAsia="Times New Roman" w:cs="Times New Roman"/>
                <w:b/>
              </w:rPr>
              <w:t xml:space="preserve">European Cybersecurity Alert System </w:t>
            </w:r>
            <w:r w:rsidRPr="001D6EE8">
              <w:rPr>
                <w:rFonts w:eastAsia="Times New Roman" w:cs="Times New Roman"/>
                <w:bCs/>
              </w:rPr>
              <w:t>t</w:t>
            </w:r>
            <w:r w:rsidRPr="007122D2">
              <w:rPr>
                <w:rFonts w:eastAsia="Times New Roman" w:cs="Times New Roman"/>
                <w:bCs/>
              </w:rPr>
              <w:t>o</w:t>
            </w:r>
            <w:r w:rsidRPr="00236DE8">
              <w:rPr>
                <w:rFonts w:eastAsia="Times New Roman" w:cs="Times New Roman"/>
                <w:bCs/>
              </w:rPr>
              <w:t xml:space="preserve"> enhance the common cyber </w:t>
            </w:r>
            <w:r>
              <w:rPr>
                <w:rFonts w:eastAsia="Times New Roman" w:cs="Times New Roman"/>
                <w:bCs/>
              </w:rPr>
              <w:t xml:space="preserve">threat detection and </w:t>
            </w:r>
            <w:r w:rsidRPr="00236DE8">
              <w:rPr>
                <w:rFonts w:eastAsia="Times New Roman" w:cs="Times New Roman"/>
                <w:bCs/>
              </w:rPr>
              <w:t>situation awareness at European level</w:t>
            </w:r>
            <w:r>
              <w:rPr>
                <w:rFonts w:eastAsia="Times New Roman" w:cs="Times New Roman"/>
                <w:bCs/>
              </w:rPr>
              <w:t xml:space="preserve">. </w:t>
            </w:r>
          </w:p>
        </w:tc>
        <w:tc>
          <w:tcPr>
            <w:tcW w:w="911" w:type="pct"/>
            <w:tcBorders>
              <w:bottom w:val="single" w:sz="4" w:space="0" w:color="000000" w:themeColor="text1"/>
            </w:tcBorders>
            <w:shd w:val="clear" w:color="auto" w:fill="auto"/>
          </w:tcPr>
          <w:p w14:paraId="687729C6" w14:textId="77777777" w:rsidR="00B67ABA" w:rsidRPr="0064203F" w:rsidRDefault="00B67ABA" w:rsidP="00213223">
            <w:pPr>
              <w:ind w:right="-328"/>
              <w:rPr>
                <w:rFonts w:eastAsia="Times New Roman" w:cs="Times New Roman"/>
                <w:szCs w:val="24"/>
                <w:lang w:val="en-IE"/>
              </w:rPr>
            </w:pPr>
            <w:r>
              <w:rPr>
                <w:rFonts w:eastAsia="Times New Roman" w:cs="Times New Roman"/>
                <w:szCs w:val="24"/>
                <w:lang w:val="en-IE"/>
              </w:rPr>
              <w:t>2026</w:t>
            </w:r>
          </w:p>
        </w:tc>
      </w:tr>
      <w:tr w:rsidR="00B67ABA" w:rsidRPr="006F5219" w14:paraId="6CF81BF1" w14:textId="77777777" w:rsidTr="00FB268A">
        <w:trPr>
          <w:trHeight w:val="300"/>
        </w:trPr>
        <w:tc>
          <w:tcPr>
            <w:tcW w:w="305" w:type="pct"/>
            <w:tcBorders>
              <w:left w:val="nil"/>
              <w:right w:val="nil"/>
            </w:tcBorders>
            <w:shd w:val="clear" w:color="auto" w:fill="auto"/>
          </w:tcPr>
          <w:p w14:paraId="061CF955" w14:textId="77777777" w:rsidR="00B67ABA" w:rsidRPr="006F5219" w:rsidRDefault="00B67ABA" w:rsidP="006F5219">
            <w:pPr>
              <w:autoSpaceDE w:val="0"/>
              <w:autoSpaceDN w:val="0"/>
              <w:adjustRightInd w:val="0"/>
              <w:jc w:val="both"/>
              <w:rPr>
                <w:rFonts w:eastAsia="Times New Roman" w:cs="Times New Roman"/>
                <w:b/>
                <w:bCs/>
                <w:kern w:val="0"/>
                <w:szCs w:val="24"/>
                <w:u w:val="single"/>
                <w:lang w:val="en-IE"/>
              </w:rPr>
            </w:pPr>
          </w:p>
        </w:tc>
        <w:tc>
          <w:tcPr>
            <w:tcW w:w="3784" w:type="pct"/>
            <w:tcBorders>
              <w:left w:val="nil"/>
              <w:right w:val="nil"/>
            </w:tcBorders>
            <w:shd w:val="clear" w:color="auto" w:fill="auto"/>
          </w:tcPr>
          <w:p w14:paraId="2095D39A" w14:textId="77777777" w:rsidR="00B67ABA" w:rsidRDefault="00B67ABA" w:rsidP="001D6EE8">
            <w:pPr>
              <w:autoSpaceDE w:val="0"/>
              <w:autoSpaceDN w:val="0"/>
              <w:adjustRightInd w:val="0"/>
              <w:rPr>
                <w:rFonts w:eastAsia="Times New Roman" w:cs="Times New Roman"/>
                <w:b/>
                <w:bCs/>
                <w:kern w:val="0"/>
                <w:szCs w:val="24"/>
                <w:u w:val="single"/>
                <w:lang w:val="en-IE"/>
              </w:rPr>
            </w:pPr>
          </w:p>
          <w:p w14:paraId="2EE36FE1" w14:textId="77777777" w:rsidR="00B67ABA" w:rsidRPr="006F5219" w:rsidRDefault="00B67ABA" w:rsidP="001D6EE8">
            <w:pPr>
              <w:autoSpaceDE w:val="0"/>
              <w:autoSpaceDN w:val="0"/>
              <w:adjustRightInd w:val="0"/>
              <w:rPr>
                <w:rFonts w:eastAsia="Times New Roman" w:cs="Times New Roman"/>
                <w:b/>
                <w:bCs/>
                <w:kern w:val="0"/>
                <w:szCs w:val="24"/>
                <w:u w:val="single"/>
                <w:lang w:val="en-IE"/>
              </w:rPr>
            </w:pPr>
            <w:r w:rsidRPr="006F5219">
              <w:rPr>
                <w:rFonts w:eastAsia="Times New Roman" w:cs="Times New Roman"/>
                <w:b/>
                <w:bCs/>
                <w:kern w:val="0"/>
                <w:szCs w:val="24"/>
                <w:u w:val="single"/>
                <w:lang w:val="en-IE"/>
              </w:rPr>
              <w:t>2. Resilience of vital societal functions</w:t>
            </w:r>
          </w:p>
        </w:tc>
        <w:tc>
          <w:tcPr>
            <w:tcW w:w="911" w:type="pct"/>
            <w:tcBorders>
              <w:left w:val="nil"/>
              <w:right w:val="nil"/>
            </w:tcBorders>
            <w:shd w:val="clear" w:color="auto" w:fill="auto"/>
          </w:tcPr>
          <w:p w14:paraId="6647D660" w14:textId="77777777" w:rsidR="00B67ABA" w:rsidRPr="006F5219" w:rsidRDefault="00B67ABA" w:rsidP="006F5219">
            <w:pPr>
              <w:autoSpaceDE w:val="0"/>
              <w:autoSpaceDN w:val="0"/>
              <w:adjustRightInd w:val="0"/>
              <w:jc w:val="both"/>
              <w:rPr>
                <w:rFonts w:eastAsia="Times New Roman" w:cs="Times New Roman"/>
                <w:b/>
                <w:bCs/>
                <w:kern w:val="0"/>
                <w:szCs w:val="24"/>
                <w:u w:val="single"/>
                <w:lang w:val="en-IE"/>
              </w:rPr>
            </w:pPr>
          </w:p>
        </w:tc>
      </w:tr>
      <w:tr w:rsidR="0056607E" w:rsidRPr="0064203F" w14:paraId="1B08CC95" w14:textId="77777777" w:rsidTr="009A5618">
        <w:trPr>
          <w:trHeight w:val="300"/>
        </w:trPr>
        <w:tc>
          <w:tcPr>
            <w:tcW w:w="305" w:type="pct"/>
            <w:shd w:val="clear" w:color="auto" w:fill="auto"/>
          </w:tcPr>
          <w:p w14:paraId="7A7BE3CD" w14:textId="77777777" w:rsidR="0056607E" w:rsidRPr="005040A9" w:rsidRDefault="0056607E"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7DDF19CB" w14:textId="2AC7E170" w:rsidR="0056607E" w:rsidRPr="6A1D92E7" w:rsidRDefault="0056607E" w:rsidP="0056607E">
            <w:pPr>
              <w:autoSpaceDE w:val="0"/>
              <w:autoSpaceDN w:val="0"/>
              <w:adjustRightInd w:val="0"/>
              <w:rPr>
                <w:rFonts w:eastAsia="Times New Roman" w:cs="Times New Roman"/>
                <w:b/>
                <w:kern w:val="0"/>
                <w:lang w:val="en-IE"/>
              </w:rPr>
            </w:pPr>
            <w:r w:rsidRPr="67255F70">
              <w:rPr>
                <w:rFonts w:eastAsia="Times New Roman" w:cs="Times New Roman"/>
                <w:b/>
                <w:kern w:val="0"/>
                <w:lang w:val="en-IE"/>
              </w:rPr>
              <w:t>(key action) Embed preparedness by design into EU policies and actions</w:t>
            </w:r>
          </w:p>
        </w:tc>
        <w:tc>
          <w:tcPr>
            <w:tcW w:w="911" w:type="pct"/>
            <w:shd w:val="clear" w:color="auto" w:fill="auto"/>
          </w:tcPr>
          <w:p w14:paraId="72ED775B" w14:textId="4D311B1E" w:rsidR="0056607E" w:rsidRPr="0064203F" w:rsidRDefault="0056607E" w:rsidP="0056607E">
            <w:pPr>
              <w:autoSpaceDE w:val="0"/>
              <w:autoSpaceDN w:val="0"/>
              <w:adjustRightInd w:val="0"/>
              <w:ind w:right="-328"/>
              <w:rPr>
                <w:rFonts w:eastAsia="Times New Roman" w:cs="Times New Roman"/>
                <w:kern w:val="0"/>
                <w:szCs w:val="24"/>
                <w:lang w:val="en-IE"/>
              </w:rPr>
            </w:pPr>
            <w:r w:rsidRPr="0064203F">
              <w:rPr>
                <w:rFonts w:eastAsia="Times New Roman" w:cs="Times New Roman"/>
                <w:kern w:val="0"/>
                <w:szCs w:val="24"/>
                <w:lang w:val="en-IE"/>
              </w:rPr>
              <w:t>2025</w:t>
            </w:r>
          </w:p>
        </w:tc>
      </w:tr>
      <w:tr w:rsidR="00B67ABA" w:rsidRPr="0064203F" w14:paraId="07B12ECE" w14:textId="77777777" w:rsidTr="00512AE8">
        <w:trPr>
          <w:trHeight w:val="300"/>
        </w:trPr>
        <w:tc>
          <w:tcPr>
            <w:tcW w:w="305" w:type="pct"/>
            <w:shd w:val="clear" w:color="auto" w:fill="auto"/>
          </w:tcPr>
          <w:p w14:paraId="1D6599D0"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5DCA729D" w14:textId="456DF92C" w:rsidR="00B67ABA" w:rsidRPr="00EE48A7" w:rsidRDefault="00B67ABA" w:rsidP="0056607E">
            <w:pPr>
              <w:autoSpaceDE w:val="0"/>
              <w:autoSpaceDN w:val="0"/>
              <w:adjustRightInd w:val="0"/>
              <w:rPr>
                <w:rFonts w:eastAsia="Times New Roman" w:cs="Times New Roman"/>
                <w:kern w:val="0"/>
                <w:lang w:val="en-IE"/>
              </w:rPr>
            </w:pPr>
            <w:r w:rsidRPr="6A1D92E7">
              <w:rPr>
                <w:rFonts w:eastAsia="Times New Roman" w:cs="Times New Roman"/>
                <w:b/>
                <w:kern w:val="0"/>
                <w:lang w:val="en-IE"/>
              </w:rPr>
              <w:t xml:space="preserve">(key action) </w:t>
            </w:r>
            <w:r w:rsidRPr="00C8104C">
              <w:rPr>
                <w:rFonts w:eastAsia="Times New Roman" w:cs="Times New Roman"/>
                <w:b/>
                <w:kern w:val="0"/>
              </w:rPr>
              <w:t>Adopt</w:t>
            </w:r>
            <w:r>
              <w:rPr>
                <w:rFonts w:eastAsia="Times New Roman" w:cs="Times New Roman"/>
                <w:b/>
                <w:kern w:val="0"/>
              </w:rPr>
              <w:t xml:space="preserve"> m</w:t>
            </w:r>
            <w:r w:rsidRPr="00213223">
              <w:rPr>
                <w:rFonts w:eastAsia="Times New Roman" w:cs="Times New Roman"/>
                <w:b/>
                <w:kern w:val="0"/>
              </w:rPr>
              <w:t>inimum preparedness requirements</w:t>
            </w:r>
          </w:p>
        </w:tc>
        <w:tc>
          <w:tcPr>
            <w:tcW w:w="911" w:type="pct"/>
            <w:shd w:val="clear" w:color="auto" w:fill="auto"/>
          </w:tcPr>
          <w:p w14:paraId="3A9BD7C3" w14:textId="77777777" w:rsidR="00B67ABA" w:rsidRPr="0064203F" w:rsidRDefault="00B67ABA" w:rsidP="0056607E">
            <w:pPr>
              <w:autoSpaceDE w:val="0"/>
              <w:autoSpaceDN w:val="0"/>
              <w:adjustRightInd w:val="0"/>
              <w:ind w:right="-328"/>
              <w:rPr>
                <w:rFonts w:eastAsia="Times New Roman" w:cs="Times New Roman"/>
                <w:i/>
                <w:iCs/>
                <w:kern w:val="0"/>
                <w:sz w:val="20"/>
                <w:szCs w:val="20"/>
                <w:lang w:val="en-IE"/>
              </w:rPr>
            </w:pPr>
            <w:r w:rsidRPr="0064203F">
              <w:rPr>
                <w:rFonts w:eastAsia="Times New Roman" w:cs="Times New Roman"/>
                <w:kern w:val="0"/>
                <w:szCs w:val="24"/>
                <w:lang w:val="en-IE"/>
              </w:rPr>
              <w:t>2026</w:t>
            </w:r>
          </w:p>
        </w:tc>
      </w:tr>
      <w:tr w:rsidR="00B67ABA" w:rsidRPr="0064203F" w14:paraId="220058F1" w14:textId="77777777" w:rsidTr="00871230">
        <w:trPr>
          <w:trHeight w:val="300"/>
        </w:trPr>
        <w:tc>
          <w:tcPr>
            <w:tcW w:w="305" w:type="pct"/>
            <w:shd w:val="clear" w:color="auto" w:fill="auto"/>
          </w:tcPr>
          <w:p w14:paraId="7FFD3E29"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3146B031" w14:textId="26FCF596" w:rsidR="00B67ABA" w:rsidRPr="6A1D92E7" w:rsidRDefault="00B67ABA" w:rsidP="0056607E">
            <w:pPr>
              <w:autoSpaceDE w:val="0"/>
              <w:autoSpaceDN w:val="0"/>
              <w:adjustRightInd w:val="0"/>
              <w:rPr>
                <w:rFonts w:eastAsia="Times New Roman" w:cs="Times New Roman"/>
                <w:b/>
                <w:kern w:val="0"/>
                <w:lang w:val="en-IE"/>
              </w:rPr>
            </w:pPr>
            <w:r>
              <w:rPr>
                <w:rFonts w:eastAsia="Times New Roman" w:cs="Times New Roman"/>
                <w:b/>
                <w:kern w:val="0"/>
                <w:lang w:val="en-IE"/>
              </w:rPr>
              <w:t xml:space="preserve">(key action) </w:t>
            </w:r>
            <w:r>
              <w:rPr>
                <w:rFonts w:eastAsia="Times New Roman" w:cs="Times New Roman"/>
                <w:b/>
                <w:bCs/>
                <w:kern w:val="0"/>
                <w:lang w:val="en-US"/>
              </w:rPr>
              <w:t>Revise</w:t>
            </w:r>
            <w:r w:rsidRPr="00213223">
              <w:rPr>
                <w:rFonts w:eastAsia="Times New Roman" w:cs="Times New Roman"/>
                <w:b/>
                <w:bCs/>
                <w:kern w:val="0"/>
                <w:lang w:val="en-US"/>
              </w:rPr>
              <w:t xml:space="preserve"> the Union Civil Protection Mechanism</w:t>
            </w:r>
          </w:p>
        </w:tc>
        <w:tc>
          <w:tcPr>
            <w:tcW w:w="911" w:type="pct"/>
            <w:shd w:val="clear" w:color="auto" w:fill="auto"/>
          </w:tcPr>
          <w:p w14:paraId="7FE22708" w14:textId="77777777" w:rsidR="00B67ABA" w:rsidRPr="0064203F" w:rsidRDefault="00B67ABA" w:rsidP="0056607E">
            <w:pPr>
              <w:autoSpaceDE w:val="0"/>
              <w:autoSpaceDN w:val="0"/>
              <w:adjustRightInd w:val="0"/>
              <w:ind w:right="-328"/>
              <w:rPr>
                <w:rFonts w:eastAsia="Times New Roman" w:cs="Times New Roman"/>
                <w:kern w:val="0"/>
                <w:szCs w:val="24"/>
                <w:lang w:val="en-IE"/>
              </w:rPr>
            </w:pPr>
            <w:r>
              <w:rPr>
                <w:rFonts w:eastAsia="Times New Roman" w:cs="Times New Roman"/>
                <w:kern w:val="0"/>
                <w:szCs w:val="24"/>
                <w:lang w:val="en-IE"/>
              </w:rPr>
              <w:t>2025</w:t>
            </w:r>
          </w:p>
        </w:tc>
      </w:tr>
      <w:tr w:rsidR="00B67ABA" w:rsidRPr="00C229D8" w14:paraId="459BDF75" w14:textId="77777777" w:rsidTr="003C3CFB">
        <w:trPr>
          <w:trHeight w:val="300"/>
        </w:trPr>
        <w:tc>
          <w:tcPr>
            <w:tcW w:w="305" w:type="pct"/>
            <w:shd w:val="clear" w:color="auto" w:fill="auto"/>
          </w:tcPr>
          <w:p w14:paraId="3ADC11CD"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27A3C861" w14:textId="246E3768" w:rsidR="00B67ABA" w:rsidRPr="00EE48A7" w:rsidRDefault="00B67ABA" w:rsidP="0056607E">
            <w:pPr>
              <w:autoSpaceDE w:val="0"/>
              <w:autoSpaceDN w:val="0"/>
              <w:adjustRightInd w:val="0"/>
              <w:rPr>
                <w:rFonts w:eastAsia="Times New Roman" w:cs="Times New Roman"/>
                <w:b/>
                <w:kern w:val="0"/>
                <w:lang w:val="en-IE"/>
              </w:rPr>
            </w:pPr>
            <w:r w:rsidRPr="1553C8A7">
              <w:rPr>
                <w:rFonts w:eastAsia="Times New Roman" w:cs="Times New Roman"/>
                <w:b/>
                <w:kern w:val="0"/>
                <w:lang w:val="en-IE"/>
              </w:rPr>
              <w:t xml:space="preserve">(key action) </w:t>
            </w:r>
            <w:r>
              <w:rPr>
                <w:rFonts w:eastAsia="Times New Roman" w:cs="Times New Roman"/>
                <w:b/>
                <w:kern w:val="0"/>
              </w:rPr>
              <w:t>Propose</w:t>
            </w:r>
            <w:r w:rsidRPr="00213223">
              <w:rPr>
                <w:rFonts w:eastAsia="Times New Roman" w:cs="Times New Roman"/>
                <w:b/>
                <w:kern w:val="0"/>
              </w:rPr>
              <w:t xml:space="preserve"> an EU </w:t>
            </w:r>
            <w:r w:rsidR="006F531F">
              <w:rPr>
                <w:rFonts w:eastAsia="Times New Roman" w:cs="Times New Roman"/>
                <w:b/>
                <w:kern w:val="0"/>
              </w:rPr>
              <w:t>S</w:t>
            </w:r>
            <w:r w:rsidRPr="00213223">
              <w:rPr>
                <w:rFonts w:eastAsia="Times New Roman" w:cs="Times New Roman"/>
                <w:b/>
                <w:kern w:val="0"/>
              </w:rPr>
              <w:t xml:space="preserve">tockpiling </w:t>
            </w:r>
            <w:r w:rsidR="006F531F">
              <w:rPr>
                <w:rFonts w:eastAsia="Times New Roman" w:cs="Times New Roman"/>
                <w:b/>
                <w:kern w:val="0"/>
              </w:rPr>
              <w:t>S</w:t>
            </w:r>
            <w:r w:rsidRPr="00213223">
              <w:rPr>
                <w:rFonts w:eastAsia="Times New Roman" w:cs="Times New Roman"/>
                <w:b/>
                <w:kern w:val="0"/>
              </w:rPr>
              <w:t>trategy</w:t>
            </w:r>
          </w:p>
        </w:tc>
        <w:tc>
          <w:tcPr>
            <w:tcW w:w="911" w:type="pct"/>
            <w:shd w:val="clear" w:color="auto" w:fill="auto"/>
          </w:tcPr>
          <w:p w14:paraId="514B0216" w14:textId="77777777" w:rsidR="00B67ABA" w:rsidRPr="0064203F" w:rsidRDefault="00B67ABA" w:rsidP="0056607E">
            <w:pPr>
              <w:autoSpaceDE w:val="0"/>
              <w:autoSpaceDN w:val="0"/>
              <w:adjustRightInd w:val="0"/>
              <w:ind w:right="-328"/>
              <w:rPr>
                <w:rFonts w:eastAsia="Times New Roman" w:cs="Times New Roman"/>
                <w:i/>
                <w:iCs/>
                <w:kern w:val="0"/>
                <w:sz w:val="20"/>
                <w:szCs w:val="20"/>
                <w:lang w:val="es-CL"/>
              </w:rPr>
            </w:pPr>
            <w:r w:rsidRPr="0064203F">
              <w:rPr>
                <w:rFonts w:eastAsia="Times New Roman" w:cs="Times New Roman"/>
                <w:kern w:val="0"/>
                <w:szCs w:val="24"/>
                <w:lang w:val="es-ES"/>
              </w:rPr>
              <w:t>202</w:t>
            </w:r>
            <w:r>
              <w:rPr>
                <w:rFonts w:eastAsia="Times New Roman" w:cs="Times New Roman"/>
                <w:kern w:val="0"/>
                <w:szCs w:val="24"/>
                <w:lang w:val="es-ES"/>
              </w:rPr>
              <w:t>5</w:t>
            </w:r>
          </w:p>
        </w:tc>
      </w:tr>
      <w:tr w:rsidR="00B67ABA" w:rsidRPr="00C229D8" w14:paraId="17C0BDEB" w14:textId="77777777" w:rsidTr="009F14D1">
        <w:trPr>
          <w:trHeight w:val="300"/>
        </w:trPr>
        <w:tc>
          <w:tcPr>
            <w:tcW w:w="305" w:type="pct"/>
            <w:shd w:val="clear" w:color="auto" w:fill="auto"/>
          </w:tcPr>
          <w:p w14:paraId="1267D58D"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34784F66" w14:textId="3CA7E148" w:rsidR="00B67ABA" w:rsidRPr="1553C8A7" w:rsidRDefault="00B67ABA" w:rsidP="0056607E">
            <w:pPr>
              <w:autoSpaceDE w:val="0"/>
              <w:autoSpaceDN w:val="0"/>
              <w:adjustRightInd w:val="0"/>
              <w:rPr>
                <w:rFonts w:eastAsia="Times New Roman" w:cs="Times New Roman"/>
                <w:b/>
                <w:kern w:val="0"/>
                <w:lang w:val="en-IE"/>
              </w:rPr>
            </w:pPr>
            <w:r>
              <w:rPr>
                <w:rFonts w:eastAsia="Times New Roman" w:cs="Times New Roman"/>
                <w:b/>
                <w:kern w:val="0"/>
                <w:lang w:val="en-IE"/>
              </w:rPr>
              <w:t>(key action) Propose</w:t>
            </w:r>
            <w:r w:rsidRPr="00B77176">
              <w:rPr>
                <w:rFonts w:eastAsia="Times New Roman" w:cs="Times New Roman"/>
                <w:b/>
                <w:kern w:val="0"/>
                <w:lang w:val="en-IE"/>
              </w:rPr>
              <w:t xml:space="preserve"> a</w:t>
            </w:r>
            <w:r w:rsidRPr="00B77176">
              <w:rPr>
                <w:rFonts w:eastAsia="Times New Roman" w:cs="Times New Roman"/>
                <w:b/>
              </w:rPr>
              <w:t xml:space="preserve"> Climate Adaptation Plan</w:t>
            </w:r>
          </w:p>
        </w:tc>
        <w:tc>
          <w:tcPr>
            <w:tcW w:w="911" w:type="pct"/>
            <w:shd w:val="clear" w:color="auto" w:fill="auto"/>
          </w:tcPr>
          <w:p w14:paraId="068AD958" w14:textId="33504F46" w:rsidR="00B67ABA" w:rsidRPr="006F5219" w:rsidRDefault="00B67ABA" w:rsidP="0056607E">
            <w:pPr>
              <w:autoSpaceDE w:val="0"/>
              <w:autoSpaceDN w:val="0"/>
              <w:adjustRightInd w:val="0"/>
              <w:ind w:right="-328"/>
              <w:rPr>
                <w:rFonts w:eastAsia="Times New Roman" w:cs="Times New Roman"/>
                <w:kern w:val="0"/>
                <w:szCs w:val="24"/>
                <w:lang w:val="es-ES"/>
              </w:rPr>
            </w:pPr>
            <w:r w:rsidRPr="006F5219">
              <w:rPr>
                <w:rFonts w:eastAsia="Times New Roman" w:cs="Times New Roman"/>
                <w:kern w:val="0"/>
                <w:szCs w:val="24"/>
                <w:lang w:val="es-ES"/>
              </w:rPr>
              <w:t>202</w:t>
            </w:r>
            <w:r w:rsidR="006F531F">
              <w:rPr>
                <w:rFonts w:eastAsia="Times New Roman" w:cs="Times New Roman"/>
                <w:kern w:val="0"/>
                <w:szCs w:val="24"/>
                <w:lang w:val="es-ES"/>
              </w:rPr>
              <w:t>6</w:t>
            </w:r>
          </w:p>
        </w:tc>
      </w:tr>
      <w:tr w:rsidR="00B67ABA" w:rsidRPr="00C229D8" w14:paraId="4DB8DC13" w14:textId="77777777" w:rsidTr="00FD56DE">
        <w:trPr>
          <w:trHeight w:val="300"/>
        </w:trPr>
        <w:tc>
          <w:tcPr>
            <w:tcW w:w="305" w:type="pct"/>
            <w:shd w:val="clear" w:color="auto" w:fill="auto"/>
          </w:tcPr>
          <w:p w14:paraId="56F141FD"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007D5C55" w14:textId="77777777" w:rsidR="00B67ABA" w:rsidRDefault="00B67ABA" w:rsidP="0056607E">
            <w:pPr>
              <w:autoSpaceDE w:val="0"/>
              <w:autoSpaceDN w:val="0"/>
              <w:adjustRightInd w:val="0"/>
              <w:rPr>
                <w:rFonts w:eastAsia="Times New Roman" w:cs="Times New Roman"/>
                <w:b/>
                <w:kern w:val="0"/>
                <w:lang w:val="en-IE"/>
              </w:rPr>
            </w:pPr>
            <w:r>
              <w:rPr>
                <w:rFonts w:eastAsia="Times New Roman" w:cs="Times New Roman"/>
                <w:b/>
                <w:kern w:val="0"/>
                <w:lang w:val="en-IE"/>
              </w:rPr>
              <w:t xml:space="preserve">(key action) </w:t>
            </w:r>
            <w:r w:rsidRPr="00213223">
              <w:rPr>
                <w:rFonts w:eastAsia="Times New Roman" w:cs="Times New Roman"/>
                <w:b/>
                <w:bCs/>
                <w:kern w:val="0"/>
              </w:rPr>
              <w:t>Ensure supply of water and other critical natural resources</w:t>
            </w:r>
          </w:p>
        </w:tc>
        <w:tc>
          <w:tcPr>
            <w:tcW w:w="911" w:type="pct"/>
            <w:shd w:val="clear" w:color="auto" w:fill="auto"/>
          </w:tcPr>
          <w:p w14:paraId="644BDF0D" w14:textId="77777777" w:rsidR="00B67ABA" w:rsidRPr="006F5219" w:rsidRDefault="00B67ABA" w:rsidP="0056607E">
            <w:pPr>
              <w:autoSpaceDE w:val="0"/>
              <w:autoSpaceDN w:val="0"/>
              <w:adjustRightInd w:val="0"/>
              <w:ind w:right="-328"/>
              <w:rPr>
                <w:rFonts w:eastAsia="Times New Roman" w:cs="Times New Roman"/>
                <w:kern w:val="0"/>
                <w:szCs w:val="24"/>
                <w:lang w:val="es-ES"/>
              </w:rPr>
            </w:pPr>
            <w:r w:rsidRPr="006F5219">
              <w:rPr>
                <w:rFonts w:eastAsia="Times New Roman" w:cs="Times New Roman"/>
                <w:kern w:val="0"/>
                <w:szCs w:val="24"/>
                <w:lang w:val="es-ES"/>
              </w:rPr>
              <w:t>2025</w:t>
            </w:r>
          </w:p>
        </w:tc>
      </w:tr>
      <w:tr w:rsidR="00B67ABA" w:rsidRPr="0064203F" w14:paraId="41177A80" w14:textId="77777777" w:rsidTr="00720745">
        <w:trPr>
          <w:trHeight w:val="300"/>
        </w:trPr>
        <w:tc>
          <w:tcPr>
            <w:tcW w:w="305" w:type="pct"/>
            <w:shd w:val="clear" w:color="auto" w:fill="auto"/>
          </w:tcPr>
          <w:p w14:paraId="45BD81D7"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shd w:val="clear" w:color="auto" w:fill="FFFFFF" w:themeFill="background1"/>
          </w:tcPr>
          <w:p w14:paraId="122ADEC3" w14:textId="77777777" w:rsidR="00B67ABA" w:rsidRPr="0031361F" w:rsidRDefault="00B67ABA" w:rsidP="0056607E">
            <w:pPr>
              <w:autoSpaceDE w:val="0"/>
              <w:autoSpaceDN w:val="0"/>
              <w:adjustRightInd w:val="0"/>
              <w:rPr>
                <w:rFonts w:eastAsia="Times New Roman" w:cs="Times New Roman"/>
                <w:kern w:val="0"/>
                <w:szCs w:val="24"/>
              </w:rPr>
            </w:pPr>
            <w:r w:rsidRPr="0031361F">
              <w:rPr>
                <w:rFonts w:eastAsia="Times New Roman" w:cs="Times New Roman"/>
                <w:b/>
                <w:bCs/>
                <w:color w:val="000000"/>
                <w:kern w:val="0"/>
                <w:szCs w:val="24"/>
              </w:rPr>
              <w:t>Set-up a</w:t>
            </w:r>
            <w:r w:rsidRPr="0031361F">
              <w:rPr>
                <w:rFonts w:eastAsia="Times New Roman" w:cs="Times New Roman"/>
                <w:color w:val="000000"/>
                <w:kern w:val="0"/>
                <w:szCs w:val="24"/>
              </w:rPr>
              <w:t xml:space="preserve"> </w:t>
            </w:r>
            <w:r w:rsidRPr="0031361F">
              <w:rPr>
                <w:rFonts w:eastAsia="Times New Roman" w:cs="Times New Roman"/>
                <w:b/>
                <w:color w:val="000000"/>
                <w:kern w:val="0"/>
                <w:szCs w:val="24"/>
              </w:rPr>
              <w:t>European Space Shield</w:t>
            </w:r>
            <w:r w:rsidRPr="0031361F">
              <w:rPr>
                <w:rFonts w:eastAsia="Times New Roman" w:cs="Times New Roman"/>
                <w:color w:val="000000"/>
                <w:kern w:val="0"/>
                <w:szCs w:val="24"/>
              </w:rPr>
              <w:t xml:space="preserve"> to better defend the EU and its Members States’ security interests</w:t>
            </w:r>
            <w:r w:rsidRPr="0031361F">
              <w:rPr>
                <w:rFonts w:eastAsia="Times New Roman" w:cs="Times New Roman"/>
                <w:szCs w:val="24"/>
              </w:rPr>
              <w:t>.</w:t>
            </w:r>
          </w:p>
        </w:tc>
        <w:tc>
          <w:tcPr>
            <w:tcW w:w="911" w:type="pct"/>
            <w:shd w:val="clear" w:color="auto" w:fill="auto"/>
          </w:tcPr>
          <w:p w14:paraId="11B0A786" w14:textId="77777777" w:rsidR="00B67ABA" w:rsidRPr="0064203F" w:rsidRDefault="00B67ABA" w:rsidP="0056607E">
            <w:pPr>
              <w:ind w:right="-328"/>
              <w:rPr>
                <w:rFonts w:eastAsia="Times New Roman" w:cs="Times New Roman"/>
                <w:i/>
                <w:iCs/>
                <w:kern w:val="0"/>
                <w:sz w:val="20"/>
                <w:szCs w:val="20"/>
                <w:lang w:val="en-IE"/>
              </w:rPr>
            </w:pPr>
            <w:r w:rsidRPr="00A3383E">
              <w:rPr>
                <w:rFonts w:eastAsia="Times New Roman" w:cs="Times New Roman"/>
                <w:szCs w:val="24"/>
                <w:lang w:val="en-IE"/>
              </w:rPr>
              <w:t>2027</w:t>
            </w:r>
          </w:p>
        </w:tc>
      </w:tr>
      <w:tr w:rsidR="00B67ABA" w:rsidRPr="0064203F" w14:paraId="15C94479" w14:textId="77777777" w:rsidTr="005F7CF7">
        <w:trPr>
          <w:trHeight w:val="300"/>
        </w:trPr>
        <w:tc>
          <w:tcPr>
            <w:tcW w:w="305" w:type="pct"/>
            <w:shd w:val="clear" w:color="auto" w:fill="auto"/>
          </w:tcPr>
          <w:p w14:paraId="06F56BA8" w14:textId="77777777" w:rsidR="00B67ABA" w:rsidRPr="00591351"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102FD0F8" w14:textId="1171B8A1" w:rsidR="00B67ABA" w:rsidRPr="005040A9" w:rsidRDefault="00B67ABA" w:rsidP="0056607E">
            <w:pPr>
              <w:autoSpaceDE w:val="0"/>
              <w:autoSpaceDN w:val="0"/>
              <w:adjustRightInd w:val="0"/>
              <w:rPr>
                <w:rFonts w:eastAsia="Times New Roman" w:cs="Times New Roman"/>
                <w:kern w:val="0"/>
                <w:szCs w:val="24"/>
              </w:rPr>
            </w:pPr>
            <w:r w:rsidRPr="005040A9">
              <w:rPr>
                <w:rFonts w:eastAsia="Times New Roman" w:cs="Times New Roman"/>
                <w:b/>
                <w:color w:val="000000" w:themeColor="text1"/>
                <w:szCs w:val="24"/>
              </w:rPr>
              <w:t>Adopt a Strategy to support medical countermeasures</w:t>
            </w:r>
            <w:r w:rsidRPr="005040A9">
              <w:rPr>
                <w:rFonts w:eastAsia="Times New Roman" w:cs="Times New Roman"/>
                <w:szCs w:val="24"/>
              </w:rPr>
              <w:t>.</w:t>
            </w:r>
          </w:p>
        </w:tc>
        <w:tc>
          <w:tcPr>
            <w:tcW w:w="911" w:type="pct"/>
            <w:shd w:val="clear" w:color="auto" w:fill="auto"/>
          </w:tcPr>
          <w:p w14:paraId="157071C5" w14:textId="77777777" w:rsidR="00B67ABA" w:rsidRPr="0064203F" w:rsidRDefault="00B67ABA" w:rsidP="0056607E">
            <w:pPr>
              <w:autoSpaceDE w:val="0"/>
              <w:autoSpaceDN w:val="0"/>
              <w:adjustRightInd w:val="0"/>
              <w:ind w:right="-328"/>
              <w:rPr>
                <w:rFonts w:eastAsia="Times New Roman" w:cs="Times New Roman"/>
                <w:i/>
                <w:iCs/>
                <w:kern w:val="0"/>
                <w:sz w:val="20"/>
                <w:szCs w:val="20"/>
                <w:lang w:val="en-IE"/>
              </w:rPr>
            </w:pPr>
            <w:r w:rsidRPr="516A8392">
              <w:rPr>
                <w:rFonts w:eastAsia="Times New Roman" w:cs="Times New Roman"/>
                <w:szCs w:val="24"/>
                <w:lang w:val="en-IE"/>
              </w:rPr>
              <w:t>2025</w:t>
            </w:r>
          </w:p>
        </w:tc>
      </w:tr>
      <w:tr w:rsidR="5932C5AB" w14:paraId="1D273BBB" w14:textId="77777777" w:rsidTr="00C8104C">
        <w:trPr>
          <w:trHeight w:val="300"/>
        </w:trPr>
        <w:tc>
          <w:tcPr>
            <w:tcW w:w="305" w:type="pct"/>
            <w:shd w:val="clear" w:color="auto" w:fill="auto"/>
          </w:tcPr>
          <w:p w14:paraId="3D4E008C" w14:textId="69B37293" w:rsidR="5932C5AB" w:rsidRPr="005839FB" w:rsidRDefault="5932C5AB" w:rsidP="005839FB">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shd w:val="clear" w:color="auto" w:fill="auto"/>
          </w:tcPr>
          <w:p w14:paraId="0337DDDA" w14:textId="4211E592" w:rsidR="1A0CF0CF" w:rsidRDefault="1A0CF0CF" w:rsidP="0DCBC855">
            <w:pPr>
              <w:rPr>
                <w:b/>
                <w:bCs/>
              </w:rPr>
            </w:pPr>
            <w:r w:rsidRPr="6A37F006">
              <w:rPr>
                <w:b/>
                <w:bCs/>
              </w:rPr>
              <w:t>Develop the Union prevention, preparedness, and response plan for health crises</w:t>
            </w:r>
          </w:p>
          <w:p w14:paraId="5CD254BD" w14:textId="2AFDF6A4" w:rsidR="5932C5AB" w:rsidRPr="00C8104C" w:rsidRDefault="5BABFE00" w:rsidP="5932C5AB">
            <w:r>
              <w:t>In line with Reg. 2022/2371, t</w:t>
            </w:r>
            <w:r w:rsidR="1A0CF0CF" w:rsidRPr="00C70813">
              <w:t xml:space="preserve">he Commission will publish the Union prevention, preparedness, and response plan on health crises in consultation with Member States and the relevant EU agencies and bodies. </w:t>
            </w:r>
          </w:p>
        </w:tc>
        <w:tc>
          <w:tcPr>
            <w:tcW w:w="911" w:type="pct"/>
            <w:shd w:val="clear" w:color="auto" w:fill="auto"/>
          </w:tcPr>
          <w:p w14:paraId="6797C7AB" w14:textId="648C391C" w:rsidR="5932C5AB" w:rsidRDefault="1A0CF0CF" w:rsidP="5932C5AB">
            <w:pPr>
              <w:rPr>
                <w:rFonts w:eastAsia="Times New Roman" w:cs="Times New Roman"/>
                <w:lang w:val="en-IE"/>
              </w:rPr>
            </w:pPr>
            <w:r w:rsidRPr="049FC991">
              <w:rPr>
                <w:rFonts w:eastAsia="Times New Roman" w:cs="Times New Roman"/>
                <w:lang w:val="en-IE"/>
              </w:rPr>
              <w:t>2025</w:t>
            </w:r>
          </w:p>
        </w:tc>
      </w:tr>
      <w:tr w:rsidR="00B67ABA" w:rsidRPr="0064203F" w14:paraId="550D16C9" w14:textId="77777777" w:rsidTr="00824E3A">
        <w:trPr>
          <w:trHeight w:val="300"/>
        </w:trPr>
        <w:tc>
          <w:tcPr>
            <w:tcW w:w="305" w:type="pct"/>
            <w:shd w:val="clear" w:color="auto" w:fill="auto"/>
          </w:tcPr>
          <w:p w14:paraId="3F01955B"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shd w:val="clear" w:color="auto" w:fill="auto"/>
          </w:tcPr>
          <w:p w14:paraId="3ACB9DAC" w14:textId="52C4AD9D" w:rsidR="00B67ABA" w:rsidRPr="006F5219" w:rsidRDefault="00B67ABA" w:rsidP="0056607E">
            <w:pPr>
              <w:autoSpaceDE w:val="0"/>
              <w:autoSpaceDN w:val="0"/>
              <w:adjustRightInd w:val="0"/>
            </w:pPr>
            <w:r w:rsidRPr="006F5219">
              <w:rPr>
                <w:b/>
                <w:bCs/>
              </w:rPr>
              <w:t>Create a platform for demand aggregation and a matchmaking mechanism for strategic raw materials</w:t>
            </w:r>
            <w:r w:rsidRPr="006F5219">
              <w:t xml:space="preserve">. As a second step, complementary to the Critical Raw Materials Act, set up of a dedicated </w:t>
            </w:r>
            <w:r w:rsidRPr="006F5219">
              <w:rPr>
                <w:b/>
                <w:bCs/>
              </w:rPr>
              <w:t>EU Critical Raw Material</w:t>
            </w:r>
            <w:r>
              <w:rPr>
                <w:b/>
                <w:bCs/>
              </w:rPr>
              <w:t>s</w:t>
            </w:r>
            <w:r w:rsidRPr="006F5219">
              <w:rPr>
                <w:b/>
                <w:bCs/>
              </w:rPr>
              <w:t xml:space="preserve"> Centre</w:t>
            </w:r>
            <w:r w:rsidRPr="006F5219">
              <w:t xml:space="preserve"> to jointly purchase raw materials on behalf of interested companies and in cooperation with the Member States.</w:t>
            </w:r>
          </w:p>
        </w:tc>
        <w:tc>
          <w:tcPr>
            <w:tcW w:w="911" w:type="pct"/>
            <w:shd w:val="clear" w:color="auto" w:fill="auto"/>
          </w:tcPr>
          <w:p w14:paraId="306CB29E" w14:textId="77777777" w:rsidR="00B67ABA" w:rsidRPr="006F5219" w:rsidRDefault="00B67ABA" w:rsidP="0056607E">
            <w:pPr>
              <w:autoSpaceDE w:val="0"/>
              <w:autoSpaceDN w:val="0"/>
              <w:adjustRightInd w:val="0"/>
              <w:ind w:right="-328"/>
              <w:rPr>
                <w:rFonts w:eastAsia="Times New Roman" w:cs="Times New Roman"/>
                <w:i/>
                <w:iCs/>
                <w:kern w:val="0"/>
                <w:sz w:val="20"/>
                <w:szCs w:val="20"/>
                <w:lang w:val="en-IE"/>
              </w:rPr>
            </w:pPr>
            <w:r w:rsidRPr="006F5219">
              <w:rPr>
                <w:rFonts w:eastAsia="Times New Roman" w:cs="Times New Roman"/>
                <w:kern w:val="0"/>
                <w:szCs w:val="24"/>
                <w:lang w:val="en-IE"/>
              </w:rPr>
              <w:t>2026</w:t>
            </w:r>
          </w:p>
        </w:tc>
      </w:tr>
      <w:tr w:rsidR="00B67ABA" w:rsidRPr="0064203F" w14:paraId="4AF84253" w14:textId="77777777" w:rsidTr="003F6A2E">
        <w:trPr>
          <w:trHeight w:val="300"/>
        </w:trPr>
        <w:tc>
          <w:tcPr>
            <w:tcW w:w="305" w:type="pct"/>
            <w:shd w:val="clear" w:color="auto" w:fill="auto"/>
          </w:tcPr>
          <w:p w14:paraId="6EDE270A"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5B8CA18B" w14:textId="77777777" w:rsidR="00B67ABA" w:rsidRPr="006F5219" w:rsidRDefault="00B67ABA" w:rsidP="0056607E">
            <w:pPr>
              <w:autoSpaceDE w:val="0"/>
              <w:autoSpaceDN w:val="0"/>
              <w:adjustRightInd w:val="0"/>
              <w:rPr>
                <w:rFonts w:eastAsia="Times New Roman" w:cs="Times New Roman"/>
                <w:color w:val="000000"/>
                <w:kern w:val="0"/>
                <w:szCs w:val="24"/>
              </w:rPr>
            </w:pPr>
            <w:r w:rsidRPr="006F5219">
              <w:rPr>
                <w:rFonts w:eastAsia="Times New Roman" w:cs="Times New Roman"/>
                <w:b/>
                <w:color w:val="000000" w:themeColor="text1"/>
                <w:szCs w:val="24"/>
              </w:rPr>
              <w:t>Propose a Circular Economy</w:t>
            </w:r>
            <w:r w:rsidRPr="006F5219" w:rsidDel="00640532">
              <w:rPr>
                <w:rFonts w:eastAsia="Times New Roman" w:cs="Times New Roman"/>
                <w:b/>
                <w:color w:val="000000" w:themeColor="text1"/>
                <w:szCs w:val="24"/>
              </w:rPr>
              <w:t xml:space="preserve"> </w:t>
            </w:r>
            <w:r w:rsidRPr="006F5219">
              <w:rPr>
                <w:rFonts w:eastAsia="Times New Roman" w:cs="Times New Roman"/>
                <w:b/>
                <w:color w:val="000000" w:themeColor="text1"/>
                <w:szCs w:val="24"/>
              </w:rPr>
              <w:t>Act</w:t>
            </w:r>
            <w:r w:rsidRPr="006F5219">
              <w:rPr>
                <w:rFonts w:eastAsia="Times New Roman" w:cs="Times New Roman"/>
                <w:color w:val="000000" w:themeColor="text1"/>
                <w:szCs w:val="24"/>
              </w:rPr>
              <w:t xml:space="preserve"> to boost the demand of secondary materials and goods and services resulting from circular economy activities, improve the functioning of the Single Market for waste and secondary materials, and reduce the landfilling and incineration of waste.</w:t>
            </w:r>
          </w:p>
        </w:tc>
        <w:tc>
          <w:tcPr>
            <w:tcW w:w="911" w:type="pct"/>
            <w:shd w:val="clear" w:color="auto" w:fill="auto"/>
          </w:tcPr>
          <w:p w14:paraId="3D1E3587" w14:textId="77777777" w:rsidR="00B67ABA" w:rsidRPr="006F5219" w:rsidRDefault="00B67ABA" w:rsidP="0056607E">
            <w:pPr>
              <w:autoSpaceDE w:val="0"/>
              <w:autoSpaceDN w:val="0"/>
              <w:adjustRightInd w:val="0"/>
              <w:ind w:right="-328"/>
              <w:rPr>
                <w:rFonts w:eastAsia="Times New Roman" w:cs="Times New Roman"/>
                <w:i/>
                <w:iCs/>
                <w:kern w:val="0"/>
                <w:sz w:val="20"/>
                <w:szCs w:val="20"/>
                <w:lang w:val="en-IE"/>
              </w:rPr>
            </w:pPr>
            <w:r w:rsidRPr="006F5219">
              <w:rPr>
                <w:rFonts w:eastAsia="Times New Roman" w:cs="Times New Roman"/>
                <w:kern w:val="0"/>
                <w:szCs w:val="24"/>
                <w:lang w:val="en-IE"/>
              </w:rPr>
              <w:t>2026</w:t>
            </w:r>
          </w:p>
        </w:tc>
      </w:tr>
      <w:tr w:rsidR="00B67ABA" w:rsidRPr="0064203F" w14:paraId="017BCD1A" w14:textId="77777777" w:rsidTr="00E415AF">
        <w:trPr>
          <w:trHeight w:val="300"/>
        </w:trPr>
        <w:tc>
          <w:tcPr>
            <w:tcW w:w="305" w:type="pct"/>
            <w:shd w:val="clear" w:color="auto" w:fill="auto"/>
          </w:tcPr>
          <w:p w14:paraId="56F1CB27" w14:textId="77777777" w:rsidR="00B67ABA" w:rsidRPr="00F77A14"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150B6BC4" w14:textId="77777777" w:rsidR="00B67ABA" w:rsidRPr="005040A9" w:rsidRDefault="00B67ABA" w:rsidP="0056607E">
            <w:pPr>
              <w:autoSpaceDE w:val="0"/>
              <w:autoSpaceDN w:val="0"/>
              <w:adjustRightInd w:val="0"/>
              <w:rPr>
                <w:rFonts w:eastAsia="Times New Roman" w:cs="Times New Roman"/>
                <w:kern w:val="0"/>
                <w:szCs w:val="24"/>
              </w:rPr>
            </w:pPr>
            <w:r w:rsidRPr="005040A9">
              <w:rPr>
                <w:rFonts w:eastAsia="Times New Roman" w:cs="Times New Roman"/>
                <w:b/>
                <w:bCs/>
                <w:color w:val="000000"/>
                <w:kern w:val="0"/>
                <w:szCs w:val="24"/>
              </w:rPr>
              <w:t xml:space="preserve">Review the </w:t>
            </w:r>
            <w:r>
              <w:rPr>
                <w:rFonts w:eastAsia="Times New Roman" w:cs="Times New Roman"/>
                <w:b/>
                <w:bCs/>
                <w:color w:val="000000"/>
                <w:kern w:val="0"/>
                <w:szCs w:val="24"/>
              </w:rPr>
              <w:t xml:space="preserve">energy </w:t>
            </w:r>
            <w:r w:rsidRPr="005040A9">
              <w:rPr>
                <w:rFonts w:eastAsia="Times New Roman" w:cs="Times New Roman"/>
                <w:b/>
                <w:bCs/>
                <w:color w:val="000000"/>
                <w:kern w:val="0"/>
                <w:szCs w:val="24"/>
              </w:rPr>
              <w:t>security of supply framework</w:t>
            </w:r>
            <w:r w:rsidRPr="005040A9">
              <w:rPr>
                <w:rFonts w:eastAsia="Times New Roman" w:cs="Times New Roman"/>
                <w:color w:val="000000" w:themeColor="text1"/>
                <w:szCs w:val="24"/>
              </w:rPr>
              <w:t xml:space="preserve"> to </w:t>
            </w:r>
            <w:r w:rsidRPr="005040A9">
              <w:rPr>
                <w:rFonts w:eastAsia="Times New Roman" w:cs="Times New Roman"/>
                <w:szCs w:val="24"/>
              </w:rPr>
              <w:t>incorporate the lessons from the invasion of Ukraine, adapt it to the geopolitical context and deliver a future framework that is simpler, dynamic and forward-looking.</w:t>
            </w:r>
          </w:p>
        </w:tc>
        <w:tc>
          <w:tcPr>
            <w:tcW w:w="911" w:type="pct"/>
            <w:shd w:val="clear" w:color="auto" w:fill="auto"/>
          </w:tcPr>
          <w:p w14:paraId="7231F473" w14:textId="77777777" w:rsidR="00B67ABA" w:rsidRPr="0064203F" w:rsidRDefault="00B67ABA" w:rsidP="0056607E">
            <w:pPr>
              <w:autoSpaceDE w:val="0"/>
              <w:autoSpaceDN w:val="0"/>
              <w:adjustRightInd w:val="0"/>
              <w:ind w:right="-328"/>
              <w:rPr>
                <w:rFonts w:eastAsia="Times New Roman" w:cs="Times New Roman"/>
                <w:i/>
                <w:iCs/>
                <w:kern w:val="0"/>
                <w:sz w:val="20"/>
                <w:szCs w:val="20"/>
                <w:lang w:val="en-IE"/>
              </w:rPr>
            </w:pPr>
            <w:r w:rsidRPr="0064203F">
              <w:rPr>
                <w:rFonts w:eastAsia="Times New Roman" w:cs="Times New Roman"/>
                <w:kern w:val="0"/>
                <w:szCs w:val="24"/>
                <w:lang w:val="en-IE"/>
              </w:rPr>
              <w:t>202</w:t>
            </w:r>
            <w:r>
              <w:rPr>
                <w:rFonts w:eastAsia="Times New Roman" w:cs="Times New Roman"/>
                <w:kern w:val="0"/>
                <w:szCs w:val="24"/>
                <w:lang w:val="en-IE"/>
              </w:rPr>
              <w:t>6</w:t>
            </w:r>
          </w:p>
        </w:tc>
      </w:tr>
      <w:tr w:rsidR="00B67ABA" w:rsidRPr="0064203F" w14:paraId="17F80220" w14:textId="77777777" w:rsidTr="0025076C">
        <w:trPr>
          <w:trHeight w:val="300"/>
        </w:trPr>
        <w:tc>
          <w:tcPr>
            <w:tcW w:w="305" w:type="pct"/>
            <w:shd w:val="clear" w:color="auto" w:fill="auto"/>
          </w:tcPr>
          <w:p w14:paraId="22956246"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57E7CA28" w14:textId="77777777" w:rsidR="00B67ABA" w:rsidRPr="00F109BE" w:rsidRDefault="00B67ABA" w:rsidP="0056607E">
            <w:pPr>
              <w:autoSpaceDE w:val="0"/>
              <w:autoSpaceDN w:val="0"/>
              <w:adjustRightInd w:val="0"/>
              <w:rPr>
                <w:rFonts w:eastAsia="Times New Roman" w:cs="Times New Roman"/>
                <w:b/>
                <w:color w:val="0070C0"/>
                <w:kern w:val="0"/>
                <w:lang w:val="en-IE"/>
              </w:rPr>
            </w:pPr>
            <w:r>
              <w:rPr>
                <w:rFonts w:eastAsia="Times New Roman" w:cs="Times New Roman"/>
                <w:b/>
                <w:bCs/>
              </w:rPr>
              <w:t>I</w:t>
            </w:r>
            <w:r w:rsidRPr="00725ABA">
              <w:rPr>
                <w:rFonts w:eastAsia="Times New Roman" w:cs="Times New Roman"/>
                <w:b/>
                <w:bCs/>
              </w:rPr>
              <w:t>mprove the preparedness and resilience of blue economy sectors and of coastal communities</w:t>
            </w:r>
            <w:r w:rsidRPr="2E295256">
              <w:rPr>
                <w:rFonts w:eastAsia="Times New Roman" w:cs="Times New Roman"/>
              </w:rPr>
              <w:t xml:space="preserve"> through the EU Ocean Pact and the Communication on the resilience of coastal communities.</w:t>
            </w:r>
          </w:p>
        </w:tc>
        <w:tc>
          <w:tcPr>
            <w:tcW w:w="911" w:type="pct"/>
            <w:shd w:val="clear" w:color="auto" w:fill="auto"/>
          </w:tcPr>
          <w:p w14:paraId="7243393E" w14:textId="77777777" w:rsidR="00B67ABA" w:rsidRPr="0064203F" w:rsidRDefault="00B67ABA" w:rsidP="0056607E">
            <w:pPr>
              <w:autoSpaceDE w:val="0"/>
              <w:autoSpaceDN w:val="0"/>
              <w:adjustRightInd w:val="0"/>
              <w:ind w:right="-328"/>
              <w:rPr>
                <w:rFonts w:eastAsia="Times New Roman" w:cs="Times New Roman"/>
                <w:kern w:val="0"/>
                <w:szCs w:val="24"/>
                <w:lang w:val="en-IE"/>
              </w:rPr>
            </w:pPr>
            <w:r>
              <w:rPr>
                <w:rFonts w:eastAsia="Times New Roman" w:cs="Times New Roman"/>
                <w:kern w:val="0"/>
                <w:szCs w:val="24"/>
                <w:lang w:val="en-IE"/>
              </w:rPr>
              <w:t>2025</w:t>
            </w:r>
          </w:p>
        </w:tc>
      </w:tr>
      <w:tr w:rsidR="0056607E" w:rsidRPr="0064203F" w14:paraId="4EE6088A" w14:textId="77777777" w:rsidTr="173F182C">
        <w:trPr>
          <w:trHeight w:val="300"/>
        </w:trPr>
        <w:tc>
          <w:tcPr>
            <w:tcW w:w="305" w:type="pct"/>
            <w:tcBorders>
              <w:bottom w:val="single" w:sz="4" w:space="0" w:color="000000" w:themeColor="text1"/>
            </w:tcBorders>
            <w:shd w:val="clear" w:color="auto" w:fill="auto"/>
          </w:tcPr>
          <w:p w14:paraId="5A541CF8" w14:textId="77777777" w:rsidR="0056607E" w:rsidRPr="005040A9" w:rsidRDefault="0056607E"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Borders>
              <w:bottom w:val="single" w:sz="4" w:space="0" w:color="000000" w:themeColor="text1"/>
            </w:tcBorders>
          </w:tcPr>
          <w:p w14:paraId="67E831E1" w14:textId="0097D621" w:rsidR="0056607E" w:rsidRDefault="0056607E" w:rsidP="0056607E">
            <w:pPr>
              <w:autoSpaceDE w:val="0"/>
              <w:autoSpaceDN w:val="0"/>
              <w:adjustRightInd w:val="0"/>
              <w:rPr>
                <w:rFonts w:eastAsia="Times New Roman" w:cs="Times New Roman"/>
                <w:b/>
                <w:bCs/>
              </w:rPr>
            </w:pPr>
            <w:r>
              <w:rPr>
                <w:rFonts w:eastAsia="Times New Roman" w:cs="Times New Roman"/>
                <w:b/>
                <w:bCs/>
              </w:rPr>
              <w:t>A</w:t>
            </w:r>
            <w:r w:rsidRPr="0014433E">
              <w:rPr>
                <w:rFonts w:eastAsia="Times New Roman" w:cs="Times New Roman"/>
                <w:b/>
                <w:bCs/>
              </w:rPr>
              <w:t>ssess the level of preparedness in financial services</w:t>
            </w:r>
            <w:r w:rsidRPr="001D6EE8">
              <w:rPr>
                <w:rFonts w:eastAsia="Times New Roman" w:cs="Times New Roman"/>
              </w:rPr>
              <w:t>, notably the capacity to ensure the continuity of critical functions, payments and the funding of the economy under all circumstances. The report shall identify and map potential shortcomings and shall be prepared in coordination with Member States, European Supervisory Authorities, the European Central Bank, the European Systemic Risk Board, the Single Resolution Board and the financial services industry.</w:t>
            </w:r>
          </w:p>
        </w:tc>
        <w:tc>
          <w:tcPr>
            <w:tcW w:w="911" w:type="pct"/>
            <w:tcBorders>
              <w:bottom w:val="single" w:sz="4" w:space="0" w:color="000000" w:themeColor="text1"/>
            </w:tcBorders>
            <w:shd w:val="clear" w:color="auto" w:fill="auto"/>
          </w:tcPr>
          <w:p w14:paraId="51CE7222" w14:textId="1AE249D4" w:rsidR="0056607E" w:rsidRDefault="0056607E" w:rsidP="0056607E">
            <w:pPr>
              <w:autoSpaceDE w:val="0"/>
              <w:autoSpaceDN w:val="0"/>
              <w:adjustRightInd w:val="0"/>
              <w:ind w:right="-328"/>
              <w:rPr>
                <w:rFonts w:eastAsia="Times New Roman" w:cs="Times New Roman"/>
                <w:kern w:val="0"/>
                <w:szCs w:val="24"/>
                <w:lang w:val="en-IE"/>
              </w:rPr>
            </w:pPr>
            <w:r>
              <w:rPr>
                <w:rFonts w:eastAsia="Times New Roman" w:cs="Times New Roman"/>
                <w:kern w:val="0"/>
                <w:szCs w:val="24"/>
                <w:lang w:val="en-IE"/>
              </w:rPr>
              <w:t>2025</w:t>
            </w:r>
          </w:p>
        </w:tc>
      </w:tr>
      <w:tr w:rsidR="00B67ABA" w:rsidRPr="003928C1" w14:paraId="41FF9656" w14:textId="77777777" w:rsidTr="00564B97">
        <w:trPr>
          <w:trHeight w:val="300"/>
        </w:trPr>
        <w:tc>
          <w:tcPr>
            <w:tcW w:w="305" w:type="pct"/>
            <w:tcBorders>
              <w:left w:val="nil"/>
              <w:right w:val="nil"/>
            </w:tcBorders>
            <w:shd w:val="clear" w:color="auto" w:fill="auto"/>
          </w:tcPr>
          <w:p w14:paraId="76401DC6" w14:textId="77777777" w:rsidR="00B67ABA" w:rsidRPr="003928C1" w:rsidRDefault="00B67ABA" w:rsidP="003928C1">
            <w:pPr>
              <w:autoSpaceDE w:val="0"/>
              <w:autoSpaceDN w:val="0"/>
              <w:adjustRightInd w:val="0"/>
              <w:jc w:val="both"/>
              <w:rPr>
                <w:rFonts w:eastAsia="Times New Roman" w:cs="Times New Roman"/>
                <w:b/>
                <w:bCs/>
                <w:kern w:val="0"/>
                <w:szCs w:val="24"/>
                <w:u w:val="single"/>
                <w:lang w:val="en-IE"/>
              </w:rPr>
            </w:pPr>
          </w:p>
        </w:tc>
        <w:tc>
          <w:tcPr>
            <w:tcW w:w="3784" w:type="pct"/>
            <w:tcBorders>
              <w:left w:val="nil"/>
              <w:right w:val="nil"/>
            </w:tcBorders>
            <w:shd w:val="clear" w:color="auto" w:fill="auto"/>
          </w:tcPr>
          <w:p w14:paraId="14C31C7C" w14:textId="77777777" w:rsidR="00B67ABA" w:rsidRDefault="00B67ABA" w:rsidP="003928C1">
            <w:pPr>
              <w:autoSpaceDE w:val="0"/>
              <w:autoSpaceDN w:val="0"/>
              <w:adjustRightInd w:val="0"/>
              <w:jc w:val="both"/>
              <w:rPr>
                <w:rFonts w:eastAsia="Times New Roman" w:cs="Times New Roman"/>
                <w:b/>
                <w:bCs/>
                <w:kern w:val="0"/>
                <w:szCs w:val="24"/>
                <w:u w:val="single"/>
                <w:lang w:val="en-IE"/>
              </w:rPr>
            </w:pPr>
          </w:p>
          <w:p w14:paraId="1C2875B9" w14:textId="77777777" w:rsidR="00B67ABA" w:rsidRPr="003928C1" w:rsidRDefault="00B67ABA" w:rsidP="003928C1">
            <w:pPr>
              <w:autoSpaceDE w:val="0"/>
              <w:autoSpaceDN w:val="0"/>
              <w:adjustRightInd w:val="0"/>
              <w:jc w:val="both"/>
              <w:rPr>
                <w:rFonts w:eastAsia="Times New Roman" w:cs="Times New Roman"/>
                <w:b/>
                <w:bCs/>
                <w:kern w:val="0"/>
                <w:szCs w:val="24"/>
                <w:u w:val="single"/>
                <w:lang w:val="en-IE"/>
              </w:rPr>
            </w:pPr>
            <w:r w:rsidRPr="003928C1">
              <w:rPr>
                <w:rFonts w:eastAsia="Times New Roman" w:cs="Times New Roman"/>
                <w:b/>
                <w:bCs/>
                <w:kern w:val="0"/>
                <w:szCs w:val="24"/>
                <w:u w:val="single"/>
                <w:lang w:val="en-IE"/>
              </w:rPr>
              <w:t>3. Population Preparedness</w:t>
            </w:r>
          </w:p>
        </w:tc>
        <w:tc>
          <w:tcPr>
            <w:tcW w:w="911" w:type="pct"/>
            <w:tcBorders>
              <w:left w:val="nil"/>
              <w:right w:val="nil"/>
            </w:tcBorders>
            <w:shd w:val="clear" w:color="auto" w:fill="auto"/>
          </w:tcPr>
          <w:p w14:paraId="57390848" w14:textId="77777777" w:rsidR="00B67ABA" w:rsidRPr="003928C1" w:rsidRDefault="00B67ABA" w:rsidP="003928C1">
            <w:pPr>
              <w:autoSpaceDE w:val="0"/>
              <w:autoSpaceDN w:val="0"/>
              <w:adjustRightInd w:val="0"/>
              <w:jc w:val="both"/>
              <w:rPr>
                <w:rFonts w:eastAsia="Times New Roman" w:cs="Times New Roman"/>
                <w:b/>
                <w:bCs/>
                <w:kern w:val="0"/>
                <w:szCs w:val="24"/>
                <w:u w:val="single"/>
                <w:lang w:val="en-IE"/>
              </w:rPr>
            </w:pPr>
          </w:p>
        </w:tc>
      </w:tr>
      <w:tr w:rsidR="0056607E" w:rsidRPr="0064203F" w14:paraId="12CD56BE" w14:textId="77777777" w:rsidTr="009A5618">
        <w:trPr>
          <w:trHeight w:val="300"/>
        </w:trPr>
        <w:tc>
          <w:tcPr>
            <w:tcW w:w="305" w:type="pct"/>
            <w:shd w:val="clear" w:color="auto" w:fill="auto"/>
          </w:tcPr>
          <w:p w14:paraId="05B044C2" w14:textId="77777777" w:rsidR="0056607E" w:rsidRPr="00F77A14" w:rsidRDefault="0056607E"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564A69FE" w14:textId="68AD7949" w:rsidR="0056607E" w:rsidRPr="67255F70" w:rsidRDefault="0056607E" w:rsidP="0056607E">
            <w:pPr>
              <w:rPr>
                <w:rFonts w:eastAsia="Times New Roman" w:cs="Times New Roman"/>
                <w:b/>
                <w:kern w:val="0"/>
                <w:lang w:val="en-IE"/>
              </w:rPr>
            </w:pPr>
            <w:r w:rsidRPr="00467279">
              <w:rPr>
                <w:b/>
                <w:bCs/>
              </w:rPr>
              <w:t>(key action)</w:t>
            </w:r>
            <w:r>
              <w:t xml:space="preserve"> </w:t>
            </w:r>
            <w:r w:rsidRPr="00467279">
              <w:rPr>
                <w:b/>
                <w:bCs/>
              </w:rPr>
              <w:t>Improve early warning systems</w:t>
            </w:r>
          </w:p>
        </w:tc>
        <w:tc>
          <w:tcPr>
            <w:tcW w:w="911" w:type="pct"/>
            <w:shd w:val="clear" w:color="auto" w:fill="auto"/>
          </w:tcPr>
          <w:p w14:paraId="7FD112DB" w14:textId="7015FC66" w:rsidR="0056607E" w:rsidRPr="0064203F" w:rsidRDefault="0056607E" w:rsidP="0056607E">
            <w:pPr>
              <w:autoSpaceDE w:val="0"/>
              <w:autoSpaceDN w:val="0"/>
              <w:adjustRightInd w:val="0"/>
              <w:ind w:right="-328"/>
              <w:rPr>
                <w:rFonts w:eastAsia="Times New Roman" w:cs="Times New Roman"/>
                <w:kern w:val="0"/>
                <w:szCs w:val="24"/>
                <w:lang w:val="en-IE"/>
              </w:rPr>
            </w:pPr>
            <w:r>
              <w:rPr>
                <w:rFonts w:eastAsia="Times New Roman" w:cs="Times New Roman"/>
                <w:kern w:val="0"/>
                <w:szCs w:val="24"/>
                <w:lang w:val="en-IE"/>
              </w:rPr>
              <w:t>2027</w:t>
            </w:r>
          </w:p>
        </w:tc>
      </w:tr>
      <w:tr w:rsidR="00B67ABA" w:rsidRPr="0064203F" w14:paraId="7423123F" w14:textId="77777777" w:rsidTr="005C0F31">
        <w:trPr>
          <w:trHeight w:val="300"/>
        </w:trPr>
        <w:tc>
          <w:tcPr>
            <w:tcW w:w="305" w:type="pct"/>
            <w:shd w:val="clear" w:color="auto" w:fill="auto"/>
          </w:tcPr>
          <w:p w14:paraId="5F1BB55E" w14:textId="77777777" w:rsidR="00B67ABA" w:rsidRPr="00F77A14"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4509CB36" w14:textId="338173E3" w:rsidR="00B67ABA" w:rsidRPr="00EE48A7" w:rsidRDefault="00B67ABA" w:rsidP="0056607E">
            <w:pPr>
              <w:rPr>
                <w:rFonts w:eastAsia="Times New Roman" w:cs="Times New Roman"/>
                <w:b/>
                <w:kern w:val="0"/>
                <w:lang w:val="en-IE"/>
              </w:rPr>
            </w:pPr>
            <w:r w:rsidRPr="67255F70">
              <w:rPr>
                <w:rFonts w:eastAsia="Times New Roman" w:cs="Times New Roman"/>
                <w:b/>
                <w:kern w:val="0"/>
                <w:lang w:val="en-IE"/>
              </w:rPr>
              <w:t xml:space="preserve">(key action) </w:t>
            </w:r>
            <w:r w:rsidRPr="00764ED5">
              <w:rPr>
                <w:rFonts w:eastAsia="Times New Roman"/>
                <w:b/>
                <w:bCs/>
                <w:lang w:val="en-IE"/>
              </w:rPr>
              <w:t>Increase awareness about risks and threats</w:t>
            </w:r>
            <w:r>
              <w:rPr>
                <w:rFonts w:eastAsia="Times New Roman"/>
                <w:b/>
                <w:bCs/>
                <w:lang w:val="en-IE"/>
              </w:rPr>
              <w:t xml:space="preserve"> </w:t>
            </w:r>
          </w:p>
        </w:tc>
        <w:tc>
          <w:tcPr>
            <w:tcW w:w="911" w:type="pct"/>
            <w:shd w:val="clear" w:color="auto" w:fill="auto"/>
          </w:tcPr>
          <w:p w14:paraId="23C5BE52" w14:textId="796A519C" w:rsidR="00B67ABA" w:rsidRPr="00743620" w:rsidRDefault="00B67ABA" w:rsidP="0056607E">
            <w:pPr>
              <w:autoSpaceDE w:val="0"/>
              <w:autoSpaceDN w:val="0"/>
              <w:adjustRightInd w:val="0"/>
              <w:ind w:right="-328"/>
              <w:rPr>
                <w:rFonts w:eastAsia="Times New Roman" w:cs="Times New Roman"/>
                <w:i/>
                <w:iCs/>
                <w:sz w:val="20"/>
                <w:szCs w:val="20"/>
                <w:lang w:val="en-IE"/>
              </w:rPr>
            </w:pPr>
            <w:r w:rsidRPr="0064203F">
              <w:rPr>
                <w:rFonts w:eastAsia="Times New Roman" w:cs="Times New Roman"/>
                <w:kern w:val="0"/>
                <w:szCs w:val="24"/>
                <w:lang w:val="en-IE"/>
              </w:rPr>
              <w:t>202</w:t>
            </w:r>
            <w:r w:rsidR="00B808A5">
              <w:rPr>
                <w:rFonts w:eastAsia="Times New Roman" w:cs="Times New Roman"/>
                <w:kern w:val="0"/>
                <w:szCs w:val="24"/>
                <w:lang w:val="en-IE"/>
              </w:rPr>
              <w:t>6</w:t>
            </w:r>
          </w:p>
        </w:tc>
      </w:tr>
      <w:tr w:rsidR="00B67ABA" w:rsidRPr="0064203F" w14:paraId="3743962E" w14:textId="77777777" w:rsidTr="00EE2C98">
        <w:trPr>
          <w:trHeight w:val="300"/>
        </w:trPr>
        <w:tc>
          <w:tcPr>
            <w:tcW w:w="305" w:type="pct"/>
            <w:shd w:val="clear" w:color="auto" w:fill="auto"/>
          </w:tcPr>
          <w:p w14:paraId="0871D4BA" w14:textId="77777777" w:rsidR="00B67ABA" w:rsidRPr="00F77A14"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11FAA9A2" w14:textId="4BDC06C4" w:rsidR="00B67ABA" w:rsidRPr="67255F70" w:rsidRDefault="00B67ABA" w:rsidP="0056607E">
            <w:pPr>
              <w:rPr>
                <w:rFonts w:eastAsia="Times New Roman" w:cs="Times New Roman"/>
                <w:b/>
                <w:kern w:val="0"/>
                <w:lang w:val="en-IE"/>
              </w:rPr>
            </w:pPr>
            <w:r>
              <w:rPr>
                <w:rFonts w:eastAsia="Times New Roman" w:cs="Times New Roman"/>
                <w:b/>
                <w:kern w:val="0"/>
                <w:lang w:val="en-IE"/>
              </w:rPr>
              <w:t>(key action) Develop guidelines to r</w:t>
            </w:r>
            <w:r w:rsidRPr="67255F70">
              <w:rPr>
                <w:rFonts w:eastAsia="Times New Roman" w:cs="Times New Roman"/>
                <w:b/>
                <w:kern w:val="0"/>
                <w:lang w:val="en-IE"/>
              </w:rPr>
              <w:t xml:space="preserve">each a population self-sufficiency of minimum 72 hours </w:t>
            </w:r>
          </w:p>
        </w:tc>
        <w:tc>
          <w:tcPr>
            <w:tcW w:w="911" w:type="pct"/>
            <w:shd w:val="clear" w:color="auto" w:fill="auto"/>
          </w:tcPr>
          <w:p w14:paraId="584A58F5" w14:textId="77777777" w:rsidR="00B67ABA" w:rsidRPr="006F5219" w:rsidRDefault="00B67ABA" w:rsidP="0056607E">
            <w:pPr>
              <w:autoSpaceDE w:val="0"/>
              <w:autoSpaceDN w:val="0"/>
              <w:adjustRightInd w:val="0"/>
              <w:ind w:right="-328"/>
              <w:rPr>
                <w:rFonts w:eastAsia="Times New Roman" w:cs="Times New Roman"/>
                <w:kern w:val="0"/>
                <w:szCs w:val="24"/>
                <w:lang w:val="en-IE"/>
              </w:rPr>
            </w:pPr>
            <w:r w:rsidRPr="006F5219">
              <w:rPr>
                <w:rFonts w:eastAsia="Times New Roman" w:cs="Times New Roman"/>
                <w:kern w:val="0"/>
                <w:szCs w:val="24"/>
                <w:lang w:val="en-IE"/>
              </w:rPr>
              <w:t>202</w:t>
            </w:r>
            <w:r>
              <w:rPr>
                <w:rFonts w:eastAsia="Times New Roman" w:cs="Times New Roman"/>
                <w:kern w:val="0"/>
                <w:szCs w:val="24"/>
                <w:lang w:val="en-IE"/>
              </w:rPr>
              <w:t>6</w:t>
            </w:r>
          </w:p>
        </w:tc>
      </w:tr>
      <w:tr w:rsidR="00B67ABA" w:rsidRPr="0064203F" w14:paraId="098A3645" w14:textId="77777777" w:rsidTr="005B514A">
        <w:trPr>
          <w:trHeight w:val="300"/>
        </w:trPr>
        <w:tc>
          <w:tcPr>
            <w:tcW w:w="305" w:type="pct"/>
            <w:shd w:val="clear" w:color="auto" w:fill="auto"/>
          </w:tcPr>
          <w:p w14:paraId="7D5D96EE" w14:textId="77777777" w:rsidR="00B67ABA" w:rsidRPr="00F77A14"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0A742B4A" w14:textId="6BEBAC9F" w:rsidR="00B67ABA" w:rsidRDefault="00B67ABA" w:rsidP="0056607E">
            <w:pPr>
              <w:rPr>
                <w:rFonts w:eastAsia="Times New Roman" w:cs="Times New Roman"/>
                <w:b/>
                <w:bCs/>
                <w:kern w:val="0"/>
                <w:lang w:val="en-IE"/>
              </w:rPr>
            </w:pPr>
            <w:r w:rsidRPr="474F9B3F">
              <w:rPr>
                <w:rFonts w:eastAsia="Times New Roman" w:cs="Times New Roman"/>
                <w:b/>
                <w:bCs/>
                <w:kern w:val="0"/>
                <w:lang w:val="en-IE"/>
              </w:rPr>
              <w:t xml:space="preserve">(key action) </w:t>
            </w:r>
            <w:r>
              <w:rPr>
                <w:rFonts w:eastAsia="Times New Roman" w:cs="Times New Roman"/>
                <w:b/>
                <w:bCs/>
                <w:kern w:val="0"/>
                <w:lang w:val="en-IE"/>
              </w:rPr>
              <w:t>Include preparedness in</w:t>
            </w:r>
            <w:r w:rsidRPr="00213223">
              <w:rPr>
                <w:rFonts w:eastAsia="Times New Roman" w:cs="Times New Roman"/>
                <w:b/>
                <w:bCs/>
                <w:kern w:val="0"/>
                <w:lang w:val="en-IE"/>
              </w:rPr>
              <w:t xml:space="preserve"> school education curricula and training of educational staff </w:t>
            </w:r>
          </w:p>
        </w:tc>
        <w:tc>
          <w:tcPr>
            <w:tcW w:w="911" w:type="pct"/>
            <w:shd w:val="clear" w:color="auto" w:fill="auto"/>
          </w:tcPr>
          <w:p w14:paraId="25AD6F0E" w14:textId="77777777" w:rsidR="00B67ABA" w:rsidRPr="006F5219" w:rsidRDefault="00B67ABA" w:rsidP="0056607E">
            <w:pPr>
              <w:autoSpaceDE w:val="0"/>
              <w:autoSpaceDN w:val="0"/>
              <w:adjustRightInd w:val="0"/>
              <w:ind w:right="-328"/>
              <w:rPr>
                <w:rFonts w:eastAsia="Times New Roman" w:cs="Times New Roman"/>
                <w:kern w:val="0"/>
                <w:szCs w:val="24"/>
                <w:lang w:val="en-IE"/>
              </w:rPr>
            </w:pPr>
            <w:r w:rsidRPr="006F5219">
              <w:rPr>
                <w:rFonts w:eastAsia="Times New Roman" w:cs="Times New Roman"/>
                <w:kern w:val="0"/>
                <w:szCs w:val="24"/>
                <w:lang w:val="en-IE"/>
              </w:rPr>
              <w:t>2025</w:t>
            </w:r>
          </w:p>
        </w:tc>
      </w:tr>
      <w:tr w:rsidR="00B67ABA" w:rsidRPr="0064203F" w14:paraId="644D1EA9" w14:textId="77777777" w:rsidTr="00295651">
        <w:trPr>
          <w:trHeight w:val="300"/>
        </w:trPr>
        <w:tc>
          <w:tcPr>
            <w:tcW w:w="305" w:type="pct"/>
            <w:shd w:val="clear" w:color="auto" w:fill="auto"/>
          </w:tcPr>
          <w:p w14:paraId="17BBE614" w14:textId="77777777" w:rsidR="00B67ABA" w:rsidRPr="00F77A14"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1E765A5F" w14:textId="196379C2" w:rsidR="00B67ABA" w:rsidRDefault="00B67ABA" w:rsidP="0056607E">
            <w:pPr>
              <w:rPr>
                <w:rFonts w:eastAsia="Times New Roman" w:cs="Times New Roman"/>
                <w:b/>
                <w:kern w:val="0"/>
                <w:lang w:val="en-IE"/>
              </w:rPr>
            </w:pPr>
            <w:r>
              <w:rPr>
                <w:rFonts w:eastAsia="Times New Roman" w:cs="Times New Roman"/>
                <w:b/>
                <w:kern w:val="0"/>
                <w:lang w:val="en-IE"/>
              </w:rPr>
              <w:t xml:space="preserve">(key action) </w:t>
            </w:r>
            <w:r w:rsidRPr="001D6EE8">
              <w:rPr>
                <w:b/>
                <w:bCs/>
              </w:rPr>
              <w:t>Promote preparedness in youth programmes</w:t>
            </w:r>
            <w:r>
              <w:rPr>
                <w:b/>
                <w:bCs/>
              </w:rPr>
              <w:t xml:space="preserve"> </w:t>
            </w:r>
          </w:p>
        </w:tc>
        <w:tc>
          <w:tcPr>
            <w:tcW w:w="911" w:type="pct"/>
            <w:shd w:val="clear" w:color="auto" w:fill="auto"/>
          </w:tcPr>
          <w:p w14:paraId="3D759E77" w14:textId="7A71EB45" w:rsidR="00B67ABA" w:rsidRPr="006F5219" w:rsidRDefault="00B67ABA" w:rsidP="0056607E">
            <w:pPr>
              <w:autoSpaceDE w:val="0"/>
              <w:autoSpaceDN w:val="0"/>
              <w:adjustRightInd w:val="0"/>
              <w:ind w:right="-328"/>
              <w:rPr>
                <w:rFonts w:eastAsia="Times New Roman" w:cs="Times New Roman"/>
                <w:kern w:val="0"/>
                <w:szCs w:val="24"/>
                <w:lang w:val="en-IE"/>
              </w:rPr>
            </w:pPr>
            <w:r w:rsidRPr="006F5219">
              <w:rPr>
                <w:rFonts w:eastAsia="Times New Roman" w:cs="Times New Roman"/>
                <w:kern w:val="0"/>
                <w:szCs w:val="24"/>
                <w:lang w:val="en-IE"/>
              </w:rPr>
              <w:t>202</w:t>
            </w:r>
            <w:r>
              <w:rPr>
                <w:rFonts w:eastAsia="Times New Roman" w:cs="Times New Roman"/>
                <w:kern w:val="0"/>
                <w:szCs w:val="24"/>
                <w:lang w:val="en-IE"/>
              </w:rPr>
              <w:t>6</w:t>
            </w:r>
          </w:p>
        </w:tc>
      </w:tr>
      <w:tr w:rsidR="00B67ABA" w:rsidRPr="0064203F" w14:paraId="7305CDA7" w14:textId="77777777" w:rsidTr="006A59D4">
        <w:trPr>
          <w:trHeight w:val="300"/>
        </w:trPr>
        <w:tc>
          <w:tcPr>
            <w:tcW w:w="305" w:type="pct"/>
            <w:shd w:val="clear" w:color="auto" w:fill="auto"/>
          </w:tcPr>
          <w:p w14:paraId="42D3F390"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5833BBE5" w14:textId="52E875DD" w:rsidR="00B67ABA" w:rsidRPr="00EE48A7" w:rsidRDefault="00B67ABA" w:rsidP="0056607E">
            <w:pPr>
              <w:autoSpaceDE w:val="0"/>
              <w:autoSpaceDN w:val="0"/>
              <w:adjustRightInd w:val="0"/>
              <w:rPr>
                <w:rFonts w:eastAsia="Times New Roman" w:cs="Times New Roman"/>
                <w:b/>
                <w:bCs/>
                <w:kern w:val="0"/>
                <w:szCs w:val="24"/>
                <w:lang w:val="en-IE"/>
              </w:rPr>
            </w:pPr>
            <w:r w:rsidRPr="67255F70">
              <w:rPr>
                <w:rFonts w:eastAsia="Times New Roman" w:cs="Times New Roman"/>
                <w:b/>
                <w:kern w:val="0"/>
                <w:lang w:val="en-IE"/>
              </w:rPr>
              <w:t xml:space="preserve">(key action) </w:t>
            </w:r>
            <w:r w:rsidRPr="00213223">
              <w:rPr>
                <w:rFonts w:eastAsia="Times New Roman" w:cs="Times New Roman"/>
                <w:b/>
                <w:bCs/>
                <w:kern w:val="0"/>
              </w:rPr>
              <w:t>Attract talent to reinforce the EU’s preparedness</w:t>
            </w:r>
            <w:r>
              <w:rPr>
                <w:rFonts w:eastAsia="Times New Roman" w:cs="Times New Roman"/>
                <w:b/>
                <w:bCs/>
                <w:kern w:val="0"/>
              </w:rPr>
              <w:t xml:space="preserve"> </w:t>
            </w:r>
          </w:p>
        </w:tc>
        <w:tc>
          <w:tcPr>
            <w:tcW w:w="911" w:type="pct"/>
            <w:shd w:val="clear" w:color="auto" w:fill="auto"/>
          </w:tcPr>
          <w:p w14:paraId="53BC1F33" w14:textId="77777777" w:rsidR="00B67ABA" w:rsidRPr="006F5219" w:rsidRDefault="00B67ABA" w:rsidP="0056607E">
            <w:pPr>
              <w:autoSpaceDE w:val="0"/>
              <w:autoSpaceDN w:val="0"/>
              <w:adjustRightInd w:val="0"/>
              <w:ind w:right="-328"/>
              <w:rPr>
                <w:rFonts w:eastAsia="Times New Roman" w:cs="Times New Roman"/>
                <w:i/>
                <w:iCs/>
                <w:kern w:val="0"/>
                <w:sz w:val="20"/>
                <w:szCs w:val="20"/>
                <w:lang w:val="en-IE"/>
              </w:rPr>
            </w:pPr>
            <w:r w:rsidRPr="006F5219">
              <w:rPr>
                <w:rFonts w:eastAsia="Times New Roman" w:cs="Times New Roman"/>
                <w:kern w:val="0"/>
                <w:szCs w:val="24"/>
                <w:lang w:val="en-IE"/>
              </w:rPr>
              <w:t>2025</w:t>
            </w:r>
          </w:p>
        </w:tc>
      </w:tr>
      <w:tr w:rsidR="00B67ABA" w14:paraId="7A43C988" w14:textId="77777777" w:rsidTr="002A47AF">
        <w:trPr>
          <w:trHeight w:val="300"/>
        </w:trPr>
        <w:tc>
          <w:tcPr>
            <w:tcW w:w="305" w:type="pct"/>
            <w:shd w:val="clear" w:color="auto" w:fill="auto"/>
          </w:tcPr>
          <w:p w14:paraId="58AD5113" w14:textId="77777777" w:rsidR="00B67ABA" w:rsidRPr="00F77A14"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0C0C1CAC" w14:textId="77777777" w:rsidR="00B67ABA" w:rsidRPr="00F109BE" w:rsidRDefault="00B67ABA" w:rsidP="0056607E">
            <w:pPr>
              <w:rPr>
                <w:rFonts w:eastAsiaTheme="minorEastAsia" w:cs="Times New Roman"/>
                <w:b/>
                <w:color w:val="000000" w:themeColor="text1"/>
                <w:szCs w:val="24"/>
              </w:rPr>
            </w:pPr>
            <w:r w:rsidRPr="005040A9">
              <w:rPr>
                <w:rFonts w:eastAsia="Times New Roman" w:cs="Times New Roman"/>
                <w:b/>
                <w:bCs/>
                <w:color w:val="000000"/>
                <w:kern w:val="0"/>
                <w:szCs w:val="24"/>
                <w:lang w:val="en-IE"/>
              </w:rPr>
              <w:t>Expand and optimise relevant services of the Galileo</w:t>
            </w:r>
            <w:r w:rsidRPr="005040A9">
              <w:rPr>
                <w:rFonts w:eastAsia="Times New Roman" w:cs="Times New Roman"/>
                <w:color w:val="000000"/>
                <w:kern w:val="0"/>
                <w:szCs w:val="24"/>
                <w:lang w:val="en-IE"/>
              </w:rPr>
              <w:t xml:space="preserve"> </w:t>
            </w:r>
            <w:r w:rsidRPr="005040A9">
              <w:rPr>
                <w:rFonts w:eastAsia="Times New Roman" w:cs="Times New Roman"/>
                <w:szCs w:val="24"/>
                <w:lang w:val="en-IE"/>
              </w:rPr>
              <w:t xml:space="preserve">Emergency Warning Satellite Service (EWSS) </w:t>
            </w:r>
            <w:r w:rsidRPr="005040A9">
              <w:rPr>
                <w:rFonts w:eastAsia="Times New Roman" w:cs="Times New Roman"/>
                <w:color w:val="000000"/>
                <w:kern w:val="0"/>
                <w:szCs w:val="24"/>
                <w:lang w:val="en-IE"/>
              </w:rPr>
              <w:t xml:space="preserve">to provide timely and accurate alerts to citizens on </w:t>
            </w:r>
            <w:r w:rsidRPr="005040A9">
              <w:rPr>
                <w:rFonts w:eastAsia="Times New Roman" w:cs="Times New Roman"/>
                <w:szCs w:val="24"/>
                <w:lang w:val="en-IE"/>
              </w:rPr>
              <w:t>imminent risks, threats and</w:t>
            </w:r>
            <w:r w:rsidRPr="005040A9">
              <w:rPr>
                <w:rFonts w:eastAsia="Times New Roman" w:cs="Times New Roman"/>
                <w:color w:val="000000"/>
                <w:kern w:val="0"/>
                <w:szCs w:val="24"/>
                <w:lang w:val="en-IE"/>
              </w:rPr>
              <w:t xml:space="preserve"> </w:t>
            </w:r>
            <w:r w:rsidRPr="005040A9">
              <w:rPr>
                <w:rFonts w:eastAsia="Times New Roman" w:cs="Times New Roman"/>
                <w:szCs w:val="24"/>
                <w:lang w:val="en-IE"/>
              </w:rPr>
              <w:t>safety measures</w:t>
            </w:r>
            <w:r w:rsidRPr="005040A9">
              <w:rPr>
                <w:rFonts w:eastAsia="Times New Roman" w:cs="Times New Roman"/>
                <w:color w:val="000000"/>
                <w:kern w:val="0"/>
                <w:szCs w:val="24"/>
                <w:lang w:val="en-IE"/>
              </w:rPr>
              <w:t xml:space="preserve"> or during crises.</w:t>
            </w:r>
          </w:p>
        </w:tc>
        <w:tc>
          <w:tcPr>
            <w:tcW w:w="911" w:type="pct"/>
            <w:shd w:val="clear" w:color="auto" w:fill="auto"/>
          </w:tcPr>
          <w:p w14:paraId="47B4B2FF" w14:textId="77777777" w:rsidR="00B67ABA" w:rsidRPr="002B21B5" w:rsidRDefault="00B67ABA" w:rsidP="0056607E">
            <w:pPr>
              <w:ind w:right="-328"/>
              <w:rPr>
                <w:rFonts w:eastAsia="Times New Roman" w:cs="Times New Roman"/>
                <w:szCs w:val="24"/>
                <w:lang w:val="en-IE"/>
              </w:rPr>
            </w:pPr>
            <w:r>
              <w:rPr>
                <w:rFonts w:eastAsia="Times New Roman" w:cs="Times New Roman"/>
                <w:szCs w:val="24"/>
                <w:lang w:val="en-IE"/>
              </w:rPr>
              <w:t>2026</w:t>
            </w:r>
          </w:p>
        </w:tc>
      </w:tr>
      <w:tr w:rsidR="00B67ABA" w14:paraId="42A7B3D0" w14:textId="77777777" w:rsidTr="00755F89">
        <w:trPr>
          <w:trHeight w:val="300"/>
        </w:trPr>
        <w:tc>
          <w:tcPr>
            <w:tcW w:w="305" w:type="pct"/>
            <w:shd w:val="clear" w:color="auto" w:fill="auto"/>
          </w:tcPr>
          <w:p w14:paraId="5F3A7413" w14:textId="77777777" w:rsidR="00B67ABA" w:rsidRPr="00F77A14"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6083E8B9" w14:textId="77777777" w:rsidR="00B67ABA" w:rsidRPr="005040A9" w:rsidRDefault="00B67ABA" w:rsidP="0056607E">
            <w:pPr>
              <w:rPr>
                <w:rFonts w:eastAsia="Times New Roman" w:cs="Times New Roman"/>
                <w:color w:val="000000" w:themeColor="text1"/>
                <w:szCs w:val="24"/>
              </w:rPr>
            </w:pPr>
            <w:r w:rsidRPr="00F109BE">
              <w:rPr>
                <w:rFonts w:eastAsiaTheme="minorEastAsia" w:cs="Times New Roman"/>
                <w:b/>
                <w:color w:val="000000" w:themeColor="text1"/>
                <w:szCs w:val="24"/>
              </w:rPr>
              <w:t>Develop guidelines on how to act in emergencies, adapted to all types of disability</w:t>
            </w:r>
            <w:r w:rsidRPr="00F109BE">
              <w:rPr>
                <w:rFonts w:eastAsiaTheme="minorEastAsia" w:cs="Times New Roman"/>
                <w:color w:val="000000" w:themeColor="text1"/>
                <w:szCs w:val="24"/>
              </w:rPr>
              <w:t xml:space="preserve"> (sensorial, physical, intellectual) and training of first responders to recognize the type of disability and how to act accordingly. </w:t>
            </w:r>
          </w:p>
        </w:tc>
        <w:tc>
          <w:tcPr>
            <w:tcW w:w="911" w:type="pct"/>
            <w:shd w:val="clear" w:color="auto" w:fill="auto"/>
          </w:tcPr>
          <w:p w14:paraId="3F83E9A8" w14:textId="77777777" w:rsidR="00B67ABA" w:rsidRPr="001208BC" w:rsidRDefault="00B67ABA" w:rsidP="0056607E">
            <w:pPr>
              <w:ind w:right="-328"/>
              <w:rPr>
                <w:rFonts w:eastAsia="Times New Roman" w:cs="Times New Roman"/>
                <w:i/>
                <w:sz w:val="20"/>
                <w:szCs w:val="20"/>
                <w:lang w:val="en-IE"/>
              </w:rPr>
            </w:pPr>
            <w:r w:rsidRPr="002B21B5">
              <w:rPr>
                <w:rFonts w:eastAsia="Times New Roman" w:cs="Times New Roman"/>
                <w:szCs w:val="24"/>
                <w:lang w:val="en-IE"/>
              </w:rPr>
              <w:t>2026</w:t>
            </w:r>
          </w:p>
        </w:tc>
      </w:tr>
      <w:tr w:rsidR="00B67ABA" w:rsidRPr="0064203F" w14:paraId="62F45455" w14:textId="77777777" w:rsidTr="00571FB7">
        <w:trPr>
          <w:trHeight w:val="300"/>
        </w:trPr>
        <w:tc>
          <w:tcPr>
            <w:tcW w:w="305" w:type="pct"/>
            <w:shd w:val="clear" w:color="auto" w:fill="auto"/>
          </w:tcPr>
          <w:p w14:paraId="67867336"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2BFEBEE7" w14:textId="757B1604" w:rsidR="00B67ABA" w:rsidRPr="00E05580" w:rsidRDefault="00B67ABA" w:rsidP="0056607E">
            <w:pPr>
              <w:autoSpaceDE w:val="0"/>
              <w:autoSpaceDN w:val="0"/>
              <w:adjustRightInd w:val="0"/>
              <w:rPr>
                <w:color w:val="000000"/>
                <w:shd w:val="clear" w:color="auto" w:fill="FFFFFF"/>
              </w:rPr>
            </w:pPr>
            <w:r>
              <w:rPr>
                <w:rStyle w:val="normaltextrun"/>
                <w:b/>
                <w:bCs/>
                <w:color w:val="000000"/>
                <w:shd w:val="clear" w:color="auto" w:fill="FFFFFF"/>
              </w:rPr>
              <w:t>Step up work on digital a</w:t>
            </w:r>
            <w:r w:rsidRPr="004417A9">
              <w:rPr>
                <w:rStyle w:val="normaltextrun"/>
                <w:rFonts w:cs="Times New Roman"/>
                <w:b/>
                <w:bCs/>
                <w:color w:val="000000"/>
                <w:shd w:val="clear" w:color="auto" w:fill="FFFFFF"/>
              </w:rPr>
              <w:t>nd media literacy</w:t>
            </w:r>
            <w:r w:rsidRPr="004417A9">
              <w:rPr>
                <w:rStyle w:val="normaltextrun"/>
                <w:rFonts w:cs="Times New Roman"/>
                <w:color w:val="000000"/>
                <w:shd w:val="clear" w:color="auto" w:fill="FFFFFF"/>
              </w:rPr>
              <w:t xml:space="preserve">, including in the context of the upcoming European Democracy Shield and </w:t>
            </w:r>
            <w:r w:rsidRPr="001D6EE8">
              <w:rPr>
                <w:rStyle w:val="normaltextrun"/>
                <w:rFonts w:eastAsiaTheme="minorEastAsia" w:cs="Times New Roman"/>
                <w:color w:val="000000" w:themeColor="text1"/>
                <w:szCs w:val="24"/>
              </w:rPr>
              <w:t>2030 Roadmap on the future of digital education and skills</w:t>
            </w:r>
            <w:r w:rsidRPr="004417A9">
              <w:rPr>
                <w:rStyle w:val="normaltextrun"/>
                <w:rFonts w:cs="Times New Roman"/>
                <w:color w:val="000000"/>
                <w:shd w:val="clear" w:color="auto" w:fill="FFFFFF"/>
              </w:rPr>
              <w:t xml:space="preserve"> to enhance critical thinking and build resilience against disinformation and cyber threats from an early age. </w:t>
            </w:r>
          </w:p>
        </w:tc>
        <w:tc>
          <w:tcPr>
            <w:tcW w:w="911" w:type="pct"/>
            <w:shd w:val="clear" w:color="auto" w:fill="auto"/>
          </w:tcPr>
          <w:p w14:paraId="66EE670D" w14:textId="77777777" w:rsidR="00B67ABA" w:rsidRPr="0064203F" w:rsidRDefault="00B67ABA" w:rsidP="0056607E">
            <w:pPr>
              <w:autoSpaceDE w:val="0"/>
              <w:autoSpaceDN w:val="0"/>
              <w:adjustRightInd w:val="0"/>
              <w:ind w:right="-328"/>
              <w:rPr>
                <w:rFonts w:eastAsia="Times New Roman" w:cs="Times New Roman"/>
                <w:i/>
                <w:iCs/>
                <w:kern w:val="0"/>
                <w:sz w:val="20"/>
                <w:szCs w:val="20"/>
                <w:lang w:val="en-IE"/>
              </w:rPr>
            </w:pPr>
            <w:r w:rsidRPr="0064203F">
              <w:rPr>
                <w:rFonts w:eastAsia="Times New Roman" w:cs="Times New Roman"/>
                <w:kern w:val="0"/>
                <w:szCs w:val="24"/>
                <w:lang w:val="en-IE"/>
              </w:rPr>
              <w:t>2025</w:t>
            </w:r>
          </w:p>
        </w:tc>
      </w:tr>
      <w:tr w:rsidR="00B67ABA" w:rsidRPr="0064203F" w14:paraId="735AC9BE" w14:textId="77777777" w:rsidTr="173F182C">
        <w:trPr>
          <w:trHeight w:val="300"/>
        </w:trPr>
        <w:tc>
          <w:tcPr>
            <w:tcW w:w="305" w:type="pct"/>
            <w:tcBorders>
              <w:bottom w:val="single" w:sz="4" w:space="0" w:color="000000" w:themeColor="text1"/>
            </w:tcBorders>
            <w:shd w:val="clear" w:color="auto" w:fill="auto"/>
          </w:tcPr>
          <w:p w14:paraId="495BBFFE"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Borders>
              <w:bottom w:val="single" w:sz="4" w:space="0" w:color="000000" w:themeColor="text1"/>
            </w:tcBorders>
          </w:tcPr>
          <w:p w14:paraId="5FE15ABF" w14:textId="77777777" w:rsidR="00B67ABA" w:rsidRPr="00563D3B" w:rsidRDefault="00B67ABA" w:rsidP="0056607E">
            <w:pPr>
              <w:autoSpaceDE w:val="0"/>
              <w:autoSpaceDN w:val="0"/>
              <w:adjustRightInd w:val="0"/>
              <w:rPr>
                <w:kern w:val="0"/>
                <w:lang w:val="en-IE"/>
              </w:rPr>
            </w:pPr>
            <w:r>
              <w:rPr>
                <w:b/>
              </w:rPr>
              <w:t>Introduce a</w:t>
            </w:r>
            <w:r w:rsidRPr="00563D3B">
              <w:rPr>
                <w:b/>
              </w:rPr>
              <w:t xml:space="preserve"> public warning functionality </w:t>
            </w:r>
            <w:r w:rsidRPr="00563D3B">
              <w:rPr>
                <w:b/>
                <w:bCs/>
              </w:rPr>
              <w:t>of</w:t>
            </w:r>
            <w:r w:rsidRPr="00563D3B">
              <w:rPr>
                <w:b/>
              </w:rPr>
              <w:t xml:space="preserve"> the EU Digital Identity Wallets</w:t>
            </w:r>
            <w:r w:rsidRPr="00563D3B">
              <w:t xml:space="preserve"> for simple and authenticated way for governments to communicate directly with citizens during crises. </w:t>
            </w:r>
            <w:r>
              <w:rPr>
                <w:rStyle w:val="normaltextrun"/>
                <w:shd w:val="clear" w:color="auto" w:fill="FFFFFF"/>
              </w:rPr>
              <w:t>A</w:t>
            </w:r>
            <w:r w:rsidRPr="00563D3B">
              <w:rPr>
                <w:rStyle w:val="normaltextrun"/>
                <w:shd w:val="clear" w:color="auto" w:fill="FFFFFF"/>
              </w:rPr>
              <w:t xml:space="preserve">s part of </w:t>
            </w:r>
            <w:proofErr w:type="spellStart"/>
            <w:r w:rsidRPr="00563D3B">
              <w:rPr>
                <w:rStyle w:val="normaltextrun"/>
                <w:shd w:val="clear" w:color="auto" w:fill="FFFFFF"/>
              </w:rPr>
              <w:t>PreparEU</w:t>
            </w:r>
            <w:proofErr w:type="spellEnd"/>
            <w:r w:rsidRPr="00563D3B">
              <w:rPr>
                <w:rStyle w:val="normaltextrun"/>
                <w:shd w:val="clear" w:color="auto" w:fill="FFFFFF"/>
              </w:rPr>
              <w:t xml:space="preserve">, </w:t>
            </w:r>
            <w:r>
              <w:rPr>
                <w:rStyle w:val="normaltextrun"/>
                <w:shd w:val="clear" w:color="auto" w:fill="FFFFFF"/>
              </w:rPr>
              <w:t xml:space="preserve">the </w:t>
            </w:r>
            <w:r w:rsidRPr="00563D3B">
              <w:rPr>
                <w:rStyle w:val="normaltextrun"/>
                <w:shd w:val="clear" w:color="auto" w:fill="FFFFFF"/>
              </w:rPr>
              <w:t xml:space="preserve">platform (website, app, etc) </w:t>
            </w:r>
            <w:r>
              <w:rPr>
                <w:rStyle w:val="normaltextrun"/>
                <w:shd w:val="clear" w:color="auto" w:fill="FFFFFF"/>
              </w:rPr>
              <w:t xml:space="preserve">will </w:t>
            </w:r>
            <w:r w:rsidRPr="00563D3B">
              <w:rPr>
                <w:rStyle w:val="normaltextrun"/>
                <w:shd w:val="clear" w:color="auto" w:fill="FFFFFF"/>
              </w:rPr>
              <w:t>provid</w:t>
            </w:r>
            <w:r>
              <w:rPr>
                <w:rStyle w:val="normaltextrun"/>
                <w:shd w:val="clear" w:color="auto" w:fill="FFFFFF"/>
              </w:rPr>
              <w:t>e</w:t>
            </w:r>
            <w:r w:rsidRPr="00563D3B">
              <w:rPr>
                <w:rStyle w:val="normaltextrun"/>
                <w:shd w:val="clear" w:color="auto" w:fill="FFFFFF"/>
              </w:rPr>
              <w:t xml:space="preserve"> EU citizens and tourists with information, warnings and alerts adapted to different risks and threats.</w:t>
            </w:r>
          </w:p>
        </w:tc>
        <w:tc>
          <w:tcPr>
            <w:tcW w:w="911" w:type="pct"/>
            <w:tcBorders>
              <w:bottom w:val="single" w:sz="4" w:space="0" w:color="000000" w:themeColor="text1"/>
            </w:tcBorders>
            <w:shd w:val="clear" w:color="auto" w:fill="auto"/>
          </w:tcPr>
          <w:p w14:paraId="63634BAB" w14:textId="77777777" w:rsidR="00B67ABA" w:rsidRPr="0064203F" w:rsidRDefault="00B67ABA" w:rsidP="0056607E">
            <w:pPr>
              <w:autoSpaceDE w:val="0"/>
              <w:autoSpaceDN w:val="0"/>
              <w:adjustRightInd w:val="0"/>
              <w:ind w:right="-328"/>
              <w:rPr>
                <w:rFonts w:eastAsia="Times New Roman" w:cs="Times New Roman"/>
                <w:i/>
                <w:iCs/>
                <w:kern w:val="0"/>
                <w:sz w:val="20"/>
                <w:szCs w:val="20"/>
                <w:lang w:val="en-IE"/>
              </w:rPr>
            </w:pPr>
            <w:r w:rsidRPr="0064203F">
              <w:rPr>
                <w:rFonts w:eastAsia="Times New Roman" w:cs="Times New Roman"/>
                <w:kern w:val="0"/>
                <w:szCs w:val="24"/>
                <w:lang w:val="en-IE"/>
              </w:rPr>
              <w:t>2026</w:t>
            </w:r>
          </w:p>
        </w:tc>
      </w:tr>
      <w:tr w:rsidR="00B67ABA" w:rsidRPr="006F5219" w14:paraId="7D74BD93" w14:textId="77777777" w:rsidTr="00992D87">
        <w:trPr>
          <w:trHeight w:val="300"/>
        </w:trPr>
        <w:tc>
          <w:tcPr>
            <w:tcW w:w="305" w:type="pct"/>
            <w:tcBorders>
              <w:left w:val="nil"/>
              <w:right w:val="nil"/>
            </w:tcBorders>
            <w:shd w:val="clear" w:color="auto" w:fill="auto"/>
          </w:tcPr>
          <w:p w14:paraId="17A35328" w14:textId="77777777" w:rsidR="00B67ABA" w:rsidRPr="006F5219" w:rsidRDefault="00B67ABA" w:rsidP="0056607E">
            <w:pPr>
              <w:autoSpaceDE w:val="0"/>
              <w:autoSpaceDN w:val="0"/>
              <w:adjustRightInd w:val="0"/>
              <w:ind w:left="360"/>
              <w:jc w:val="both"/>
              <w:rPr>
                <w:rFonts w:eastAsia="Times New Roman" w:cs="Times New Roman"/>
                <w:b/>
                <w:bCs/>
                <w:kern w:val="0"/>
                <w:szCs w:val="24"/>
                <w:u w:val="single"/>
                <w:lang w:val="en-IE"/>
              </w:rPr>
            </w:pPr>
          </w:p>
        </w:tc>
        <w:tc>
          <w:tcPr>
            <w:tcW w:w="3784" w:type="pct"/>
            <w:tcBorders>
              <w:left w:val="nil"/>
              <w:right w:val="nil"/>
            </w:tcBorders>
            <w:shd w:val="clear" w:color="auto" w:fill="auto"/>
          </w:tcPr>
          <w:p w14:paraId="6FB9DAE1" w14:textId="77777777" w:rsidR="00B67ABA" w:rsidRDefault="00B67ABA" w:rsidP="0056607E">
            <w:pPr>
              <w:autoSpaceDE w:val="0"/>
              <w:autoSpaceDN w:val="0"/>
              <w:adjustRightInd w:val="0"/>
              <w:rPr>
                <w:rFonts w:eastAsia="Times New Roman" w:cs="Times New Roman"/>
                <w:b/>
                <w:bCs/>
                <w:kern w:val="0"/>
                <w:szCs w:val="24"/>
                <w:u w:val="single"/>
                <w:lang w:val="en-IE"/>
              </w:rPr>
            </w:pPr>
          </w:p>
          <w:p w14:paraId="480ED02A" w14:textId="4B4A2EB2" w:rsidR="00B67ABA" w:rsidRPr="006F5219" w:rsidRDefault="00B67ABA" w:rsidP="0056607E">
            <w:pPr>
              <w:autoSpaceDE w:val="0"/>
              <w:autoSpaceDN w:val="0"/>
              <w:adjustRightInd w:val="0"/>
              <w:rPr>
                <w:rFonts w:eastAsia="Times New Roman" w:cs="Times New Roman"/>
                <w:b/>
                <w:bCs/>
                <w:kern w:val="0"/>
                <w:szCs w:val="24"/>
                <w:u w:val="single"/>
                <w:lang w:val="en-IE"/>
              </w:rPr>
            </w:pPr>
            <w:r w:rsidRPr="006F5219">
              <w:rPr>
                <w:rFonts w:eastAsia="Times New Roman" w:cs="Times New Roman"/>
                <w:b/>
                <w:bCs/>
                <w:kern w:val="0"/>
                <w:szCs w:val="24"/>
                <w:u w:val="single"/>
                <w:lang w:val="en-IE"/>
              </w:rPr>
              <w:t xml:space="preserve">4. </w:t>
            </w:r>
            <w:r w:rsidR="002C7851">
              <w:rPr>
                <w:rFonts w:eastAsia="Times New Roman" w:cs="Times New Roman"/>
                <w:b/>
                <w:bCs/>
                <w:kern w:val="0"/>
                <w:szCs w:val="24"/>
                <w:u w:val="single"/>
                <w:lang w:val="en-IE"/>
              </w:rPr>
              <w:t>Public-</w:t>
            </w:r>
            <w:r w:rsidRPr="006F5219">
              <w:rPr>
                <w:rFonts w:eastAsia="Times New Roman" w:cs="Times New Roman"/>
                <w:b/>
                <w:bCs/>
                <w:kern w:val="0"/>
                <w:szCs w:val="24"/>
                <w:u w:val="single"/>
                <w:lang w:val="en-IE"/>
              </w:rPr>
              <w:t>Private Cooperation</w:t>
            </w:r>
          </w:p>
        </w:tc>
        <w:tc>
          <w:tcPr>
            <w:tcW w:w="911" w:type="pct"/>
            <w:tcBorders>
              <w:left w:val="nil"/>
              <w:right w:val="nil"/>
            </w:tcBorders>
            <w:shd w:val="clear" w:color="auto" w:fill="auto"/>
          </w:tcPr>
          <w:p w14:paraId="7B54C0C8" w14:textId="77777777" w:rsidR="00B67ABA" w:rsidRPr="006F5219" w:rsidRDefault="00B67ABA" w:rsidP="0056607E">
            <w:pPr>
              <w:autoSpaceDE w:val="0"/>
              <w:autoSpaceDN w:val="0"/>
              <w:adjustRightInd w:val="0"/>
              <w:ind w:right="-328"/>
              <w:rPr>
                <w:rFonts w:eastAsia="Times New Roman" w:cs="Times New Roman"/>
                <w:b/>
                <w:bCs/>
                <w:i/>
                <w:iCs/>
                <w:kern w:val="0"/>
                <w:sz w:val="20"/>
                <w:szCs w:val="20"/>
                <w:u w:val="single"/>
                <w:lang w:val="en-IE"/>
              </w:rPr>
            </w:pPr>
          </w:p>
        </w:tc>
      </w:tr>
      <w:tr w:rsidR="00B67ABA" w:rsidRPr="0064203F" w14:paraId="5E7C840F" w14:textId="77777777" w:rsidTr="00F320DF">
        <w:trPr>
          <w:trHeight w:val="300"/>
        </w:trPr>
        <w:tc>
          <w:tcPr>
            <w:tcW w:w="305" w:type="pct"/>
            <w:shd w:val="clear" w:color="auto" w:fill="auto"/>
          </w:tcPr>
          <w:p w14:paraId="0111C02B"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2105F582" w14:textId="0E088839" w:rsidR="00B67ABA" w:rsidRPr="00EE48A7" w:rsidRDefault="00B67ABA" w:rsidP="0056607E">
            <w:pPr>
              <w:autoSpaceDE w:val="0"/>
              <w:autoSpaceDN w:val="0"/>
              <w:adjustRightInd w:val="0"/>
              <w:outlineLvl w:val="3"/>
              <w:rPr>
                <w:rFonts w:eastAsia="Times New Roman" w:cs="Times New Roman"/>
                <w:b/>
                <w:kern w:val="0"/>
                <w:lang w:val="en-IE" w:eastAsia="en-IE"/>
              </w:rPr>
            </w:pPr>
            <w:bookmarkStart w:id="1" w:name="_Toc190801788"/>
            <w:bookmarkStart w:id="2" w:name="_Toc190804248"/>
            <w:bookmarkStart w:id="3" w:name="_Toc1424538972"/>
            <w:r w:rsidRPr="3D9DF316">
              <w:rPr>
                <w:rFonts w:eastAsia="Times New Roman" w:cs="Times New Roman"/>
                <w:b/>
                <w:kern w:val="0"/>
                <w:lang w:val="en-IE"/>
              </w:rPr>
              <w:t xml:space="preserve">(key action) </w:t>
            </w:r>
            <w:r w:rsidRPr="3D9DF316">
              <w:rPr>
                <w:rFonts w:eastAsia="Times New Roman" w:cs="Times New Roman"/>
                <w:b/>
                <w:lang w:val="en-IE"/>
              </w:rPr>
              <w:t xml:space="preserve">Establish a public-private preparedness </w:t>
            </w:r>
            <w:bookmarkEnd w:id="1"/>
            <w:bookmarkEnd w:id="2"/>
            <w:bookmarkEnd w:id="3"/>
            <w:r>
              <w:rPr>
                <w:rFonts w:eastAsia="Times New Roman" w:cs="Times New Roman"/>
                <w:b/>
                <w:lang w:val="en-IE"/>
              </w:rPr>
              <w:t>task force</w:t>
            </w:r>
          </w:p>
        </w:tc>
        <w:tc>
          <w:tcPr>
            <w:tcW w:w="911" w:type="pct"/>
            <w:shd w:val="clear" w:color="auto" w:fill="auto"/>
          </w:tcPr>
          <w:p w14:paraId="7CA8456E" w14:textId="77777777" w:rsidR="00B67ABA" w:rsidRPr="0064203F" w:rsidRDefault="00B67ABA" w:rsidP="0056607E">
            <w:pPr>
              <w:ind w:right="-328"/>
              <w:rPr>
                <w:rFonts w:eastAsia="Times New Roman" w:cs="Times New Roman"/>
                <w:i/>
                <w:iCs/>
                <w:kern w:val="0"/>
                <w:sz w:val="20"/>
                <w:szCs w:val="20"/>
                <w:lang w:val="en-IE"/>
              </w:rPr>
            </w:pPr>
            <w:r w:rsidRPr="17CD5AA9">
              <w:rPr>
                <w:rFonts w:eastAsia="Times New Roman" w:cs="Times New Roman"/>
                <w:lang w:val="en-IE"/>
              </w:rPr>
              <w:t>2026</w:t>
            </w:r>
          </w:p>
        </w:tc>
      </w:tr>
      <w:tr w:rsidR="00B67ABA" w:rsidRPr="0064203F" w14:paraId="5AC17DC2" w14:textId="77777777" w:rsidTr="005F11A9">
        <w:trPr>
          <w:trHeight w:val="300"/>
        </w:trPr>
        <w:tc>
          <w:tcPr>
            <w:tcW w:w="305" w:type="pct"/>
            <w:shd w:val="clear" w:color="auto" w:fill="auto"/>
          </w:tcPr>
          <w:p w14:paraId="40CACCBF"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bookmarkStart w:id="4" w:name="_Hlk190782387"/>
          </w:p>
        </w:tc>
        <w:tc>
          <w:tcPr>
            <w:tcW w:w="3784" w:type="pct"/>
          </w:tcPr>
          <w:p w14:paraId="3F1D9A79" w14:textId="77777777" w:rsidR="00B67ABA" w:rsidRPr="005040A9" w:rsidRDefault="00B67ABA" w:rsidP="0056607E">
            <w:pPr>
              <w:autoSpaceDE w:val="0"/>
              <w:autoSpaceDN w:val="0"/>
              <w:adjustRightInd w:val="0"/>
              <w:outlineLvl w:val="3"/>
              <w:rPr>
                <w:rFonts w:eastAsia="Times New Roman" w:cs="Times New Roman"/>
                <w:b/>
                <w:kern w:val="0"/>
                <w:lang w:val="en-IE" w:eastAsia="en-IE"/>
              </w:rPr>
            </w:pPr>
            <w:bookmarkStart w:id="5" w:name="_Toc225830303"/>
            <w:r w:rsidRPr="3D9DF316">
              <w:rPr>
                <w:rFonts w:eastAsia="Times New Roman" w:cs="Times New Roman"/>
                <w:b/>
                <w:kern w:val="0"/>
                <w:lang w:val="en-IE"/>
              </w:rPr>
              <w:t xml:space="preserve">(key action) </w:t>
            </w:r>
            <w:r w:rsidRPr="3D9DF316">
              <w:rPr>
                <w:rFonts w:eastAsia="Times New Roman" w:cs="Times New Roman"/>
                <w:b/>
                <w:kern w:val="0"/>
                <w:lang w:val="en-IE" w:eastAsia="en-IE"/>
              </w:rPr>
              <w:t>Develop public-private emergency protocols</w:t>
            </w:r>
            <w:bookmarkEnd w:id="5"/>
          </w:p>
        </w:tc>
        <w:tc>
          <w:tcPr>
            <w:tcW w:w="911" w:type="pct"/>
            <w:shd w:val="clear" w:color="auto" w:fill="auto"/>
          </w:tcPr>
          <w:p w14:paraId="6DBBDAB0" w14:textId="77777777" w:rsidR="00B67ABA" w:rsidRPr="0064203F" w:rsidRDefault="00B67ABA" w:rsidP="0056607E">
            <w:pPr>
              <w:autoSpaceDE w:val="0"/>
              <w:autoSpaceDN w:val="0"/>
              <w:adjustRightInd w:val="0"/>
              <w:ind w:right="-328"/>
              <w:rPr>
                <w:rFonts w:eastAsia="Times New Roman" w:cs="Times New Roman"/>
                <w:i/>
                <w:iCs/>
                <w:sz w:val="20"/>
                <w:szCs w:val="20"/>
                <w:lang w:val="en-IE"/>
              </w:rPr>
            </w:pPr>
            <w:r w:rsidRPr="0064203F">
              <w:rPr>
                <w:rFonts w:eastAsia="Times New Roman" w:cs="Times New Roman"/>
                <w:kern w:val="0"/>
                <w:szCs w:val="24"/>
                <w:lang w:val="en-IE"/>
              </w:rPr>
              <w:t>2027</w:t>
            </w:r>
          </w:p>
        </w:tc>
      </w:tr>
      <w:tr w:rsidR="00B67ABA" w:rsidRPr="0064203F" w14:paraId="7C28988A" w14:textId="77777777" w:rsidTr="00101C54">
        <w:trPr>
          <w:trHeight w:val="300"/>
        </w:trPr>
        <w:tc>
          <w:tcPr>
            <w:tcW w:w="305" w:type="pct"/>
            <w:shd w:val="clear" w:color="auto" w:fill="auto"/>
          </w:tcPr>
          <w:p w14:paraId="5648A177"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3B67349D" w14:textId="785EB46B" w:rsidR="00B67ABA" w:rsidRPr="00913DE7" w:rsidRDefault="00B67ABA" w:rsidP="0056607E">
            <w:pPr>
              <w:autoSpaceDE w:val="0"/>
              <w:autoSpaceDN w:val="0"/>
              <w:adjustRightInd w:val="0"/>
              <w:outlineLvl w:val="3"/>
              <w:rPr>
                <w:rFonts w:eastAsia="Times New Roman" w:cs="Times New Roman"/>
                <w:b/>
                <w:kern w:val="0"/>
                <w:lang w:val="en-IE"/>
              </w:rPr>
            </w:pPr>
            <w:r w:rsidRPr="00913DE7">
              <w:rPr>
                <w:rFonts w:eastAsia="Times New Roman" w:cs="Times New Roman"/>
                <w:b/>
                <w:bCs/>
                <w:kern w:val="0"/>
                <w:lang w:val="en-IE"/>
              </w:rPr>
              <w:t xml:space="preserve">(key action) </w:t>
            </w:r>
            <w:r w:rsidRPr="00913DE7">
              <w:rPr>
                <w:b/>
                <w:bCs/>
              </w:rPr>
              <w:t>Revise the public procurement framework</w:t>
            </w:r>
          </w:p>
        </w:tc>
        <w:tc>
          <w:tcPr>
            <w:tcW w:w="911" w:type="pct"/>
            <w:shd w:val="clear" w:color="auto" w:fill="auto"/>
          </w:tcPr>
          <w:p w14:paraId="015A3179" w14:textId="77777777" w:rsidR="00B67ABA" w:rsidRPr="006F5219" w:rsidRDefault="00B67ABA" w:rsidP="0056607E">
            <w:pPr>
              <w:autoSpaceDE w:val="0"/>
              <w:autoSpaceDN w:val="0"/>
              <w:adjustRightInd w:val="0"/>
              <w:ind w:right="-328"/>
              <w:rPr>
                <w:rFonts w:eastAsia="Times New Roman" w:cs="Times New Roman"/>
                <w:kern w:val="0"/>
                <w:szCs w:val="24"/>
                <w:lang w:val="en-IE"/>
              </w:rPr>
            </w:pPr>
            <w:r w:rsidRPr="00913DE7">
              <w:rPr>
                <w:rFonts w:eastAsia="Times New Roman" w:cs="Times New Roman"/>
                <w:kern w:val="0"/>
                <w:szCs w:val="24"/>
                <w:lang w:val="en-IE"/>
              </w:rPr>
              <w:t>2025</w:t>
            </w:r>
          </w:p>
        </w:tc>
      </w:tr>
      <w:tr w:rsidR="00B67ABA" w:rsidRPr="0064203F" w14:paraId="5E43D67F" w14:textId="77777777" w:rsidTr="002658C1">
        <w:trPr>
          <w:trHeight w:val="300"/>
        </w:trPr>
        <w:tc>
          <w:tcPr>
            <w:tcW w:w="305" w:type="pct"/>
            <w:shd w:val="clear" w:color="auto" w:fill="auto"/>
          </w:tcPr>
          <w:p w14:paraId="3ABEC69A" w14:textId="77777777" w:rsidR="00B67ABA" w:rsidRPr="00F77A14"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43D5D3B1" w14:textId="595C7AB3" w:rsidR="00B67ABA" w:rsidRPr="005040A9" w:rsidRDefault="003C224F" w:rsidP="0056607E">
            <w:pPr>
              <w:rPr>
                <w:rFonts w:eastAsia="Times New Roman" w:cs="Times New Roman"/>
                <w:szCs w:val="24"/>
              </w:rPr>
            </w:pPr>
            <w:r>
              <w:rPr>
                <w:rFonts w:eastAsia="Times New Roman" w:cs="Times New Roman"/>
                <w:b/>
                <w:bCs/>
                <w:szCs w:val="24"/>
              </w:rPr>
              <w:t xml:space="preserve">(key action) </w:t>
            </w:r>
            <w:r w:rsidR="00B67ABA" w:rsidRPr="005040A9">
              <w:rPr>
                <w:rFonts w:eastAsia="Times New Roman" w:cs="Times New Roman"/>
                <w:b/>
                <w:bCs/>
                <w:szCs w:val="24"/>
              </w:rPr>
              <w:t>Establish a</w:t>
            </w:r>
            <w:r w:rsidR="00B67ABA" w:rsidRPr="005040A9">
              <w:rPr>
                <w:rFonts w:eastAsia="Times New Roman" w:cs="Times New Roman"/>
                <w:szCs w:val="24"/>
              </w:rPr>
              <w:t xml:space="preserve"> </w:t>
            </w:r>
            <w:r w:rsidR="00B67ABA" w:rsidRPr="005040A9">
              <w:rPr>
                <w:rFonts w:eastAsia="Times New Roman" w:cs="Times New Roman"/>
                <w:b/>
                <w:bCs/>
                <w:szCs w:val="24"/>
              </w:rPr>
              <w:t xml:space="preserve">European </w:t>
            </w:r>
            <w:r>
              <w:rPr>
                <w:rFonts w:eastAsia="Times New Roman" w:cs="Times New Roman"/>
                <w:b/>
                <w:bCs/>
                <w:szCs w:val="24"/>
              </w:rPr>
              <w:t>C</w:t>
            </w:r>
            <w:r w:rsidR="00B67ABA" w:rsidRPr="005040A9">
              <w:rPr>
                <w:rFonts w:eastAsia="Times New Roman" w:cs="Times New Roman"/>
                <w:b/>
                <w:bCs/>
                <w:szCs w:val="24"/>
              </w:rPr>
              <w:t xml:space="preserve">entre of </w:t>
            </w:r>
            <w:r>
              <w:rPr>
                <w:rFonts w:eastAsia="Times New Roman" w:cs="Times New Roman"/>
                <w:b/>
                <w:bCs/>
                <w:szCs w:val="24"/>
              </w:rPr>
              <w:t>E</w:t>
            </w:r>
            <w:r w:rsidR="00B67ABA" w:rsidRPr="005040A9">
              <w:rPr>
                <w:rFonts w:eastAsia="Times New Roman" w:cs="Times New Roman"/>
                <w:b/>
                <w:bCs/>
                <w:szCs w:val="24"/>
              </w:rPr>
              <w:t xml:space="preserve">xpertise on </w:t>
            </w:r>
            <w:r>
              <w:rPr>
                <w:rFonts w:eastAsia="Times New Roman" w:cs="Times New Roman"/>
                <w:b/>
                <w:bCs/>
                <w:szCs w:val="24"/>
              </w:rPr>
              <w:t>R</w:t>
            </w:r>
            <w:r w:rsidR="00B67ABA" w:rsidRPr="005040A9">
              <w:rPr>
                <w:rFonts w:eastAsia="Times New Roman" w:cs="Times New Roman"/>
                <w:b/>
                <w:bCs/>
                <w:szCs w:val="24"/>
              </w:rPr>
              <w:t xml:space="preserve">esearch </w:t>
            </w:r>
            <w:r>
              <w:rPr>
                <w:rFonts w:eastAsia="Times New Roman" w:cs="Times New Roman"/>
                <w:b/>
                <w:bCs/>
                <w:szCs w:val="24"/>
              </w:rPr>
              <w:t>S</w:t>
            </w:r>
            <w:r w:rsidR="00B67ABA" w:rsidRPr="005040A9">
              <w:rPr>
                <w:rFonts w:eastAsia="Times New Roman" w:cs="Times New Roman"/>
                <w:b/>
                <w:bCs/>
                <w:szCs w:val="24"/>
              </w:rPr>
              <w:t>ecurity</w:t>
            </w:r>
            <w:r w:rsidR="00B67ABA" w:rsidRPr="005040A9">
              <w:rPr>
                <w:rFonts w:eastAsia="Times New Roman" w:cs="Times New Roman"/>
                <w:szCs w:val="24"/>
              </w:rPr>
              <w:t xml:space="preserve"> to invest in the evidence base for policymaking and create a community of practice across the EU.</w:t>
            </w:r>
          </w:p>
        </w:tc>
        <w:tc>
          <w:tcPr>
            <w:tcW w:w="911" w:type="pct"/>
            <w:shd w:val="clear" w:color="auto" w:fill="auto"/>
          </w:tcPr>
          <w:p w14:paraId="7D270DA8" w14:textId="77777777" w:rsidR="00B67ABA" w:rsidRPr="0064203F" w:rsidRDefault="00B67ABA" w:rsidP="0056607E">
            <w:pPr>
              <w:ind w:right="-328"/>
              <w:rPr>
                <w:rFonts w:eastAsia="Times New Roman" w:cs="Times New Roman"/>
                <w:szCs w:val="24"/>
                <w:lang w:val="en-IE"/>
              </w:rPr>
            </w:pPr>
            <w:r w:rsidRPr="0064203F">
              <w:rPr>
                <w:rFonts w:eastAsia="Times New Roman" w:cs="Times New Roman"/>
                <w:szCs w:val="24"/>
                <w:lang w:val="en-IE"/>
              </w:rPr>
              <w:t>2026</w:t>
            </w:r>
          </w:p>
        </w:tc>
      </w:tr>
      <w:tr w:rsidR="003C224F" w:rsidRPr="0064203F" w14:paraId="6093BDAC" w14:textId="77777777" w:rsidTr="006309CC">
        <w:trPr>
          <w:trHeight w:val="300"/>
        </w:trPr>
        <w:tc>
          <w:tcPr>
            <w:tcW w:w="305" w:type="pct"/>
            <w:shd w:val="clear" w:color="auto" w:fill="auto"/>
          </w:tcPr>
          <w:p w14:paraId="7B3E92C1" w14:textId="77777777" w:rsidR="003C224F" w:rsidRPr="005040A9" w:rsidRDefault="003C224F" w:rsidP="006309CC">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2A90DECA" w14:textId="77777777" w:rsidR="003C224F" w:rsidRPr="005040A9" w:rsidRDefault="003C224F" w:rsidP="006309CC">
            <w:pPr>
              <w:autoSpaceDE w:val="0"/>
              <w:autoSpaceDN w:val="0"/>
              <w:adjustRightInd w:val="0"/>
              <w:rPr>
                <w:rFonts w:eastAsia="Times New Roman" w:cs="Times New Roman"/>
                <w:kern w:val="0"/>
                <w:szCs w:val="24"/>
                <w:lang w:val="en-IE"/>
              </w:rPr>
            </w:pPr>
            <w:r w:rsidRPr="005040A9">
              <w:rPr>
                <w:rFonts w:eastAsia="Times New Roman" w:cs="Times New Roman"/>
                <w:b/>
                <w:bCs/>
                <w:kern w:val="0"/>
                <w:szCs w:val="24"/>
                <w:lang w:val="en-IE"/>
              </w:rPr>
              <w:t>Review the EU crisis instruments to assess whether they should trigger the EU compulsory licensing scheme</w:t>
            </w:r>
            <w:r w:rsidRPr="005040A9">
              <w:rPr>
                <w:rFonts w:eastAsia="Times New Roman" w:cs="Times New Roman"/>
                <w:kern w:val="0"/>
                <w:szCs w:val="24"/>
                <w:lang w:val="en-IE"/>
              </w:rPr>
              <w:t xml:space="preserve"> and, where relevant to update the list.</w:t>
            </w:r>
          </w:p>
        </w:tc>
        <w:tc>
          <w:tcPr>
            <w:tcW w:w="911" w:type="pct"/>
            <w:shd w:val="clear" w:color="auto" w:fill="auto"/>
          </w:tcPr>
          <w:p w14:paraId="12BFBBC9" w14:textId="77777777" w:rsidR="003C224F" w:rsidRPr="0064203F" w:rsidRDefault="003C224F" w:rsidP="006309CC">
            <w:pPr>
              <w:autoSpaceDE w:val="0"/>
              <w:autoSpaceDN w:val="0"/>
              <w:adjustRightInd w:val="0"/>
              <w:ind w:right="-328"/>
              <w:rPr>
                <w:rFonts w:eastAsia="Times New Roman" w:cs="Times New Roman"/>
                <w:i/>
                <w:iCs/>
                <w:kern w:val="0"/>
                <w:sz w:val="20"/>
                <w:szCs w:val="20"/>
                <w:lang w:val="en-IE"/>
              </w:rPr>
            </w:pPr>
            <w:r>
              <w:rPr>
                <w:rFonts w:eastAsia="Times New Roman" w:cs="Times New Roman"/>
                <w:kern w:val="0"/>
                <w:szCs w:val="24"/>
                <w:lang w:val="en-IE"/>
              </w:rPr>
              <w:t>2027</w:t>
            </w:r>
          </w:p>
        </w:tc>
      </w:tr>
      <w:tr w:rsidR="00B67ABA" w:rsidRPr="0064203F" w14:paraId="11569E58" w14:textId="77777777" w:rsidTr="00415AD4">
        <w:trPr>
          <w:trHeight w:val="300"/>
        </w:trPr>
        <w:tc>
          <w:tcPr>
            <w:tcW w:w="305" w:type="pct"/>
            <w:shd w:val="clear" w:color="auto" w:fill="auto"/>
          </w:tcPr>
          <w:p w14:paraId="25D9262D" w14:textId="77777777" w:rsidR="00B67ABA" w:rsidRPr="00F77A14"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169A4706" w14:textId="77777777" w:rsidR="00B67ABA" w:rsidRPr="005040A9" w:rsidRDefault="00B67ABA" w:rsidP="0056607E">
            <w:pPr>
              <w:rPr>
                <w:rFonts w:eastAsia="Times New Roman" w:cs="Times New Roman"/>
                <w:szCs w:val="24"/>
              </w:rPr>
            </w:pPr>
            <w:r w:rsidRPr="005040A9">
              <w:rPr>
                <w:rFonts w:eastAsia="Times New Roman" w:cs="Times New Roman"/>
                <w:b/>
                <w:bCs/>
                <w:szCs w:val="24"/>
                <w:lang w:val="en-IE"/>
              </w:rPr>
              <w:t>Develop a tailor-made resilience testing methodology</w:t>
            </w:r>
            <w:r w:rsidRPr="005040A9">
              <w:rPr>
                <w:rFonts w:eastAsia="Times New Roman" w:cs="Times New Roman"/>
                <w:szCs w:val="24"/>
                <w:lang w:val="en-IE"/>
              </w:rPr>
              <w:t xml:space="preserve"> to assess the preparedness and resilience of Member States’ research and innovation sectors.</w:t>
            </w:r>
          </w:p>
        </w:tc>
        <w:tc>
          <w:tcPr>
            <w:tcW w:w="911" w:type="pct"/>
            <w:shd w:val="clear" w:color="auto" w:fill="auto"/>
          </w:tcPr>
          <w:p w14:paraId="37A35DEA" w14:textId="77777777" w:rsidR="00B67ABA" w:rsidRPr="0064203F" w:rsidRDefault="00B67ABA" w:rsidP="0056607E">
            <w:pPr>
              <w:ind w:right="-328"/>
              <w:rPr>
                <w:rFonts w:eastAsia="Times New Roman" w:cs="Times New Roman"/>
                <w:szCs w:val="24"/>
                <w:lang w:val="en-IE"/>
              </w:rPr>
            </w:pPr>
            <w:r w:rsidRPr="0064203F">
              <w:rPr>
                <w:rFonts w:eastAsia="Times New Roman" w:cs="Times New Roman"/>
                <w:szCs w:val="24"/>
                <w:lang w:val="en-IE"/>
              </w:rPr>
              <w:t>2026</w:t>
            </w:r>
          </w:p>
        </w:tc>
      </w:tr>
      <w:tr w:rsidR="00B67ABA" w:rsidRPr="0064203F" w14:paraId="395E1E99" w14:textId="77777777" w:rsidTr="173F182C">
        <w:trPr>
          <w:trHeight w:val="300"/>
        </w:trPr>
        <w:tc>
          <w:tcPr>
            <w:tcW w:w="305" w:type="pct"/>
            <w:tcBorders>
              <w:bottom w:val="single" w:sz="4" w:space="0" w:color="000000" w:themeColor="text1"/>
            </w:tcBorders>
            <w:shd w:val="clear" w:color="auto" w:fill="auto"/>
          </w:tcPr>
          <w:p w14:paraId="3400B591" w14:textId="77777777" w:rsidR="00B67ABA" w:rsidRPr="00F77A14"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Borders>
              <w:bottom w:val="single" w:sz="4" w:space="0" w:color="000000" w:themeColor="text1"/>
            </w:tcBorders>
          </w:tcPr>
          <w:p w14:paraId="1A424196" w14:textId="77777777" w:rsidR="00B67ABA" w:rsidRPr="009A5618" w:rsidRDefault="00B67ABA" w:rsidP="0056607E">
            <w:pPr>
              <w:rPr>
                <w:rFonts w:eastAsia="Times New Roman" w:cs="Times New Roman"/>
                <w:b/>
                <w:bCs/>
                <w:szCs w:val="24"/>
                <w:lang w:val="en-IE"/>
              </w:rPr>
            </w:pPr>
            <w:r w:rsidRPr="009A5618">
              <w:rPr>
                <w:rFonts w:eastAsia="Times New Roman" w:cs="Times New Roman"/>
                <w:b/>
                <w:bCs/>
                <w:szCs w:val="24"/>
                <w:lang w:val="en-IE"/>
              </w:rPr>
              <w:t xml:space="preserve">Organise a Social Partners Preparedness Summit </w:t>
            </w:r>
            <w:r w:rsidRPr="009A5618">
              <w:rPr>
                <w:rFonts w:eastAsia="Times New Roman" w:cs="Times New Roman"/>
                <w:szCs w:val="24"/>
                <w:lang w:val="en-IE"/>
              </w:rPr>
              <w:t>to enhance involvement of social partners in developing and implementing initiatives on strengthening preparedness and exchange good practices</w:t>
            </w:r>
          </w:p>
        </w:tc>
        <w:tc>
          <w:tcPr>
            <w:tcW w:w="911" w:type="pct"/>
            <w:tcBorders>
              <w:bottom w:val="single" w:sz="4" w:space="0" w:color="000000" w:themeColor="text1"/>
            </w:tcBorders>
            <w:shd w:val="clear" w:color="auto" w:fill="auto"/>
          </w:tcPr>
          <w:p w14:paraId="7ADADD06" w14:textId="77777777" w:rsidR="00B67ABA" w:rsidRPr="009A5618" w:rsidRDefault="00B67ABA" w:rsidP="0056607E">
            <w:pPr>
              <w:ind w:right="-328"/>
              <w:rPr>
                <w:rFonts w:eastAsia="Times New Roman" w:cs="Times New Roman"/>
                <w:szCs w:val="24"/>
                <w:lang w:val="en-IE"/>
              </w:rPr>
            </w:pPr>
            <w:r w:rsidRPr="009A5618">
              <w:rPr>
                <w:rFonts w:eastAsia="Times New Roman" w:cs="Times New Roman"/>
                <w:szCs w:val="24"/>
                <w:lang w:val="en-IE"/>
              </w:rPr>
              <w:t>2025</w:t>
            </w:r>
          </w:p>
        </w:tc>
      </w:tr>
      <w:tr w:rsidR="00B67ABA" w:rsidRPr="006F5219" w14:paraId="48B77BA5" w14:textId="77777777" w:rsidTr="001E44A8">
        <w:trPr>
          <w:trHeight w:val="300"/>
        </w:trPr>
        <w:tc>
          <w:tcPr>
            <w:tcW w:w="305" w:type="pct"/>
            <w:tcBorders>
              <w:left w:val="nil"/>
              <w:right w:val="nil"/>
            </w:tcBorders>
            <w:shd w:val="clear" w:color="auto" w:fill="auto"/>
          </w:tcPr>
          <w:p w14:paraId="0A55456A" w14:textId="77777777" w:rsidR="00B67ABA" w:rsidRPr="006F5219" w:rsidRDefault="00B67ABA" w:rsidP="0056607E">
            <w:pPr>
              <w:autoSpaceDE w:val="0"/>
              <w:autoSpaceDN w:val="0"/>
              <w:adjustRightInd w:val="0"/>
              <w:ind w:left="360"/>
              <w:jc w:val="both"/>
              <w:rPr>
                <w:rFonts w:eastAsia="Times New Roman" w:cs="Times New Roman"/>
                <w:kern w:val="0"/>
                <w:szCs w:val="24"/>
                <w:u w:val="single"/>
                <w:lang w:val="en-IE"/>
              </w:rPr>
            </w:pPr>
          </w:p>
        </w:tc>
        <w:tc>
          <w:tcPr>
            <w:tcW w:w="3784" w:type="pct"/>
            <w:tcBorders>
              <w:left w:val="nil"/>
              <w:right w:val="nil"/>
            </w:tcBorders>
            <w:shd w:val="clear" w:color="auto" w:fill="auto"/>
          </w:tcPr>
          <w:p w14:paraId="04549A1A" w14:textId="77777777" w:rsidR="00B67ABA" w:rsidRDefault="00B67ABA" w:rsidP="0056607E">
            <w:pPr>
              <w:autoSpaceDE w:val="0"/>
              <w:autoSpaceDN w:val="0"/>
              <w:adjustRightInd w:val="0"/>
              <w:rPr>
                <w:rFonts w:eastAsia="Times New Roman" w:cs="Times New Roman"/>
                <w:b/>
                <w:bCs/>
                <w:kern w:val="0"/>
                <w:szCs w:val="24"/>
                <w:u w:val="single"/>
                <w:lang w:val="en-IE"/>
              </w:rPr>
            </w:pPr>
          </w:p>
          <w:p w14:paraId="3CA87977" w14:textId="77777777" w:rsidR="00B67ABA" w:rsidRPr="006F5219" w:rsidRDefault="00B67ABA" w:rsidP="0056607E">
            <w:pPr>
              <w:autoSpaceDE w:val="0"/>
              <w:autoSpaceDN w:val="0"/>
              <w:adjustRightInd w:val="0"/>
              <w:rPr>
                <w:rFonts w:eastAsia="Times New Roman" w:cs="Times New Roman"/>
                <w:kern w:val="0"/>
                <w:szCs w:val="24"/>
                <w:u w:val="single"/>
                <w:lang w:val="en-IE"/>
              </w:rPr>
            </w:pPr>
            <w:r w:rsidRPr="006F5219">
              <w:rPr>
                <w:rFonts w:eastAsia="Times New Roman" w:cs="Times New Roman"/>
                <w:b/>
                <w:bCs/>
                <w:kern w:val="0"/>
                <w:szCs w:val="24"/>
                <w:u w:val="single"/>
                <w:lang w:val="en-IE"/>
              </w:rPr>
              <w:t>5. Civil-military Cooperation</w:t>
            </w:r>
          </w:p>
        </w:tc>
        <w:tc>
          <w:tcPr>
            <w:tcW w:w="911" w:type="pct"/>
            <w:tcBorders>
              <w:left w:val="nil"/>
              <w:right w:val="nil"/>
            </w:tcBorders>
            <w:shd w:val="clear" w:color="auto" w:fill="auto"/>
          </w:tcPr>
          <w:p w14:paraId="26488F8B" w14:textId="77777777" w:rsidR="00B67ABA" w:rsidRPr="006F5219" w:rsidRDefault="00B67ABA" w:rsidP="0056607E">
            <w:pPr>
              <w:autoSpaceDE w:val="0"/>
              <w:autoSpaceDN w:val="0"/>
              <w:adjustRightInd w:val="0"/>
              <w:ind w:right="-328"/>
              <w:rPr>
                <w:rFonts w:eastAsia="Times New Roman" w:cs="Times New Roman"/>
                <w:i/>
                <w:iCs/>
                <w:kern w:val="0"/>
                <w:sz w:val="20"/>
                <w:szCs w:val="20"/>
                <w:u w:val="single"/>
                <w:lang w:val="en-IE"/>
              </w:rPr>
            </w:pPr>
          </w:p>
        </w:tc>
      </w:tr>
      <w:tr w:rsidR="00B67ABA" w:rsidRPr="0064203F" w14:paraId="00FAA52C" w14:textId="77777777" w:rsidTr="00E0475D">
        <w:trPr>
          <w:trHeight w:val="300"/>
        </w:trPr>
        <w:tc>
          <w:tcPr>
            <w:tcW w:w="305" w:type="pct"/>
            <w:shd w:val="clear" w:color="auto" w:fill="auto"/>
          </w:tcPr>
          <w:p w14:paraId="14EF5A4A"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3D67965C" w14:textId="77777777" w:rsidR="00B67ABA" w:rsidRPr="005040A9" w:rsidRDefault="00B67ABA" w:rsidP="0056607E">
            <w:pPr>
              <w:autoSpaceDE w:val="0"/>
              <w:autoSpaceDN w:val="0"/>
              <w:adjustRightInd w:val="0"/>
              <w:textAlignment w:val="baseline"/>
              <w:rPr>
                <w:rFonts w:eastAsia="Times New Roman" w:cs="Times New Roman"/>
                <w:b/>
                <w:kern w:val="0"/>
                <w:lang w:eastAsia="en-IE"/>
                <w14:ligatures w14:val="none"/>
              </w:rPr>
            </w:pPr>
            <w:r w:rsidRPr="0F51F597">
              <w:rPr>
                <w:rFonts w:eastAsia="Times New Roman" w:cs="Times New Roman"/>
                <w:b/>
                <w:kern w:val="0"/>
                <w:lang w:val="en-IE"/>
              </w:rPr>
              <w:t xml:space="preserve">(key action) </w:t>
            </w:r>
            <w:r w:rsidRPr="0F51F597">
              <w:rPr>
                <w:rFonts w:eastAsia="Times New Roman" w:cs="Times New Roman"/>
                <w:b/>
                <w:lang w:val="en-IE"/>
              </w:rPr>
              <w:t xml:space="preserve">Establish </w:t>
            </w:r>
            <w:r w:rsidRPr="11802ACE">
              <w:rPr>
                <w:rFonts w:eastAsia="Times New Roman" w:cs="Times New Roman"/>
                <w:b/>
                <w:lang w:eastAsia="en-IE"/>
              </w:rPr>
              <w:t>c</w:t>
            </w:r>
            <w:r w:rsidRPr="11802ACE">
              <w:rPr>
                <w:rFonts w:eastAsia="Times New Roman" w:cs="Times New Roman"/>
                <w:b/>
                <w:kern w:val="0"/>
                <w:lang w:eastAsia="en-IE"/>
                <w14:ligatures w14:val="none"/>
              </w:rPr>
              <w:t>omprehensive</w:t>
            </w:r>
            <w:r w:rsidRPr="0F51F597">
              <w:rPr>
                <w:rFonts w:eastAsia="Times New Roman" w:cs="Times New Roman"/>
                <w:b/>
                <w:kern w:val="0"/>
                <w:lang w:eastAsia="en-IE"/>
                <w14:ligatures w14:val="none"/>
              </w:rPr>
              <w:t xml:space="preserve"> civil-military preparedness </w:t>
            </w:r>
            <w:r w:rsidRPr="0F51F597">
              <w:rPr>
                <w:rFonts w:eastAsia="Times New Roman" w:cs="Times New Roman"/>
                <w:b/>
                <w:lang w:eastAsia="en-IE"/>
              </w:rPr>
              <w:t xml:space="preserve">arrangements </w:t>
            </w:r>
          </w:p>
        </w:tc>
        <w:tc>
          <w:tcPr>
            <w:tcW w:w="911" w:type="pct"/>
            <w:shd w:val="clear" w:color="auto" w:fill="auto"/>
          </w:tcPr>
          <w:p w14:paraId="4A001A38" w14:textId="77777777" w:rsidR="00B67ABA" w:rsidRPr="0064203F" w:rsidRDefault="00B67ABA" w:rsidP="0056607E">
            <w:pPr>
              <w:autoSpaceDE w:val="0"/>
              <w:autoSpaceDN w:val="0"/>
              <w:adjustRightInd w:val="0"/>
              <w:ind w:right="-328"/>
              <w:rPr>
                <w:rFonts w:eastAsia="Times New Roman" w:cs="Times New Roman"/>
                <w:i/>
                <w:iCs/>
                <w:kern w:val="0"/>
                <w:sz w:val="20"/>
                <w:szCs w:val="20"/>
                <w:lang w:val="en-IE"/>
              </w:rPr>
            </w:pPr>
            <w:r w:rsidRPr="0064203F">
              <w:rPr>
                <w:rFonts w:eastAsia="Times New Roman" w:cs="Times New Roman"/>
                <w:kern w:val="0"/>
                <w:szCs w:val="24"/>
                <w:lang w:val="en-IE"/>
              </w:rPr>
              <w:t>2027</w:t>
            </w:r>
          </w:p>
        </w:tc>
      </w:tr>
      <w:tr w:rsidR="00B67ABA" w:rsidRPr="0064203F" w14:paraId="66ED396D" w14:textId="77777777" w:rsidTr="009E1A46">
        <w:trPr>
          <w:trHeight w:val="300"/>
        </w:trPr>
        <w:tc>
          <w:tcPr>
            <w:tcW w:w="305" w:type="pct"/>
            <w:shd w:val="clear" w:color="auto" w:fill="auto"/>
          </w:tcPr>
          <w:p w14:paraId="6F5E0BF4"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05FD8A4D" w14:textId="643C522C" w:rsidR="00B67ABA" w:rsidRPr="005040A9" w:rsidRDefault="00B67ABA" w:rsidP="0056607E">
            <w:pPr>
              <w:autoSpaceDE w:val="0"/>
              <w:autoSpaceDN w:val="0"/>
              <w:adjustRightInd w:val="0"/>
              <w:textAlignment w:val="baseline"/>
              <w:rPr>
                <w:rFonts w:eastAsia="Times New Roman" w:cs="Times New Roman"/>
                <w:b/>
                <w:kern w:val="0"/>
                <w:lang w:eastAsia="en-IE"/>
                <w14:ligatures w14:val="none"/>
              </w:rPr>
            </w:pPr>
            <w:r w:rsidRPr="11802ACE">
              <w:rPr>
                <w:rFonts w:eastAsia="Times New Roman" w:cs="Times New Roman"/>
                <w:b/>
                <w:kern w:val="0"/>
                <w:lang w:val="en-IE"/>
              </w:rPr>
              <w:t>(key action)</w:t>
            </w:r>
            <w:r w:rsidRPr="11802ACE">
              <w:rPr>
                <w:rFonts w:eastAsia="Times New Roman" w:cs="Times New Roman"/>
                <w:b/>
                <w:kern w:val="0"/>
                <w:lang w:eastAsia="en-IE"/>
                <w14:ligatures w14:val="none"/>
              </w:rPr>
              <w:t xml:space="preserve"> </w:t>
            </w:r>
            <w:r>
              <w:rPr>
                <w:b/>
                <w:bCs/>
              </w:rPr>
              <w:t>Develop s</w:t>
            </w:r>
            <w:r w:rsidRPr="001D6EE8">
              <w:rPr>
                <w:b/>
                <w:bCs/>
              </w:rPr>
              <w:t>tandards for civilian-military</w:t>
            </w:r>
            <w:r w:rsidRPr="11802ACE">
              <w:rPr>
                <w:rFonts w:eastAsia="Times New Roman" w:cs="Times New Roman"/>
                <w:b/>
                <w:kern w:val="0"/>
                <w:lang w:eastAsia="en-IE"/>
                <w14:ligatures w14:val="none"/>
              </w:rPr>
              <w:t xml:space="preserve"> dual use planning and investment</w:t>
            </w:r>
          </w:p>
        </w:tc>
        <w:tc>
          <w:tcPr>
            <w:tcW w:w="911" w:type="pct"/>
            <w:shd w:val="clear" w:color="auto" w:fill="auto"/>
          </w:tcPr>
          <w:p w14:paraId="6AAF6CC9" w14:textId="77777777" w:rsidR="00B67ABA" w:rsidRPr="0064203F" w:rsidRDefault="00B67ABA" w:rsidP="0056607E">
            <w:pPr>
              <w:autoSpaceDE w:val="0"/>
              <w:autoSpaceDN w:val="0"/>
              <w:adjustRightInd w:val="0"/>
              <w:ind w:right="-328"/>
              <w:rPr>
                <w:rFonts w:eastAsia="Times New Roman" w:cs="Times New Roman"/>
                <w:i/>
                <w:iCs/>
                <w:kern w:val="0"/>
                <w:sz w:val="20"/>
                <w:szCs w:val="20"/>
                <w:lang w:val="en-IE"/>
              </w:rPr>
            </w:pPr>
            <w:r w:rsidRPr="0064203F">
              <w:rPr>
                <w:rFonts w:eastAsia="Times New Roman" w:cs="Times New Roman"/>
                <w:kern w:val="0"/>
                <w:szCs w:val="24"/>
                <w:lang w:val="en-IE"/>
              </w:rPr>
              <w:t>2025</w:t>
            </w:r>
          </w:p>
        </w:tc>
      </w:tr>
      <w:tr w:rsidR="00B67ABA" w:rsidRPr="0064203F" w14:paraId="27A8B7F4" w14:textId="77777777" w:rsidTr="001363AC">
        <w:trPr>
          <w:trHeight w:val="300"/>
        </w:trPr>
        <w:tc>
          <w:tcPr>
            <w:tcW w:w="305" w:type="pct"/>
            <w:shd w:val="clear" w:color="auto" w:fill="auto"/>
          </w:tcPr>
          <w:p w14:paraId="3125AB81"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0D313069" w14:textId="77777777" w:rsidR="00B67ABA" w:rsidRPr="005040A9" w:rsidRDefault="00B67ABA" w:rsidP="0056607E">
            <w:pPr>
              <w:autoSpaceDE w:val="0"/>
              <w:autoSpaceDN w:val="0"/>
              <w:adjustRightInd w:val="0"/>
              <w:rPr>
                <w:rFonts w:eastAsia="Calibri" w:cs="Times New Roman"/>
                <w:kern w:val="0"/>
                <w:lang w:val="en-IE"/>
              </w:rPr>
            </w:pPr>
            <w:r w:rsidRPr="11802ACE">
              <w:rPr>
                <w:rFonts w:eastAsia="Times New Roman" w:cs="Times New Roman"/>
                <w:b/>
                <w:kern w:val="0"/>
                <w:lang w:val="en-IE"/>
              </w:rPr>
              <w:t>(key action)</w:t>
            </w:r>
            <w:r w:rsidRPr="11802ACE">
              <w:rPr>
                <w:rFonts w:eastAsia="Times New Roman" w:cs="Times New Roman"/>
                <w:kern w:val="0"/>
                <w:lang w:val="en-IE"/>
              </w:rPr>
              <w:t xml:space="preserve"> </w:t>
            </w:r>
            <w:r w:rsidRPr="005B11F6">
              <w:rPr>
                <w:rFonts w:eastAsia="Times New Roman" w:cs="Times New Roman"/>
                <w:b/>
                <w:bCs/>
                <w:kern w:val="0"/>
              </w:rPr>
              <w:t xml:space="preserve">Organise regular </w:t>
            </w:r>
            <w:r w:rsidRPr="11802ACE">
              <w:rPr>
                <w:rFonts w:eastAsia="Times New Roman" w:cs="Times New Roman"/>
                <w:b/>
                <w:kern w:val="0"/>
                <w:lang w:val="en-IE"/>
              </w:rPr>
              <w:t xml:space="preserve">EU </w:t>
            </w:r>
            <w:r w:rsidRPr="11802ACE">
              <w:rPr>
                <w:rFonts w:eastAsia="Times New Roman" w:cs="Times New Roman"/>
                <w:b/>
                <w:lang w:val="en-IE"/>
              </w:rPr>
              <w:t xml:space="preserve">exercises to promote </w:t>
            </w:r>
            <w:r w:rsidRPr="11802ACE">
              <w:rPr>
                <w:rFonts w:eastAsia="Times New Roman" w:cs="Times New Roman"/>
                <w:b/>
                <w:kern w:val="0"/>
                <w:lang w:val="en-IE"/>
              </w:rPr>
              <w:t xml:space="preserve">comprehensive preparedness </w:t>
            </w:r>
          </w:p>
        </w:tc>
        <w:tc>
          <w:tcPr>
            <w:tcW w:w="911" w:type="pct"/>
            <w:shd w:val="clear" w:color="auto" w:fill="auto"/>
          </w:tcPr>
          <w:p w14:paraId="331AD6A1" w14:textId="77777777" w:rsidR="00B67ABA" w:rsidRPr="0064203F" w:rsidRDefault="00B67ABA" w:rsidP="0056607E">
            <w:pPr>
              <w:autoSpaceDE w:val="0"/>
              <w:autoSpaceDN w:val="0"/>
              <w:adjustRightInd w:val="0"/>
              <w:ind w:right="-328"/>
              <w:rPr>
                <w:rFonts w:eastAsia="Times New Roman" w:cs="Times New Roman"/>
                <w:i/>
                <w:iCs/>
                <w:kern w:val="0"/>
                <w:sz w:val="20"/>
                <w:szCs w:val="20"/>
                <w:lang w:val="en-IE"/>
              </w:rPr>
            </w:pPr>
            <w:r w:rsidRPr="0064203F">
              <w:rPr>
                <w:rFonts w:eastAsia="Times New Roman" w:cs="Times New Roman"/>
                <w:kern w:val="0"/>
                <w:szCs w:val="24"/>
                <w:lang w:val="en-IE"/>
              </w:rPr>
              <w:t>2026</w:t>
            </w:r>
          </w:p>
        </w:tc>
      </w:tr>
      <w:tr w:rsidR="00B67ABA" w:rsidRPr="0064203F" w14:paraId="7CDE12FC" w14:textId="77777777" w:rsidTr="00972F04">
        <w:trPr>
          <w:trHeight w:val="300"/>
        </w:trPr>
        <w:tc>
          <w:tcPr>
            <w:tcW w:w="305" w:type="pct"/>
            <w:shd w:val="clear" w:color="auto" w:fill="auto"/>
          </w:tcPr>
          <w:p w14:paraId="0A67041D"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2D158D33" w14:textId="77777777" w:rsidR="00B67ABA" w:rsidRPr="005040A9" w:rsidRDefault="00B67ABA" w:rsidP="0056607E">
            <w:pPr>
              <w:autoSpaceDE w:val="0"/>
              <w:autoSpaceDN w:val="0"/>
              <w:adjustRightInd w:val="0"/>
              <w:rPr>
                <w:rFonts w:eastAsia="Times New Roman" w:cs="Times New Roman"/>
                <w:kern w:val="0"/>
                <w:szCs w:val="24"/>
                <w:lang w:val="en-IE"/>
              </w:rPr>
            </w:pPr>
            <w:r w:rsidRPr="005040A9">
              <w:rPr>
                <w:rFonts w:eastAsia="Calibri" w:cs="Times New Roman"/>
                <w:b/>
                <w:kern w:val="0"/>
                <w:szCs w:val="24"/>
                <w:lang w:val="en-IE"/>
              </w:rPr>
              <w:t>Launch a platform for the exchange of national best practices</w:t>
            </w:r>
            <w:r w:rsidRPr="005040A9">
              <w:rPr>
                <w:rFonts w:eastAsia="Calibri" w:cs="Times New Roman"/>
                <w:kern w:val="0"/>
                <w:szCs w:val="24"/>
                <w:lang w:val="en-IE"/>
              </w:rPr>
              <w:t xml:space="preserve"> on civil-military interactions and the mutually supportive use of civil and military assets.</w:t>
            </w:r>
          </w:p>
        </w:tc>
        <w:tc>
          <w:tcPr>
            <w:tcW w:w="911" w:type="pct"/>
            <w:shd w:val="clear" w:color="auto" w:fill="auto"/>
          </w:tcPr>
          <w:p w14:paraId="2ED6AE00" w14:textId="77777777" w:rsidR="00B67ABA" w:rsidRPr="0064203F" w:rsidRDefault="00B67ABA" w:rsidP="0056607E">
            <w:pPr>
              <w:autoSpaceDE w:val="0"/>
              <w:autoSpaceDN w:val="0"/>
              <w:adjustRightInd w:val="0"/>
              <w:ind w:right="-328"/>
              <w:rPr>
                <w:rFonts w:eastAsia="Times New Roman" w:cs="Times New Roman"/>
                <w:i/>
                <w:iCs/>
                <w:kern w:val="0"/>
                <w:sz w:val="20"/>
                <w:szCs w:val="20"/>
                <w:lang w:val="en-IE"/>
              </w:rPr>
            </w:pPr>
            <w:r w:rsidRPr="0064203F">
              <w:rPr>
                <w:rFonts w:eastAsia="Times New Roman" w:cs="Times New Roman"/>
                <w:kern w:val="0"/>
                <w:szCs w:val="24"/>
                <w:lang w:val="en-IE"/>
              </w:rPr>
              <w:t>2025</w:t>
            </w:r>
          </w:p>
        </w:tc>
      </w:tr>
      <w:tr w:rsidR="00B67ABA" w14:paraId="3D9C22DA" w14:textId="77777777" w:rsidTr="173F182C">
        <w:trPr>
          <w:trHeight w:val="300"/>
        </w:trPr>
        <w:tc>
          <w:tcPr>
            <w:tcW w:w="305" w:type="pct"/>
            <w:tcBorders>
              <w:bottom w:val="single" w:sz="4" w:space="0" w:color="000000" w:themeColor="text1"/>
            </w:tcBorders>
            <w:shd w:val="clear" w:color="auto" w:fill="auto"/>
          </w:tcPr>
          <w:p w14:paraId="71681CD3" w14:textId="77777777" w:rsidR="00B67ABA" w:rsidRPr="00F77A14"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Borders>
              <w:bottom w:val="single" w:sz="4" w:space="0" w:color="000000" w:themeColor="text1"/>
            </w:tcBorders>
          </w:tcPr>
          <w:p w14:paraId="4226CCCE" w14:textId="77777777" w:rsidR="00B67ABA" w:rsidRPr="005040A9" w:rsidRDefault="00B67ABA" w:rsidP="0056607E">
            <w:pPr>
              <w:rPr>
                <w:rFonts w:eastAsiaTheme="minorEastAsia" w:cs="Times New Roman"/>
                <w:szCs w:val="24"/>
              </w:rPr>
            </w:pPr>
            <w:r w:rsidRPr="005040A9">
              <w:rPr>
                <w:rFonts w:eastAsiaTheme="minorEastAsia" w:cs="Times New Roman"/>
                <w:b/>
                <w:bCs/>
                <w:szCs w:val="24"/>
              </w:rPr>
              <w:t xml:space="preserve">Organise regular </w:t>
            </w:r>
            <w:r w:rsidRPr="00596D42">
              <w:rPr>
                <w:rFonts w:eastAsiaTheme="minorEastAsia" w:cs="Times New Roman"/>
                <w:b/>
                <w:szCs w:val="24"/>
              </w:rPr>
              <w:t>exercise</w:t>
            </w:r>
            <w:r w:rsidRPr="005040A9">
              <w:rPr>
                <w:rFonts w:eastAsiaTheme="minorEastAsia" w:cs="Times New Roman"/>
                <w:b/>
                <w:bCs/>
                <w:szCs w:val="24"/>
              </w:rPr>
              <w:t>s involving NATO</w:t>
            </w:r>
            <w:r w:rsidRPr="005040A9">
              <w:rPr>
                <w:rFonts w:eastAsiaTheme="minorEastAsia" w:cs="Times New Roman"/>
                <w:szCs w:val="24"/>
              </w:rPr>
              <w:t>, including under the EU-NATO</w:t>
            </w:r>
            <w:r w:rsidRPr="005040A9">
              <w:rPr>
                <w:rFonts w:eastAsiaTheme="minorEastAsia" w:cs="Times New Roman"/>
                <w:b/>
                <w:bCs/>
                <w:szCs w:val="24"/>
              </w:rPr>
              <w:t xml:space="preserve"> </w:t>
            </w:r>
            <w:r w:rsidRPr="00596D42">
              <w:rPr>
                <w:rFonts w:eastAsiaTheme="minorEastAsia" w:cs="Times New Roman"/>
                <w:szCs w:val="24"/>
              </w:rPr>
              <w:t>Parallel and Coordinated Exercises (PACE) concept</w:t>
            </w:r>
            <w:r w:rsidRPr="005040A9">
              <w:rPr>
                <w:rFonts w:eastAsiaTheme="minorEastAsia" w:cs="Times New Roman"/>
                <w:szCs w:val="24"/>
              </w:rPr>
              <w:t>.</w:t>
            </w:r>
          </w:p>
        </w:tc>
        <w:tc>
          <w:tcPr>
            <w:tcW w:w="911" w:type="pct"/>
            <w:tcBorders>
              <w:bottom w:val="single" w:sz="4" w:space="0" w:color="000000" w:themeColor="text1"/>
            </w:tcBorders>
            <w:shd w:val="clear" w:color="auto" w:fill="auto"/>
          </w:tcPr>
          <w:p w14:paraId="658BC1F1" w14:textId="77777777" w:rsidR="00B67ABA" w:rsidRDefault="00B67ABA" w:rsidP="0056607E">
            <w:pPr>
              <w:autoSpaceDE w:val="0"/>
              <w:autoSpaceDN w:val="0"/>
              <w:adjustRightInd w:val="0"/>
              <w:ind w:right="-328"/>
              <w:rPr>
                <w:rFonts w:eastAsia="Times New Roman" w:cs="Times New Roman"/>
                <w:i/>
                <w:iCs/>
                <w:sz w:val="20"/>
                <w:szCs w:val="20"/>
                <w:lang w:val="en-IE"/>
              </w:rPr>
            </w:pPr>
            <w:r w:rsidRPr="00213223">
              <w:rPr>
                <w:rFonts w:eastAsia="Times New Roman" w:cs="Times New Roman"/>
                <w:kern w:val="0"/>
                <w:szCs w:val="24"/>
                <w:lang w:val="en-IE"/>
              </w:rPr>
              <w:t>2026</w:t>
            </w:r>
          </w:p>
        </w:tc>
      </w:tr>
      <w:tr w:rsidR="00B67ABA" w:rsidRPr="006F5219" w14:paraId="52FA0FF8" w14:textId="77777777" w:rsidTr="00B65AE4">
        <w:trPr>
          <w:trHeight w:val="300"/>
        </w:trPr>
        <w:tc>
          <w:tcPr>
            <w:tcW w:w="305" w:type="pct"/>
            <w:tcBorders>
              <w:left w:val="nil"/>
              <w:right w:val="nil"/>
            </w:tcBorders>
            <w:shd w:val="clear" w:color="auto" w:fill="auto"/>
          </w:tcPr>
          <w:p w14:paraId="78582B4F" w14:textId="77777777" w:rsidR="00B67ABA" w:rsidRPr="006F5219" w:rsidRDefault="00B67ABA" w:rsidP="0056607E">
            <w:pPr>
              <w:autoSpaceDE w:val="0"/>
              <w:autoSpaceDN w:val="0"/>
              <w:adjustRightInd w:val="0"/>
              <w:ind w:left="360"/>
              <w:jc w:val="both"/>
              <w:rPr>
                <w:rFonts w:eastAsia="Times New Roman" w:cs="Times New Roman"/>
                <w:kern w:val="0"/>
                <w:szCs w:val="24"/>
                <w:u w:val="single"/>
                <w:lang w:val="en-IE"/>
              </w:rPr>
            </w:pPr>
          </w:p>
        </w:tc>
        <w:tc>
          <w:tcPr>
            <w:tcW w:w="3784" w:type="pct"/>
            <w:tcBorders>
              <w:left w:val="nil"/>
              <w:right w:val="nil"/>
            </w:tcBorders>
            <w:shd w:val="clear" w:color="auto" w:fill="auto"/>
          </w:tcPr>
          <w:p w14:paraId="69826258" w14:textId="77777777" w:rsidR="00B67ABA" w:rsidRDefault="00B67ABA" w:rsidP="0056607E">
            <w:pPr>
              <w:autoSpaceDE w:val="0"/>
              <w:autoSpaceDN w:val="0"/>
              <w:adjustRightInd w:val="0"/>
              <w:rPr>
                <w:rFonts w:eastAsia="Times New Roman" w:cs="Times New Roman"/>
                <w:b/>
                <w:bCs/>
                <w:kern w:val="0"/>
                <w:szCs w:val="24"/>
                <w:u w:val="single"/>
                <w:lang w:val="en-IE"/>
              </w:rPr>
            </w:pPr>
          </w:p>
          <w:p w14:paraId="4A03B27E" w14:textId="77777777" w:rsidR="00B67ABA" w:rsidRPr="006F5219" w:rsidRDefault="00B67ABA" w:rsidP="0056607E">
            <w:pPr>
              <w:autoSpaceDE w:val="0"/>
              <w:autoSpaceDN w:val="0"/>
              <w:adjustRightInd w:val="0"/>
              <w:rPr>
                <w:rFonts w:eastAsia="Times New Roman" w:cs="Times New Roman"/>
                <w:kern w:val="0"/>
                <w:szCs w:val="24"/>
                <w:u w:val="single"/>
                <w:lang w:val="en-IE"/>
              </w:rPr>
            </w:pPr>
            <w:r w:rsidRPr="006F5219">
              <w:rPr>
                <w:rFonts w:eastAsia="Times New Roman" w:cs="Times New Roman"/>
                <w:b/>
                <w:bCs/>
                <w:kern w:val="0"/>
                <w:szCs w:val="24"/>
                <w:u w:val="single"/>
                <w:lang w:val="en-IE"/>
              </w:rPr>
              <w:t>6. Crisis Response</w:t>
            </w:r>
          </w:p>
        </w:tc>
        <w:tc>
          <w:tcPr>
            <w:tcW w:w="911" w:type="pct"/>
            <w:tcBorders>
              <w:left w:val="nil"/>
              <w:right w:val="nil"/>
            </w:tcBorders>
            <w:shd w:val="clear" w:color="auto" w:fill="auto"/>
          </w:tcPr>
          <w:p w14:paraId="0AE37487" w14:textId="77777777" w:rsidR="00B67ABA" w:rsidRPr="006F5219" w:rsidRDefault="00B67ABA" w:rsidP="0056607E">
            <w:pPr>
              <w:autoSpaceDE w:val="0"/>
              <w:autoSpaceDN w:val="0"/>
              <w:adjustRightInd w:val="0"/>
              <w:ind w:right="-328"/>
              <w:rPr>
                <w:rFonts w:eastAsia="Times New Roman" w:cs="Times New Roman"/>
                <w:i/>
                <w:iCs/>
                <w:kern w:val="0"/>
                <w:sz w:val="20"/>
                <w:szCs w:val="20"/>
                <w:u w:val="single"/>
                <w:lang w:val="en-IE"/>
              </w:rPr>
            </w:pPr>
          </w:p>
        </w:tc>
      </w:tr>
      <w:tr w:rsidR="00B67ABA" w:rsidRPr="0064203F" w14:paraId="3B6F56CC" w14:textId="77777777" w:rsidTr="00B41249">
        <w:trPr>
          <w:trHeight w:val="300"/>
        </w:trPr>
        <w:tc>
          <w:tcPr>
            <w:tcW w:w="305" w:type="pct"/>
            <w:shd w:val="clear" w:color="auto" w:fill="auto"/>
          </w:tcPr>
          <w:p w14:paraId="632D0C8C"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5247374B" w14:textId="77777777" w:rsidR="00B67ABA" w:rsidRPr="005040A9" w:rsidRDefault="00B67ABA" w:rsidP="0056607E">
            <w:pPr>
              <w:autoSpaceDE w:val="0"/>
              <w:autoSpaceDN w:val="0"/>
              <w:adjustRightInd w:val="0"/>
              <w:rPr>
                <w:rFonts w:eastAsia="Calibri" w:cs="Times New Roman"/>
                <w:kern w:val="0"/>
                <w:szCs w:val="24"/>
                <w:lang w:val="en-IE"/>
              </w:rPr>
            </w:pPr>
            <w:r w:rsidRPr="11802ACE">
              <w:rPr>
                <w:rFonts w:eastAsia="Times New Roman" w:cs="Times New Roman"/>
                <w:b/>
                <w:kern w:val="0"/>
                <w:lang w:val="en-IE"/>
              </w:rPr>
              <w:t xml:space="preserve">(key action) </w:t>
            </w:r>
            <w:r w:rsidRPr="11802ACE">
              <w:rPr>
                <w:rFonts w:eastAsia="Times New Roman" w:cs="Times New Roman"/>
                <w:b/>
                <w:lang w:val="en-IE"/>
              </w:rPr>
              <w:t>Set up</w:t>
            </w:r>
            <w:r>
              <w:rPr>
                <w:rFonts w:eastAsia="Times New Roman" w:cs="Times New Roman"/>
                <w:b/>
                <w:lang w:val="en-IE"/>
              </w:rPr>
              <w:t xml:space="preserve"> </w:t>
            </w:r>
            <w:r w:rsidRPr="11802ACE">
              <w:rPr>
                <w:rFonts w:eastAsia="Times New Roman" w:cs="Times New Roman"/>
                <w:b/>
                <w:kern w:val="0"/>
                <w:lang w:val="en-IE"/>
              </w:rPr>
              <w:t>an EU crisis coordination hub</w:t>
            </w:r>
          </w:p>
        </w:tc>
        <w:tc>
          <w:tcPr>
            <w:tcW w:w="911" w:type="pct"/>
            <w:shd w:val="clear" w:color="auto" w:fill="auto"/>
          </w:tcPr>
          <w:p w14:paraId="11210952" w14:textId="77777777" w:rsidR="00B67ABA" w:rsidRPr="0064203F" w:rsidRDefault="00B67ABA" w:rsidP="0056607E">
            <w:pPr>
              <w:autoSpaceDE w:val="0"/>
              <w:autoSpaceDN w:val="0"/>
              <w:adjustRightInd w:val="0"/>
              <w:ind w:right="-328"/>
              <w:rPr>
                <w:rFonts w:eastAsia="Times New Roman" w:cs="Times New Roman"/>
                <w:i/>
                <w:iCs/>
                <w:sz w:val="20"/>
                <w:szCs w:val="20"/>
                <w:lang w:val="en-IE"/>
              </w:rPr>
            </w:pPr>
            <w:r w:rsidRPr="0064203F">
              <w:rPr>
                <w:rFonts w:eastAsia="Times New Roman" w:cs="Times New Roman"/>
                <w:kern w:val="0"/>
                <w:szCs w:val="24"/>
                <w:lang w:val="en-IE"/>
              </w:rPr>
              <w:t>2027</w:t>
            </w:r>
          </w:p>
        </w:tc>
      </w:tr>
      <w:tr w:rsidR="00B67ABA" w:rsidRPr="0064203F" w14:paraId="3579F15F" w14:textId="77777777" w:rsidTr="007863B6">
        <w:trPr>
          <w:trHeight w:val="300"/>
        </w:trPr>
        <w:tc>
          <w:tcPr>
            <w:tcW w:w="305" w:type="pct"/>
            <w:shd w:val="clear" w:color="auto" w:fill="auto"/>
          </w:tcPr>
          <w:p w14:paraId="79297FD8"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481A7D40" w14:textId="77777777" w:rsidR="00B67ABA" w:rsidRPr="005040A9" w:rsidRDefault="00B67ABA" w:rsidP="0056607E">
            <w:pPr>
              <w:autoSpaceDE w:val="0"/>
              <w:autoSpaceDN w:val="0"/>
              <w:adjustRightInd w:val="0"/>
              <w:rPr>
                <w:rFonts w:eastAsia="Times New Roman" w:cs="Times New Roman"/>
                <w:kern w:val="0"/>
              </w:rPr>
            </w:pPr>
            <w:r w:rsidRPr="797AA15C">
              <w:rPr>
                <w:rFonts w:eastAsia="Times New Roman" w:cs="Times New Roman"/>
                <w:b/>
                <w:kern w:val="0"/>
                <w:lang w:val="en-IE"/>
              </w:rPr>
              <w:t xml:space="preserve">(key action) </w:t>
            </w:r>
            <w:r w:rsidRPr="797AA15C">
              <w:rPr>
                <w:rFonts w:eastAsia="Times New Roman" w:cs="Times New Roman"/>
                <w:b/>
                <w:kern w:val="0"/>
              </w:rPr>
              <w:t xml:space="preserve">Boost </w:t>
            </w:r>
            <w:proofErr w:type="spellStart"/>
            <w:r w:rsidRPr="797AA15C">
              <w:rPr>
                <w:rFonts w:eastAsia="Times New Roman" w:cs="Times New Roman"/>
                <w:b/>
                <w:kern w:val="0"/>
              </w:rPr>
              <w:t>rescEU</w:t>
            </w:r>
            <w:proofErr w:type="spellEnd"/>
            <w:r w:rsidRPr="797AA15C">
              <w:rPr>
                <w:rFonts w:eastAsia="Times New Roman" w:cs="Times New Roman"/>
                <w:b/>
                <w:kern w:val="0"/>
              </w:rPr>
              <w:t xml:space="preserve"> – </w:t>
            </w:r>
            <w:r w:rsidRPr="797AA15C">
              <w:rPr>
                <w:rFonts w:eastAsia="Times New Roman" w:cs="Times New Roman"/>
                <w:b/>
              </w:rPr>
              <w:t>EU-level reserve of response capacities</w:t>
            </w:r>
          </w:p>
        </w:tc>
        <w:tc>
          <w:tcPr>
            <w:tcW w:w="911" w:type="pct"/>
            <w:shd w:val="clear" w:color="auto" w:fill="auto"/>
          </w:tcPr>
          <w:p w14:paraId="3B43DCC9" w14:textId="77777777" w:rsidR="00B67ABA" w:rsidRPr="0064203F" w:rsidRDefault="00B67ABA" w:rsidP="0056607E">
            <w:pPr>
              <w:autoSpaceDE w:val="0"/>
              <w:autoSpaceDN w:val="0"/>
              <w:adjustRightInd w:val="0"/>
              <w:ind w:right="-328"/>
              <w:rPr>
                <w:rFonts w:eastAsia="Times New Roman" w:cs="Times New Roman"/>
                <w:i/>
                <w:iCs/>
                <w:kern w:val="0"/>
                <w:sz w:val="20"/>
                <w:szCs w:val="20"/>
                <w:lang w:val="en-IE"/>
              </w:rPr>
            </w:pPr>
            <w:r w:rsidRPr="0064203F">
              <w:rPr>
                <w:rFonts w:eastAsia="Times New Roman" w:cs="Times New Roman"/>
                <w:kern w:val="0"/>
                <w:szCs w:val="24"/>
                <w:lang w:val="en-IE"/>
              </w:rPr>
              <w:t>2026</w:t>
            </w:r>
          </w:p>
        </w:tc>
      </w:tr>
      <w:tr w:rsidR="00B67ABA" w:rsidRPr="0064203F" w14:paraId="6892FC8A" w14:textId="77777777" w:rsidTr="00580783">
        <w:trPr>
          <w:trHeight w:val="300"/>
        </w:trPr>
        <w:tc>
          <w:tcPr>
            <w:tcW w:w="305" w:type="pct"/>
            <w:shd w:val="clear" w:color="auto" w:fill="auto"/>
          </w:tcPr>
          <w:p w14:paraId="76DC1837"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7499F2EC" w14:textId="77777777" w:rsidR="00B67ABA" w:rsidRPr="005040A9" w:rsidRDefault="00B67ABA" w:rsidP="0056607E">
            <w:pPr>
              <w:autoSpaceDE w:val="0"/>
              <w:autoSpaceDN w:val="0"/>
              <w:adjustRightInd w:val="0"/>
              <w:rPr>
                <w:rFonts w:eastAsia="Times New Roman" w:cs="Times New Roman"/>
                <w:kern w:val="0"/>
                <w:szCs w:val="24"/>
              </w:rPr>
            </w:pPr>
            <w:r w:rsidRPr="005040A9">
              <w:rPr>
                <w:rFonts w:eastAsia="Times New Roman" w:cs="Times New Roman"/>
                <w:b/>
                <w:color w:val="000000"/>
                <w:kern w:val="0"/>
                <w:szCs w:val="24"/>
                <w:lang w:val="en-IE"/>
              </w:rPr>
              <w:t>Establish a Union crisis management protocol</w:t>
            </w:r>
            <w:r w:rsidRPr="005040A9">
              <w:rPr>
                <w:rFonts w:eastAsia="Times New Roman" w:cs="Times New Roman"/>
                <w:color w:val="000000"/>
                <w:kern w:val="0"/>
                <w:szCs w:val="24"/>
                <w:lang w:val="en-IE"/>
              </w:rPr>
              <w:t xml:space="preserve"> to outline the roles and responsibilities of the various services, clarify the EU strategic-level crisis management arrangements (including IPCR, ARGUS, EEAS CRM,</w:t>
            </w:r>
            <w:r>
              <w:rPr>
                <w:rFonts w:eastAsia="Times New Roman" w:cs="Times New Roman"/>
                <w:color w:val="000000"/>
                <w:kern w:val="0"/>
                <w:szCs w:val="24"/>
                <w:lang w:val="en-IE"/>
              </w:rPr>
              <w:t xml:space="preserve"> </w:t>
            </w:r>
            <w:r w:rsidRPr="005040A9">
              <w:rPr>
                <w:rFonts w:eastAsia="Times New Roman" w:cs="Times New Roman"/>
                <w:color w:val="000000"/>
                <w:kern w:val="0"/>
                <w:szCs w:val="24"/>
                <w:lang w:val="en-IE"/>
              </w:rPr>
              <w:t>the Solidarity clause activation and their interaction</w:t>
            </w:r>
            <w:r>
              <w:rPr>
                <w:rFonts w:eastAsia="Times New Roman" w:cs="Times New Roman"/>
                <w:color w:val="000000"/>
                <w:kern w:val="0"/>
                <w:szCs w:val="24"/>
                <w:lang w:val="en-IE"/>
              </w:rPr>
              <w:t xml:space="preserve"> </w:t>
            </w:r>
            <w:r w:rsidRPr="005040A9">
              <w:rPr>
                <w:rFonts w:eastAsia="Times New Roman" w:cs="Times New Roman"/>
                <w:color w:val="000000"/>
                <w:kern w:val="0"/>
                <w:szCs w:val="24"/>
                <w:lang w:val="en-IE"/>
              </w:rPr>
              <w:t>and</w:t>
            </w:r>
            <w:r w:rsidRPr="005040A9">
              <w:rPr>
                <w:rFonts w:eastAsia="Times New Roman" w:cs="Times New Roman"/>
                <w:color w:val="000000"/>
                <w:kern w:val="0"/>
                <w:szCs w:val="24"/>
              </w:rPr>
              <w:t xml:space="preserve"> r</w:t>
            </w:r>
            <w:proofErr w:type="spellStart"/>
            <w:r w:rsidRPr="005040A9">
              <w:rPr>
                <w:rFonts w:eastAsia="Times New Roman" w:cs="Times New Roman"/>
                <w:color w:val="000000"/>
                <w:kern w:val="0"/>
                <w:szCs w:val="24"/>
                <w:lang w:val="en-IE"/>
              </w:rPr>
              <w:t>einforce</w:t>
            </w:r>
            <w:proofErr w:type="spellEnd"/>
            <w:r w:rsidRPr="005040A9">
              <w:rPr>
                <w:rFonts w:eastAsia="Times New Roman" w:cs="Times New Roman"/>
                <w:color w:val="000000"/>
                <w:kern w:val="0"/>
                <w:szCs w:val="24"/>
                <w:lang w:val="en-IE"/>
              </w:rPr>
              <w:t>/streamline the effectiveness of each sectoral crisis plan.</w:t>
            </w:r>
          </w:p>
        </w:tc>
        <w:tc>
          <w:tcPr>
            <w:tcW w:w="911" w:type="pct"/>
            <w:shd w:val="clear" w:color="auto" w:fill="auto"/>
          </w:tcPr>
          <w:p w14:paraId="51093069" w14:textId="77777777" w:rsidR="00B67ABA" w:rsidRPr="00625669" w:rsidRDefault="00B67ABA" w:rsidP="0056607E">
            <w:pPr>
              <w:autoSpaceDE w:val="0"/>
              <w:autoSpaceDN w:val="0"/>
              <w:adjustRightInd w:val="0"/>
              <w:ind w:right="-328"/>
              <w:rPr>
                <w:rFonts w:eastAsia="Times New Roman" w:cs="Times New Roman"/>
                <w:i/>
                <w:iCs/>
                <w:kern w:val="0"/>
                <w:sz w:val="20"/>
                <w:szCs w:val="20"/>
                <w:lang w:val="en-IE"/>
              </w:rPr>
            </w:pPr>
            <w:r w:rsidRPr="00B470EC">
              <w:rPr>
                <w:rFonts w:eastAsia="Times New Roman" w:cs="Times New Roman"/>
                <w:kern w:val="0"/>
                <w:szCs w:val="24"/>
                <w:lang w:val="en-IE"/>
              </w:rPr>
              <w:t>2026</w:t>
            </w:r>
          </w:p>
        </w:tc>
      </w:tr>
      <w:tr w:rsidR="00B67ABA" w:rsidRPr="0064203F" w14:paraId="053BD9A4" w14:textId="77777777" w:rsidTr="001A10D0">
        <w:trPr>
          <w:trHeight w:val="300"/>
        </w:trPr>
        <w:tc>
          <w:tcPr>
            <w:tcW w:w="305" w:type="pct"/>
            <w:shd w:val="clear" w:color="auto" w:fill="auto"/>
          </w:tcPr>
          <w:p w14:paraId="31F71ECC"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70655099" w14:textId="77777777" w:rsidR="00B67ABA" w:rsidRPr="005040A9" w:rsidRDefault="00B67ABA" w:rsidP="0056607E">
            <w:pPr>
              <w:autoSpaceDE w:val="0"/>
              <w:autoSpaceDN w:val="0"/>
              <w:adjustRightInd w:val="0"/>
              <w:rPr>
                <w:rFonts w:eastAsia="Times New Roman" w:cs="Times New Roman"/>
                <w:color w:val="000000"/>
                <w:kern w:val="0"/>
                <w:szCs w:val="24"/>
              </w:rPr>
            </w:pPr>
            <w:r w:rsidRPr="005040A9">
              <w:rPr>
                <w:rFonts w:eastAsia="Times New Roman" w:cs="Times New Roman"/>
                <w:b/>
                <w:bCs/>
                <w:color w:val="000000" w:themeColor="text1"/>
                <w:szCs w:val="24"/>
                <w:lang w:val="en-IE"/>
              </w:rPr>
              <w:t xml:space="preserve">Adopt guidelines for the </w:t>
            </w:r>
            <w:r>
              <w:rPr>
                <w:rFonts w:eastAsia="Times New Roman" w:cs="Times New Roman"/>
                <w:b/>
                <w:bCs/>
                <w:color w:val="000000"/>
                <w:kern w:val="0"/>
                <w:szCs w:val="24"/>
                <w:lang w:val="en-IE"/>
              </w:rPr>
              <w:t>‘</w:t>
            </w:r>
            <w:r>
              <w:rPr>
                <w:rFonts w:eastAsia="Times New Roman" w:cs="Times New Roman"/>
                <w:b/>
                <w:color w:val="000000"/>
                <w:kern w:val="0"/>
                <w:szCs w:val="24"/>
                <w:lang w:val="en-IE"/>
              </w:rPr>
              <w:t>s</w:t>
            </w:r>
            <w:r w:rsidRPr="005040A9">
              <w:rPr>
                <w:rFonts w:eastAsia="Times New Roman" w:cs="Times New Roman"/>
                <w:b/>
                <w:bCs/>
                <w:color w:val="000000"/>
                <w:kern w:val="0"/>
                <w:szCs w:val="24"/>
              </w:rPr>
              <w:t>tress testing</w:t>
            </w:r>
            <w:r>
              <w:rPr>
                <w:rFonts w:eastAsia="Times New Roman" w:cs="Times New Roman"/>
                <w:b/>
                <w:bCs/>
                <w:color w:val="000000"/>
                <w:kern w:val="0"/>
                <w:szCs w:val="24"/>
              </w:rPr>
              <w:t>’</w:t>
            </w:r>
            <w:r w:rsidRPr="005040A9">
              <w:rPr>
                <w:rFonts w:eastAsia="Times New Roman" w:cs="Times New Roman"/>
                <w:b/>
                <w:bCs/>
                <w:color w:val="000000"/>
                <w:kern w:val="0"/>
                <w:szCs w:val="24"/>
              </w:rPr>
              <w:t xml:space="preserve"> </w:t>
            </w:r>
            <w:r w:rsidRPr="005040A9">
              <w:rPr>
                <w:rFonts w:eastAsia="Times New Roman" w:cs="Times New Roman"/>
                <w:b/>
                <w:bCs/>
                <w:color w:val="000000" w:themeColor="text1"/>
                <w:szCs w:val="24"/>
              </w:rPr>
              <w:t>of emergency response and</w:t>
            </w:r>
            <w:r w:rsidRPr="005040A9">
              <w:rPr>
                <w:rFonts w:eastAsia="Times New Roman" w:cs="Times New Roman"/>
                <w:b/>
                <w:bCs/>
                <w:color w:val="000000"/>
                <w:kern w:val="0"/>
                <w:szCs w:val="24"/>
              </w:rPr>
              <w:t xml:space="preserve"> crisis centres</w:t>
            </w:r>
            <w:r w:rsidRPr="005040A9">
              <w:rPr>
                <w:rFonts w:eastAsia="Times New Roman" w:cs="Times New Roman"/>
                <w:color w:val="000000"/>
                <w:kern w:val="0"/>
                <w:szCs w:val="24"/>
              </w:rPr>
              <w:t xml:space="preserve"> across the EU.</w:t>
            </w:r>
            <w:r w:rsidRPr="005040A9">
              <w:rPr>
                <w:rFonts w:eastAsia="Times New Roman" w:cs="Times New Roman"/>
                <w:color w:val="000000" w:themeColor="text1"/>
                <w:szCs w:val="24"/>
              </w:rPr>
              <w:t xml:space="preserve"> </w:t>
            </w:r>
          </w:p>
        </w:tc>
        <w:tc>
          <w:tcPr>
            <w:tcW w:w="911" w:type="pct"/>
            <w:shd w:val="clear" w:color="auto" w:fill="auto"/>
          </w:tcPr>
          <w:p w14:paraId="79D1EB46" w14:textId="77777777" w:rsidR="00B67ABA" w:rsidRPr="0064203F" w:rsidRDefault="00B67ABA" w:rsidP="0056607E">
            <w:pPr>
              <w:autoSpaceDE w:val="0"/>
              <w:autoSpaceDN w:val="0"/>
              <w:adjustRightInd w:val="0"/>
              <w:ind w:right="-328"/>
              <w:rPr>
                <w:rFonts w:eastAsia="Times New Roman" w:cs="Times New Roman"/>
                <w:i/>
                <w:iCs/>
                <w:kern w:val="0"/>
                <w:sz w:val="20"/>
                <w:szCs w:val="20"/>
                <w:lang w:val="en-IE"/>
              </w:rPr>
            </w:pPr>
            <w:r w:rsidRPr="00213223">
              <w:rPr>
                <w:rFonts w:eastAsia="Times New Roman" w:cs="Times New Roman"/>
                <w:kern w:val="0"/>
                <w:szCs w:val="24"/>
                <w:lang w:val="en-IE"/>
              </w:rPr>
              <w:t>2026</w:t>
            </w:r>
          </w:p>
        </w:tc>
      </w:tr>
      <w:tr w:rsidR="00B67ABA" w:rsidRPr="0064203F" w14:paraId="13302DF3" w14:textId="77777777" w:rsidTr="00637A8F">
        <w:trPr>
          <w:trHeight w:val="300"/>
        </w:trPr>
        <w:tc>
          <w:tcPr>
            <w:tcW w:w="305" w:type="pct"/>
            <w:shd w:val="clear" w:color="auto" w:fill="auto"/>
          </w:tcPr>
          <w:p w14:paraId="1B31EFD2"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65CA0FC6" w14:textId="77777777" w:rsidR="00B67ABA" w:rsidRPr="005040A9" w:rsidRDefault="00B67ABA" w:rsidP="0056607E">
            <w:pPr>
              <w:rPr>
                <w:rFonts w:eastAsia="Calibri" w:cs="Times New Roman"/>
                <w:kern w:val="0"/>
                <w:szCs w:val="24"/>
                <w:lang w:eastAsia="en-IE"/>
              </w:rPr>
            </w:pPr>
            <w:r w:rsidRPr="005040A9">
              <w:rPr>
                <w:rFonts w:eastAsia="Calibri" w:cs="Times New Roman"/>
                <w:b/>
                <w:kern w:val="0"/>
                <w:szCs w:val="24"/>
                <w:lang w:eastAsia="en-IE"/>
              </w:rPr>
              <w:t>Propose legal basis for the European Critical Communication Systems (EUCCS)</w:t>
            </w:r>
            <w:r w:rsidRPr="005040A9">
              <w:rPr>
                <w:rFonts w:eastAsia="Calibri" w:cs="Times New Roman"/>
                <w:kern w:val="0"/>
                <w:szCs w:val="24"/>
                <w:lang w:eastAsia="en-IE"/>
              </w:rPr>
              <w:t xml:space="preserve"> for cross-border operations of law enforcement, civil protection, </w:t>
            </w:r>
            <w:r>
              <w:rPr>
                <w:rFonts w:eastAsia="Calibri" w:cs="Times New Roman"/>
                <w:kern w:val="0"/>
                <w:szCs w:val="24"/>
                <w:lang w:eastAsia="en-IE"/>
              </w:rPr>
              <w:t xml:space="preserve">(public) health authorities, </w:t>
            </w:r>
            <w:r w:rsidRPr="005040A9">
              <w:rPr>
                <w:rFonts w:eastAsia="Calibri" w:cs="Times New Roman"/>
                <w:kern w:val="0"/>
                <w:szCs w:val="24"/>
                <w:lang w:eastAsia="en-IE"/>
              </w:rPr>
              <w:t xml:space="preserve">and other public security and public safety authorities, and support further technical development, including its link with </w:t>
            </w:r>
            <w:r w:rsidRPr="005040A9">
              <w:rPr>
                <w:rFonts w:eastAsia="Calibri" w:cs="Times New Roman"/>
                <w:szCs w:val="24"/>
                <w:lang w:eastAsia="en-IE"/>
              </w:rPr>
              <w:t>GOVSATCOM and</w:t>
            </w:r>
            <w:r w:rsidRPr="005040A9">
              <w:rPr>
                <w:rFonts w:eastAsia="Calibri" w:cs="Times New Roman"/>
                <w:bCs/>
                <w:szCs w:val="24"/>
                <w:lang w:eastAsia="en-IE"/>
              </w:rPr>
              <w:t xml:space="preserve"> </w:t>
            </w:r>
            <w:r w:rsidRPr="00596D42">
              <w:rPr>
                <w:rFonts w:eastAsia="Calibri" w:cs="Times New Roman"/>
                <w:bCs/>
                <w:kern w:val="0"/>
                <w:szCs w:val="24"/>
                <w:lang w:eastAsia="en-IE"/>
              </w:rPr>
              <w:t>IRIS</w:t>
            </w:r>
            <w:r w:rsidRPr="00596D42">
              <w:rPr>
                <w:rFonts w:eastAsia="Calibri" w:cs="Times New Roman"/>
                <w:bCs/>
                <w:kern w:val="0"/>
                <w:szCs w:val="24"/>
                <w:vertAlign w:val="superscript"/>
                <w:lang w:eastAsia="en-IE"/>
              </w:rPr>
              <w:t>2</w:t>
            </w:r>
            <w:r w:rsidRPr="005040A9">
              <w:rPr>
                <w:rFonts w:eastAsia="Calibri" w:cs="Times New Roman"/>
                <w:kern w:val="0"/>
                <w:szCs w:val="24"/>
                <w:lang w:eastAsia="en-IE"/>
              </w:rPr>
              <w:t>.</w:t>
            </w:r>
          </w:p>
        </w:tc>
        <w:tc>
          <w:tcPr>
            <w:tcW w:w="911" w:type="pct"/>
            <w:shd w:val="clear" w:color="auto" w:fill="auto"/>
          </w:tcPr>
          <w:p w14:paraId="13CBF985" w14:textId="77777777" w:rsidR="00B67ABA" w:rsidRPr="0064203F" w:rsidRDefault="00B67ABA" w:rsidP="0056607E">
            <w:pPr>
              <w:autoSpaceDE w:val="0"/>
              <w:autoSpaceDN w:val="0"/>
              <w:adjustRightInd w:val="0"/>
              <w:ind w:right="-328"/>
              <w:rPr>
                <w:rFonts w:eastAsia="Times New Roman" w:cs="Times New Roman"/>
                <w:i/>
                <w:iCs/>
                <w:kern w:val="0"/>
                <w:sz w:val="20"/>
                <w:szCs w:val="20"/>
                <w:lang w:val="en-IE"/>
              </w:rPr>
            </w:pPr>
            <w:r w:rsidRPr="0064203F">
              <w:rPr>
                <w:rFonts w:eastAsia="Times New Roman" w:cs="Times New Roman"/>
                <w:kern w:val="0"/>
                <w:szCs w:val="24"/>
                <w:lang w:val="en-IE"/>
              </w:rPr>
              <w:t>2026</w:t>
            </w:r>
          </w:p>
        </w:tc>
      </w:tr>
      <w:tr w:rsidR="00B67ABA" w:rsidRPr="0064203F" w14:paraId="10BB7637" w14:textId="77777777" w:rsidTr="00C55E09">
        <w:trPr>
          <w:trHeight w:val="300"/>
        </w:trPr>
        <w:tc>
          <w:tcPr>
            <w:tcW w:w="305" w:type="pct"/>
            <w:shd w:val="clear" w:color="auto" w:fill="auto"/>
          </w:tcPr>
          <w:p w14:paraId="7358AAA6"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2B97A462" w14:textId="77777777" w:rsidR="00B67ABA" w:rsidRPr="003E7AC3" w:rsidRDefault="00B67ABA" w:rsidP="0056607E">
            <w:pPr>
              <w:autoSpaceDE w:val="0"/>
              <w:autoSpaceDN w:val="0"/>
              <w:adjustRightInd w:val="0"/>
              <w:rPr>
                <w:rFonts w:eastAsia="Times New Roman" w:cs="Times New Roman"/>
                <w:kern w:val="0"/>
                <w:szCs w:val="24"/>
                <w:lang w:val="en-IE"/>
              </w:rPr>
            </w:pPr>
            <w:r w:rsidRPr="00021A12">
              <w:rPr>
                <w:rFonts w:eastAsia="Times New Roman" w:cs="Times New Roman"/>
                <w:b/>
                <w:bCs/>
                <w:color w:val="000000"/>
                <w:kern w:val="0"/>
                <w:szCs w:val="24"/>
              </w:rPr>
              <w:t>Review the financial instruments for crisis response to ensure crisis financing mechanisms</w:t>
            </w:r>
            <w:r w:rsidRPr="00021A12">
              <w:rPr>
                <w:rFonts w:eastAsia="Times New Roman" w:cs="Times New Roman"/>
                <w:b/>
                <w:color w:val="000000"/>
                <w:kern w:val="0"/>
                <w:szCs w:val="24"/>
              </w:rPr>
              <w:t xml:space="preserve"> </w:t>
            </w:r>
            <w:r w:rsidRPr="00021A12">
              <w:rPr>
                <w:rFonts w:eastAsia="Times New Roman" w:cs="Times New Roman"/>
                <w:b/>
                <w:bCs/>
                <w:color w:val="000000"/>
                <w:kern w:val="0"/>
                <w:szCs w:val="24"/>
              </w:rPr>
              <w:t>are s</w:t>
            </w:r>
            <w:r w:rsidRPr="003E7AC3">
              <w:rPr>
                <w:rFonts w:eastAsia="Times New Roman" w:cs="Times New Roman"/>
                <w:b/>
                <w:color w:val="000000"/>
                <w:kern w:val="0"/>
                <w:szCs w:val="24"/>
                <w:lang w:val="en-IE"/>
              </w:rPr>
              <w:t>scalab</w:t>
            </w:r>
            <w:r>
              <w:rPr>
                <w:rFonts w:eastAsia="Times New Roman" w:cs="Times New Roman"/>
                <w:b/>
                <w:color w:val="000000"/>
                <w:kern w:val="0"/>
                <w:szCs w:val="24"/>
                <w:lang w:val="en-IE"/>
              </w:rPr>
              <w:t xml:space="preserve">le </w:t>
            </w:r>
            <w:r w:rsidRPr="00213223">
              <w:rPr>
                <w:rFonts w:eastAsia="Times New Roman" w:cs="Times New Roman"/>
                <w:bCs/>
                <w:color w:val="000000"/>
                <w:kern w:val="0"/>
                <w:szCs w:val="24"/>
                <w:lang w:val="en-IE"/>
              </w:rPr>
              <w:t>and can be</w:t>
            </w:r>
            <w:r w:rsidRPr="003E7AC3">
              <w:rPr>
                <w:rFonts w:eastAsia="Times New Roman" w:cs="Times New Roman"/>
                <w:color w:val="000000"/>
                <w:kern w:val="0"/>
                <w:szCs w:val="24"/>
                <w:lang w:val="en-IE"/>
              </w:rPr>
              <w:t xml:space="preserve"> adapt</w:t>
            </w:r>
            <w:r>
              <w:rPr>
                <w:rFonts w:eastAsia="Times New Roman" w:cs="Times New Roman"/>
                <w:color w:val="000000"/>
                <w:kern w:val="0"/>
                <w:szCs w:val="24"/>
                <w:lang w:val="en-IE"/>
              </w:rPr>
              <w:t>ed</w:t>
            </w:r>
            <w:r w:rsidRPr="003E7AC3">
              <w:rPr>
                <w:rFonts w:eastAsia="Times New Roman" w:cs="Times New Roman"/>
                <w:color w:val="000000"/>
                <w:kern w:val="0"/>
                <w:szCs w:val="24"/>
                <w:lang w:val="en-IE"/>
              </w:rPr>
              <w:t xml:space="preserve"> to evolving risks and </w:t>
            </w:r>
            <w:r>
              <w:rPr>
                <w:rFonts w:eastAsia="Times New Roman" w:cs="Times New Roman"/>
                <w:color w:val="000000"/>
                <w:kern w:val="0"/>
                <w:szCs w:val="24"/>
                <w:lang w:val="en-IE"/>
              </w:rPr>
              <w:t>crisis</w:t>
            </w:r>
            <w:r w:rsidRPr="003E7AC3">
              <w:rPr>
                <w:rFonts w:eastAsia="Times New Roman" w:cs="Times New Roman"/>
                <w:color w:val="000000"/>
                <w:kern w:val="0"/>
                <w:szCs w:val="24"/>
                <w:lang w:val="en-IE"/>
              </w:rPr>
              <w:t>.</w:t>
            </w:r>
          </w:p>
        </w:tc>
        <w:tc>
          <w:tcPr>
            <w:tcW w:w="911" w:type="pct"/>
            <w:shd w:val="clear" w:color="auto" w:fill="auto"/>
          </w:tcPr>
          <w:p w14:paraId="738A03AA" w14:textId="77777777" w:rsidR="00B67ABA" w:rsidRPr="0064203F" w:rsidRDefault="00B67ABA" w:rsidP="0056607E">
            <w:pPr>
              <w:autoSpaceDE w:val="0"/>
              <w:autoSpaceDN w:val="0"/>
              <w:adjustRightInd w:val="0"/>
              <w:ind w:right="-328"/>
              <w:rPr>
                <w:rFonts w:eastAsia="Times New Roman" w:cs="Times New Roman"/>
                <w:i/>
                <w:iCs/>
                <w:kern w:val="0"/>
                <w:sz w:val="20"/>
                <w:szCs w:val="20"/>
                <w:lang w:val="en-IE"/>
              </w:rPr>
            </w:pPr>
            <w:r w:rsidRPr="3939A5B8">
              <w:rPr>
                <w:rFonts w:eastAsia="Times New Roman" w:cs="Times New Roman"/>
                <w:kern w:val="0"/>
                <w:lang w:val="en-IE"/>
              </w:rPr>
              <w:t>2028</w:t>
            </w:r>
          </w:p>
        </w:tc>
      </w:tr>
      <w:tr w:rsidR="0056607E" w:rsidRPr="0064203F" w14:paraId="40F5BD47" w14:textId="77777777" w:rsidTr="173F182C">
        <w:trPr>
          <w:trHeight w:val="300"/>
        </w:trPr>
        <w:tc>
          <w:tcPr>
            <w:tcW w:w="305" w:type="pct"/>
            <w:tcBorders>
              <w:bottom w:val="single" w:sz="4" w:space="0" w:color="000000" w:themeColor="text1"/>
            </w:tcBorders>
            <w:shd w:val="clear" w:color="auto" w:fill="auto"/>
          </w:tcPr>
          <w:p w14:paraId="1EB874E1" w14:textId="77777777" w:rsidR="0056607E" w:rsidRPr="005040A9" w:rsidRDefault="0056607E"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Borders>
              <w:bottom w:val="single" w:sz="4" w:space="0" w:color="000000" w:themeColor="text1"/>
            </w:tcBorders>
          </w:tcPr>
          <w:p w14:paraId="25689A28" w14:textId="7DE6F0B2" w:rsidR="0056607E" w:rsidRPr="00021A12" w:rsidRDefault="0056607E" w:rsidP="0056607E">
            <w:pPr>
              <w:autoSpaceDE w:val="0"/>
              <w:autoSpaceDN w:val="0"/>
              <w:adjustRightInd w:val="0"/>
              <w:rPr>
                <w:rFonts w:eastAsia="Times New Roman" w:cs="Times New Roman"/>
                <w:b/>
                <w:bCs/>
                <w:color w:val="000000"/>
                <w:kern w:val="0"/>
                <w:szCs w:val="24"/>
              </w:rPr>
            </w:pPr>
            <w:r w:rsidRPr="00FE59D5">
              <w:rPr>
                <w:rFonts w:eastAsia="Times New Roman" w:cs="Times New Roman"/>
                <w:b/>
                <w:bCs/>
                <w:color w:val="000000"/>
                <w:kern w:val="0"/>
                <w:szCs w:val="24"/>
              </w:rPr>
              <w:t xml:space="preserve">Mainstream the principle of ‘Preparedness by design’ into the work of EU Delegations, CSDP Missions and Operations, and EU Special Representatives. </w:t>
            </w:r>
            <w:r w:rsidRPr="001D6EE8">
              <w:rPr>
                <w:rFonts w:eastAsia="Times New Roman" w:cs="Times New Roman"/>
                <w:color w:val="000000"/>
                <w:kern w:val="0"/>
                <w:szCs w:val="24"/>
              </w:rPr>
              <w:t xml:space="preserve">Strengthen the ability of EU Delegations to support the EU’s diplomatic, political, operational and consular response to crises more effectively. </w:t>
            </w:r>
          </w:p>
        </w:tc>
        <w:tc>
          <w:tcPr>
            <w:tcW w:w="911" w:type="pct"/>
            <w:tcBorders>
              <w:bottom w:val="single" w:sz="4" w:space="0" w:color="000000" w:themeColor="text1"/>
            </w:tcBorders>
            <w:shd w:val="clear" w:color="auto" w:fill="auto"/>
          </w:tcPr>
          <w:p w14:paraId="38EEAFC6" w14:textId="58A5DACA" w:rsidR="0056607E" w:rsidRPr="3939A5B8" w:rsidRDefault="0056607E" w:rsidP="0056607E">
            <w:pPr>
              <w:autoSpaceDE w:val="0"/>
              <w:autoSpaceDN w:val="0"/>
              <w:adjustRightInd w:val="0"/>
              <w:ind w:right="-328"/>
              <w:rPr>
                <w:rFonts w:eastAsia="Times New Roman" w:cs="Times New Roman"/>
                <w:kern w:val="0"/>
                <w:lang w:val="en-IE"/>
              </w:rPr>
            </w:pPr>
            <w:r w:rsidRPr="00D868FA">
              <w:rPr>
                <w:rFonts w:eastAsia="Times New Roman" w:cs="Times New Roman"/>
                <w:color w:val="000000"/>
                <w:kern w:val="0"/>
                <w:szCs w:val="24"/>
              </w:rPr>
              <w:t>202</w:t>
            </w:r>
            <w:r>
              <w:rPr>
                <w:rFonts w:eastAsia="Times New Roman" w:cs="Times New Roman"/>
                <w:color w:val="000000"/>
                <w:kern w:val="0"/>
                <w:szCs w:val="24"/>
              </w:rPr>
              <w:t>6</w:t>
            </w:r>
          </w:p>
        </w:tc>
      </w:tr>
      <w:tr w:rsidR="00B67ABA" w:rsidRPr="006F5219" w14:paraId="1E9BE83F" w14:textId="77777777" w:rsidTr="00D430C2">
        <w:trPr>
          <w:trHeight w:val="300"/>
        </w:trPr>
        <w:tc>
          <w:tcPr>
            <w:tcW w:w="305" w:type="pct"/>
            <w:tcBorders>
              <w:left w:val="nil"/>
              <w:right w:val="nil"/>
            </w:tcBorders>
            <w:shd w:val="clear" w:color="auto" w:fill="auto"/>
          </w:tcPr>
          <w:p w14:paraId="219FD3FF" w14:textId="77777777" w:rsidR="00B67ABA" w:rsidRPr="006F5219" w:rsidRDefault="00B67ABA" w:rsidP="0056607E">
            <w:pPr>
              <w:autoSpaceDE w:val="0"/>
              <w:autoSpaceDN w:val="0"/>
              <w:adjustRightInd w:val="0"/>
              <w:ind w:left="360"/>
              <w:jc w:val="both"/>
              <w:rPr>
                <w:rFonts w:eastAsia="Times New Roman" w:cs="Times New Roman"/>
                <w:kern w:val="0"/>
                <w:szCs w:val="24"/>
                <w:u w:val="single"/>
                <w:lang w:val="en-IE"/>
              </w:rPr>
            </w:pPr>
          </w:p>
        </w:tc>
        <w:tc>
          <w:tcPr>
            <w:tcW w:w="3784" w:type="pct"/>
            <w:tcBorders>
              <w:left w:val="nil"/>
              <w:right w:val="nil"/>
            </w:tcBorders>
            <w:shd w:val="clear" w:color="auto" w:fill="auto"/>
          </w:tcPr>
          <w:p w14:paraId="0B94AE57" w14:textId="77777777" w:rsidR="00B67ABA" w:rsidRDefault="00B67ABA" w:rsidP="0056607E">
            <w:pPr>
              <w:autoSpaceDE w:val="0"/>
              <w:autoSpaceDN w:val="0"/>
              <w:adjustRightInd w:val="0"/>
              <w:rPr>
                <w:rFonts w:eastAsia="Times New Roman" w:cs="Times New Roman"/>
                <w:b/>
                <w:bCs/>
                <w:kern w:val="0"/>
                <w:szCs w:val="24"/>
                <w:u w:val="single"/>
                <w:lang w:val="en-IE"/>
              </w:rPr>
            </w:pPr>
          </w:p>
          <w:p w14:paraId="61F0E4C5" w14:textId="77777777" w:rsidR="00B67ABA" w:rsidRPr="006F5219" w:rsidRDefault="00B67ABA" w:rsidP="0056607E">
            <w:pPr>
              <w:autoSpaceDE w:val="0"/>
              <w:autoSpaceDN w:val="0"/>
              <w:adjustRightInd w:val="0"/>
              <w:rPr>
                <w:rFonts w:eastAsia="Times New Roman" w:cs="Times New Roman"/>
                <w:kern w:val="0"/>
                <w:szCs w:val="24"/>
                <w:u w:val="single"/>
              </w:rPr>
            </w:pPr>
            <w:r w:rsidRPr="006F5219">
              <w:rPr>
                <w:rFonts w:eastAsia="Times New Roman" w:cs="Times New Roman"/>
                <w:b/>
                <w:bCs/>
                <w:kern w:val="0"/>
                <w:szCs w:val="24"/>
                <w:u w:val="single"/>
                <w:lang w:val="en-IE"/>
              </w:rPr>
              <w:t>7. Resilience through External Partnerships</w:t>
            </w:r>
          </w:p>
        </w:tc>
        <w:tc>
          <w:tcPr>
            <w:tcW w:w="911" w:type="pct"/>
            <w:tcBorders>
              <w:left w:val="nil"/>
              <w:right w:val="nil"/>
            </w:tcBorders>
            <w:shd w:val="clear" w:color="auto" w:fill="auto"/>
          </w:tcPr>
          <w:p w14:paraId="71853700" w14:textId="77777777" w:rsidR="00B67ABA" w:rsidRPr="006F5219" w:rsidRDefault="00B67ABA" w:rsidP="0056607E">
            <w:pPr>
              <w:autoSpaceDE w:val="0"/>
              <w:autoSpaceDN w:val="0"/>
              <w:adjustRightInd w:val="0"/>
              <w:ind w:right="-328"/>
              <w:rPr>
                <w:rFonts w:eastAsia="Times New Roman" w:cs="Times New Roman"/>
                <w:i/>
                <w:iCs/>
                <w:kern w:val="0"/>
                <w:sz w:val="20"/>
                <w:szCs w:val="20"/>
                <w:u w:val="single"/>
                <w:lang w:val="en-IE"/>
              </w:rPr>
            </w:pPr>
          </w:p>
        </w:tc>
      </w:tr>
      <w:tr w:rsidR="0056607E" w:rsidRPr="0064203F" w14:paraId="39003E35" w14:textId="77777777" w:rsidTr="009A5618">
        <w:trPr>
          <w:trHeight w:val="300"/>
        </w:trPr>
        <w:tc>
          <w:tcPr>
            <w:tcW w:w="305" w:type="pct"/>
            <w:shd w:val="clear" w:color="auto" w:fill="auto"/>
          </w:tcPr>
          <w:p w14:paraId="01B7E54D" w14:textId="77777777" w:rsidR="0056607E" w:rsidRPr="005040A9" w:rsidRDefault="0056607E"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06E464DD" w14:textId="31FB9833" w:rsidR="0056607E" w:rsidRPr="009A5618" w:rsidRDefault="0056607E" w:rsidP="0056607E">
            <w:pPr>
              <w:autoSpaceDE w:val="0"/>
              <w:autoSpaceDN w:val="0"/>
              <w:adjustRightInd w:val="0"/>
              <w:rPr>
                <w:rFonts w:eastAsia="Times New Roman" w:cs="Times New Roman"/>
                <w:b/>
                <w:kern w:val="0"/>
                <w:lang w:val="en-IE"/>
              </w:rPr>
            </w:pPr>
            <w:r w:rsidRPr="009A5618">
              <w:rPr>
                <w:rFonts w:eastAsia="Times New Roman" w:cs="Times New Roman"/>
                <w:b/>
                <w:kern w:val="0"/>
                <w:lang w:val="en-IE"/>
              </w:rPr>
              <w:t xml:space="preserve">(key action) </w:t>
            </w:r>
            <w:r w:rsidRPr="009A5618">
              <w:rPr>
                <w:rFonts w:eastAsiaTheme="majorEastAsia"/>
                <w:b/>
                <w:bCs/>
                <w:szCs w:val="24"/>
                <w:lang w:val="en-US"/>
              </w:rPr>
              <w:t>Advance mutual resilience with candidate countries</w:t>
            </w:r>
          </w:p>
        </w:tc>
        <w:tc>
          <w:tcPr>
            <w:tcW w:w="911" w:type="pct"/>
            <w:shd w:val="clear" w:color="auto" w:fill="auto"/>
          </w:tcPr>
          <w:p w14:paraId="02FE1402" w14:textId="5E60F838" w:rsidR="0056607E" w:rsidRPr="009A5618" w:rsidRDefault="0056607E" w:rsidP="0056607E">
            <w:pPr>
              <w:autoSpaceDE w:val="0"/>
              <w:autoSpaceDN w:val="0"/>
              <w:adjustRightInd w:val="0"/>
              <w:ind w:right="-328"/>
              <w:rPr>
                <w:rFonts w:eastAsia="Times New Roman" w:cs="Times New Roman"/>
                <w:szCs w:val="24"/>
                <w:lang w:val="en-IE"/>
              </w:rPr>
            </w:pPr>
            <w:r w:rsidRPr="009A5618">
              <w:rPr>
                <w:rFonts w:eastAsia="Times New Roman" w:cs="Times New Roman"/>
                <w:szCs w:val="24"/>
                <w:lang w:val="en-IE"/>
              </w:rPr>
              <w:t>2025</w:t>
            </w:r>
          </w:p>
        </w:tc>
      </w:tr>
      <w:tr w:rsidR="00B67ABA" w:rsidRPr="0064203F" w14:paraId="1D887D20" w14:textId="77777777" w:rsidTr="00E131C9">
        <w:trPr>
          <w:trHeight w:val="300"/>
        </w:trPr>
        <w:tc>
          <w:tcPr>
            <w:tcW w:w="305" w:type="pct"/>
            <w:shd w:val="clear" w:color="auto" w:fill="auto"/>
          </w:tcPr>
          <w:p w14:paraId="749D7F88"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59326D61" w14:textId="77777777" w:rsidR="00B67ABA" w:rsidRPr="005040A9" w:rsidRDefault="00B67ABA" w:rsidP="0056607E">
            <w:pPr>
              <w:autoSpaceDE w:val="0"/>
              <w:autoSpaceDN w:val="0"/>
              <w:adjustRightInd w:val="0"/>
              <w:rPr>
                <w:rFonts w:eastAsia="Times New Roman" w:cs="Times New Roman"/>
                <w:b/>
                <w:kern w:val="0"/>
                <w:lang w:val="en-IE"/>
              </w:rPr>
            </w:pPr>
            <w:r w:rsidRPr="08455835">
              <w:rPr>
                <w:rFonts w:eastAsia="Times New Roman" w:cs="Times New Roman"/>
                <w:b/>
                <w:kern w:val="0"/>
                <w:lang w:val="en-IE"/>
              </w:rPr>
              <w:t xml:space="preserve">(key action) Integrate preparedness and resilience into bilateral </w:t>
            </w:r>
            <w:r w:rsidRPr="08455835">
              <w:rPr>
                <w:rFonts w:eastAsia="Times New Roman" w:cs="Times New Roman"/>
                <w:b/>
                <w:lang w:val="en-IE"/>
              </w:rPr>
              <w:t xml:space="preserve">partnerships </w:t>
            </w:r>
            <w:r w:rsidRPr="08455835">
              <w:rPr>
                <w:rFonts w:eastAsia="Times New Roman" w:cs="Times New Roman"/>
                <w:b/>
                <w:kern w:val="0"/>
                <w:lang w:val="en-IE"/>
              </w:rPr>
              <w:t xml:space="preserve">and multilateral </w:t>
            </w:r>
            <w:r w:rsidRPr="465464DB">
              <w:rPr>
                <w:rFonts w:eastAsia="Times New Roman" w:cs="Times New Roman"/>
                <w:b/>
                <w:lang w:val="en-IE"/>
              </w:rPr>
              <w:t>institutions</w:t>
            </w:r>
          </w:p>
        </w:tc>
        <w:tc>
          <w:tcPr>
            <w:tcW w:w="911" w:type="pct"/>
            <w:shd w:val="clear" w:color="auto" w:fill="auto"/>
          </w:tcPr>
          <w:p w14:paraId="7E9B0E82" w14:textId="77777777" w:rsidR="00B67ABA" w:rsidRPr="0064203F" w:rsidDel="00D330C3" w:rsidRDefault="00B67ABA" w:rsidP="0056607E">
            <w:pPr>
              <w:autoSpaceDE w:val="0"/>
              <w:autoSpaceDN w:val="0"/>
              <w:adjustRightInd w:val="0"/>
              <w:ind w:right="-328"/>
              <w:rPr>
                <w:rFonts w:eastAsia="Times New Roman" w:cs="Times New Roman"/>
                <w:b/>
                <w:i/>
                <w:iCs/>
                <w:kern w:val="0"/>
                <w:sz w:val="20"/>
                <w:szCs w:val="20"/>
                <w:lang w:val="en-IE"/>
              </w:rPr>
            </w:pPr>
            <w:r>
              <w:rPr>
                <w:rFonts w:eastAsia="Times New Roman" w:cs="Times New Roman"/>
                <w:szCs w:val="24"/>
                <w:lang w:val="en-IE"/>
              </w:rPr>
              <w:t>2026</w:t>
            </w:r>
          </w:p>
        </w:tc>
      </w:tr>
      <w:tr w:rsidR="00B67ABA" w:rsidRPr="0064203F" w14:paraId="5F88A043" w14:textId="77777777" w:rsidTr="00D1221A">
        <w:trPr>
          <w:trHeight w:val="300"/>
        </w:trPr>
        <w:tc>
          <w:tcPr>
            <w:tcW w:w="305" w:type="pct"/>
            <w:shd w:val="clear" w:color="auto" w:fill="auto"/>
          </w:tcPr>
          <w:p w14:paraId="05279D7A" w14:textId="77777777" w:rsidR="00B67ABA" w:rsidRPr="00F77A14"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5BD0FFD9" w14:textId="77777777" w:rsidR="00B67ABA" w:rsidRPr="005040A9" w:rsidRDefault="00B67ABA" w:rsidP="0056607E">
            <w:pPr>
              <w:autoSpaceDE w:val="0"/>
              <w:autoSpaceDN w:val="0"/>
              <w:adjustRightInd w:val="0"/>
              <w:rPr>
                <w:rFonts w:eastAsia="Times New Roman" w:cs="Times New Roman"/>
                <w:kern w:val="0"/>
                <w:lang w:val="en-IE"/>
              </w:rPr>
            </w:pPr>
            <w:r w:rsidRPr="465464DB">
              <w:rPr>
                <w:rFonts w:eastAsia="Times New Roman" w:cs="Times New Roman"/>
                <w:b/>
                <w:kern w:val="0"/>
                <w:lang w:val="en-IE"/>
              </w:rPr>
              <w:t xml:space="preserve">(key action) </w:t>
            </w:r>
            <w:r w:rsidRPr="465464DB">
              <w:rPr>
                <w:rFonts w:eastAsia="Times New Roman" w:cs="Times New Roman"/>
                <w:b/>
                <w:kern w:val="0"/>
              </w:rPr>
              <w:t>Integrate preparedness and resilience in</w:t>
            </w:r>
            <w:r w:rsidRPr="465464DB">
              <w:rPr>
                <w:rFonts w:eastAsia="Times New Roman" w:cs="Times New Roman"/>
                <w:b/>
              </w:rPr>
              <w:t>to</w:t>
            </w:r>
            <w:r w:rsidRPr="465464DB">
              <w:rPr>
                <w:rFonts w:eastAsia="Times New Roman" w:cs="Times New Roman"/>
                <w:b/>
                <w:kern w:val="0"/>
              </w:rPr>
              <w:t xml:space="preserve"> the cooperation with NATO </w:t>
            </w:r>
          </w:p>
        </w:tc>
        <w:tc>
          <w:tcPr>
            <w:tcW w:w="911" w:type="pct"/>
            <w:shd w:val="clear" w:color="auto" w:fill="auto"/>
          </w:tcPr>
          <w:p w14:paraId="7BF42050" w14:textId="77777777" w:rsidR="00B67ABA" w:rsidRPr="00060DBF" w:rsidRDefault="00B67ABA" w:rsidP="0056607E">
            <w:pPr>
              <w:autoSpaceDE w:val="0"/>
              <w:autoSpaceDN w:val="0"/>
              <w:adjustRightInd w:val="0"/>
              <w:ind w:right="-328"/>
              <w:rPr>
                <w:rFonts w:eastAsia="Times New Roman" w:cs="Times New Roman"/>
                <w:i/>
                <w:iCs/>
                <w:kern w:val="0"/>
                <w:sz w:val="20"/>
                <w:szCs w:val="20"/>
                <w:lang w:val="en-IE"/>
              </w:rPr>
            </w:pPr>
            <w:r>
              <w:rPr>
                <w:rFonts w:eastAsia="Times New Roman" w:cs="Times New Roman"/>
                <w:szCs w:val="24"/>
                <w:lang w:val="en-IE"/>
              </w:rPr>
              <w:t>2025</w:t>
            </w:r>
          </w:p>
        </w:tc>
      </w:tr>
      <w:tr w:rsidR="00B67ABA" w:rsidRPr="0064203F" w14:paraId="2C224AA1" w14:textId="77777777" w:rsidTr="00102126">
        <w:trPr>
          <w:trHeight w:val="300"/>
        </w:trPr>
        <w:tc>
          <w:tcPr>
            <w:tcW w:w="305" w:type="pct"/>
            <w:shd w:val="clear" w:color="auto" w:fill="auto"/>
          </w:tcPr>
          <w:p w14:paraId="032B6808"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33429CB3" w14:textId="79295200" w:rsidR="00B67ABA" w:rsidRPr="00950F7F" w:rsidRDefault="00B67ABA" w:rsidP="0056607E">
            <w:pPr>
              <w:autoSpaceDE w:val="0"/>
              <w:autoSpaceDN w:val="0"/>
              <w:adjustRightInd w:val="0"/>
              <w:rPr>
                <w:rFonts w:eastAsia="Times New Roman" w:cs="Times New Roman"/>
                <w:kern w:val="0"/>
              </w:rPr>
            </w:pPr>
            <w:r w:rsidRPr="465464DB">
              <w:rPr>
                <w:rFonts w:eastAsia="Times New Roman" w:cs="Times New Roman"/>
                <w:b/>
                <w:kern w:val="0"/>
                <w:lang w:val="en-IE"/>
              </w:rPr>
              <w:t xml:space="preserve">(key action) </w:t>
            </w:r>
            <w:r>
              <w:rPr>
                <w:rFonts w:eastAsia="Times New Roman" w:cs="Times New Roman"/>
                <w:b/>
                <w:kern w:val="0"/>
                <w:lang w:val="en-IE"/>
              </w:rPr>
              <w:t>Develop</w:t>
            </w:r>
            <w:r w:rsidRPr="465464DB">
              <w:rPr>
                <w:rFonts w:eastAsia="Times New Roman" w:cs="Times New Roman"/>
                <w:b/>
                <w:kern w:val="0"/>
                <w:lang w:val="en-IE"/>
              </w:rPr>
              <w:t xml:space="preserve"> mutual resilience through </w:t>
            </w:r>
            <w:r w:rsidRPr="465464DB">
              <w:rPr>
                <w:rFonts w:eastAsia="Times New Roman" w:cs="Times New Roman"/>
                <w:b/>
                <w:lang w:val="en-IE"/>
              </w:rPr>
              <w:t>external economic and development policies</w:t>
            </w:r>
          </w:p>
        </w:tc>
        <w:tc>
          <w:tcPr>
            <w:tcW w:w="911" w:type="pct"/>
            <w:shd w:val="clear" w:color="auto" w:fill="auto"/>
          </w:tcPr>
          <w:p w14:paraId="1D8255CD" w14:textId="77777777" w:rsidR="00B67ABA" w:rsidRPr="0064203F" w:rsidRDefault="00B67ABA" w:rsidP="0056607E">
            <w:pPr>
              <w:autoSpaceDE w:val="0"/>
              <w:autoSpaceDN w:val="0"/>
              <w:adjustRightInd w:val="0"/>
              <w:ind w:right="-328"/>
              <w:rPr>
                <w:rFonts w:eastAsia="Times New Roman" w:cs="Times New Roman"/>
                <w:i/>
                <w:iCs/>
                <w:kern w:val="0"/>
                <w:sz w:val="20"/>
                <w:szCs w:val="20"/>
                <w:lang w:val="en-IE"/>
              </w:rPr>
            </w:pPr>
            <w:r>
              <w:rPr>
                <w:rFonts w:eastAsia="Times New Roman" w:cs="Times New Roman"/>
                <w:szCs w:val="24"/>
                <w:lang w:val="en-IE"/>
              </w:rPr>
              <w:t>2026</w:t>
            </w:r>
          </w:p>
        </w:tc>
      </w:tr>
      <w:tr w:rsidR="00B67ABA" w:rsidRPr="0064203F" w14:paraId="47C92CB1" w14:textId="77777777" w:rsidTr="00B02567">
        <w:trPr>
          <w:trHeight w:val="300"/>
        </w:trPr>
        <w:tc>
          <w:tcPr>
            <w:tcW w:w="305" w:type="pct"/>
            <w:shd w:val="clear" w:color="auto" w:fill="auto"/>
          </w:tcPr>
          <w:p w14:paraId="5B7832A3"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2D3B6E6F" w14:textId="413BB90B" w:rsidR="00B67ABA" w:rsidRPr="005040A9" w:rsidRDefault="00B67ABA" w:rsidP="0056607E">
            <w:pPr>
              <w:autoSpaceDE w:val="0"/>
              <w:autoSpaceDN w:val="0"/>
              <w:adjustRightInd w:val="0"/>
              <w:rPr>
                <w:rFonts w:eastAsia="Times New Roman" w:cs="Times New Roman"/>
                <w:kern w:val="0"/>
                <w:szCs w:val="24"/>
                <w:lang w:val="en-IE"/>
              </w:rPr>
            </w:pPr>
            <w:r w:rsidRPr="005040A9">
              <w:rPr>
                <w:rFonts w:eastAsia="Times New Roman" w:cs="Times New Roman"/>
                <w:b/>
                <w:bCs/>
                <w:color w:val="000000"/>
                <w:kern w:val="0"/>
                <w:szCs w:val="24"/>
              </w:rPr>
              <w:t xml:space="preserve">Expand a practitioners' </w:t>
            </w:r>
            <w:r w:rsidRPr="005040A9">
              <w:rPr>
                <w:rFonts w:eastAsia="Times New Roman" w:cs="Times New Roman"/>
                <w:b/>
                <w:bCs/>
                <w:kern w:val="0"/>
                <w:szCs w:val="24"/>
              </w:rPr>
              <w:t>network</w:t>
            </w:r>
            <w:r w:rsidRPr="005040A9">
              <w:rPr>
                <w:rFonts w:eastAsia="Times New Roman" w:cs="Times New Roman"/>
                <w:kern w:val="0"/>
                <w:szCs w:val="24"/>
              </w:rPr>
              <w:t xml:space="preserve"> to enhance third countries', </w:t>
            </w:r>
            <w:r w:rsidRPr="005040A9">
              <w:rPr>
                <w:rFonts w:eastAsia="Times New Roman" w:cs="Times New Roman"/>
                <w:szCs w:val="24"/>
              </w:rPr>
              <w:t xml:space="preserve">in particular </w:t>
            </w:r>
            <w:r w:rsidRPr="00EB4873">
              <w:rPr>
                <w:rFonts w:eastAsia="Times New Roman" w:cs="Times New Roman"/>
                <w:szCs w:val="24"/>
              </w:rPr>
              <w:t>enlargement and neighbouring partners’,</w:t>
            </w:r>
            <w:r w:rsidRPr="005040A9">
              <w:rPr>
                <w:rFonts w:eastAsia="Times New Roman" w:cs="Times New Roman"/>
                <w:szCs w:val="24"/>
              </w:rPr>
              <w:t xml:space="preserve"> </w:t>
            </w:r>
            <w:r w:rsidRPr="005040A9">
              <w:rPr>
                <w:rFonts w:eastAsia="Times New Roman" w:cs="Times New Roman"/>
                <w:kern w:val="0"/>
                <w:szCs w:val="24"/>
              </w:rPr>
              <w:t>resilience on tackling hybrid, cyber</w:t>
            </w:r>
            <w:r>
              <w:rPr>
                <w:rFonts w:eastAsia="Times New Roman" w:cs="Times New Roman"/>
                <w:kern w:val="0"/>
                <w:szCs w:val="24"/>
              </w:rPr>
              <w:t>, climate,</w:t>
            </w:r>
            <w:r w:rsidRPr="005040A9">
              <w:rPr>
                <w:rFonts w:eastAsia="Times New Roman" w:cs="Times New Roman"/>
                <w:kern w:val="0"/>
                <w:szCs w:val="24"/>
              </w:rPr>
              <w:t xml:space="preserve"> and FIMI threats. </w:t>
            </w:r>
          </w:p>
        </w:tc>
        <w:tc>
          <w:tcPr>
            <w:tcW w:w="911" w:type="pct"/>
            <w:shd w:val="clear" w:color="auto" w:fill="auto"/>
          </w:tcPr>
          <w:p w14:paraId="5C085C48" w14:textId="77777777" w:rsidR="00B67ABA" w:rsidRPr="0064203F" w:rsidRDefault="00B67ABA" w:rsidP="0056607E">
            <w:pPr>
              <w:autoSpaceDE w:val="0"/>
              <w:autoSpaceDN w:val="0"/>
              <w:adjustRightInd w:val="0"/>
              <w:ind w:right="-328"/>
              <w:rPr>
                <w:rFonts w:eastAsia="Times New Roman" w:cs="Times New Roman"/>
                <w:i/>
                <w:iCs/>
                <w:kern w:val="0"/>
                <w:sz w:val="20"/>
                <w:szCs w:val="20"/>
                <w:lang w:val="en-IE"/>
              </w:rPr>
            </w:pPr>
            <w:r>
              <w:rPr>
                <w:rFonts w:eastAsia="Times New Roman" w:cs="Times New Roman"/>
                <w:szCs w:val="24"/>
                <w:lang w:val="en-IE"/>
              </w:rPr>
              <w:t>2025</w:t>
            </w:r>
          </w:p>
        </w:tc>
      </w:tr>
      <w:tr w:rsidR="00B67ABA" w:rsidRPr="0064203F" w14:paraId="3B9C031C" w14:textId="77777777" w:rsidTr="00EB698E">
        <w:trPr>
          <w:trHeight w:val="300"/>
        </w:trPr>
        <w:tc>
          <w:tcPr>
            <w:tcW w:w="305" w:type="pct"/>
            <w:shd w:val="clear" w:color="auto" w:fill="auto"/>
          </w:tcPr>
          <w:p w14:paraId="1A313585"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6CDEF0A7" w14:textId="77777777" w:rsidR="00B67ABA" w:rsidRPr="007304EC" w:rsidRDefault="00B67ABA" w:rsidP="0056607E">
            <w:pPr>
              <w:autoSpaceDE w:val="0"/>
              <w:autoSpaceDN w:val="0"/>
              <w:adjustRightInd w:val="0"/>
              <w:rPr>
                <w:rFonts w:eastAsia="Times New Roman" w:cs="Times New Roman"/>
                <w:color w:val="000000"/>
                <w:kern w:val="0"/>
                <w:szCs w:val="24"/>
              </w:rPr>
            </w:pPr>
            <w:r w:rsidRPr="001D6EE8">
              <w:rPr>
                <w:rFonts w:eastAsia="Times New Roman" w:cs="Times New Roman"/>
                <w:b/>
                <w:bCs/>
                <w:color w:val="000000" w:themeColor="text1"/>
                <w:szCs w:val="24"/>
                <w:lang w:val="en-IE"/>
              </w:rPr>
              <w:t>Develop an integrated approach to fragility</w:t>
            </w:r>
            <w:r w:rsidRPr="00434B90">
              <w:rPr>
                <w:rFonts w:eastAsia="Times New Roman" w:cs="Times New Roman"/>
                <w:color w:val="000000" w:themeColor="text1"/>
                <w:szCs w:val="24"/>
                <w:lang w:val="en-IE"/>
              </w:rPr>
              <w:t xml:space="preserve">, ensuring that humanitarian, development, peace and other policies all work together </w:t>
            </w:r>
            <w:r w:rsidRPr="005040A9">
              <w:rPr>
                <w:rFonts w:eastAsia="Times New Roman" w:cs="Times New Roman"/>
                <w:color w:val="000000"/>
                <w:kern w:val="0"/>
                <w:szCs w:val="24"/>
                <w:lang w:val="en-IE"/>
              </w:rPr>
              <w:t>to respond to the needs of the most vulnerable</w:t>
            </w:r>
            <w:r>
              <w:rPr>
                <w:rFonts w:eastAsia="Times New Roman" w:cs="Times New Roman"/>
                <w:color w:val="000000"/>
                <w:kern w:val="0"/>
                <w:szCs w:val="24"/>
                <w:lang w:val="en-IE"/>
              </w:rPr>
              <w:t xml:space="preserve"> and</w:t>
            </w:r>
            <w:r w:rsidRPr="005040A9">
              <w:rPr>
                <w:rFonts w:eastAsia="Times New Roman" w:cs="Times New Roman"/>
                <w:color w:val="000000"/>
                <w:kern w:val="0"/>
                <w:szCs w:val="24"/>
                <w:lang w:val="en-IE"/>
              </w:rPr>
              <w:t xml:space="preserve"> </w:t>
            </w:r>
            <w:r w:rsidRPr="00434B90">
              <w:rPr>
                <w:rFonts w:eastAsia="Times New Roman" w:cs="Times New Roman"/>
                <w:color w:val="000000" w:themeColor="text1"/>
                <w:szCs w:val="24"/>
                <w:lang w:val="en-IE"/>
              </w:rPr>
              <w:t>to better link urgent relief and longer-term solutions</w:t>
            </w:r>
            <w:r w:rsidRPr="005040A9">
              <w:rPr>
                <w:rFonts w:eastAsia="Times New Roman" w:cs="Times New Roman"/>
                <w:color w:val="000000"/>
                <w:kern w:val="0"/>
                <w:szCs w:val="24"/>
                <w:lang w:val="en-IE"/>
              </w:rPr>
              <w:t>, in line with the EU Integrated Approach to Conflicts and Crises</w:t>
            </w:r>
            <w:r w:rsidRPr="00434B90">
              <w:rPr>
                <w:rFonts w:eastAsia="Times New Roman" w:cs="Times New Roman"/>
                <w:color w:val="000000" w:themeColor="text1"/>
                <w:szCs w:val="24"/>
                <w:lang w:val="en-IE"/>
              </w:rPr>
              <w:t>.</w:t>
            </w:r>
          </w:p>
        </w:tc>
        <w:tc>
          <w:tcPr>
            <w:tcW w:w="911" w:type="pct"/>
            <w:shd w:val="clear" w:color="auto" w:fill="auto"/>
          </w:tcPr>
          <w:p w14:paraId="3FC31F7E" w14:textId="4BDC1B44" w:rsidR="00B67ABA" w:rsidRPr="0064203F" w:rsidRDefault="00B67ABA" w:rsidP="0056607E">
            <w:pPr>
              <w:autoSpaceDE w:val="0"/>
              <w:autoSpaceDN w:val="0"/>
              <w:adjustRightInd w:val="0"/>
              <w:ind w:right="-328"/>
              <w:rPr>
                <w:rFonts w:eastAsia="Times New Roman" w:cs="Times New Roman"/>
                <w:i/>
                <w:iCs/>
                <w:kern w:val="0"/>
                <w:sz w:val="20"/>
                <w:szCs w:val="20"/>
                <w:lang w:val="en-IE"/>
              </w:rPr>
            </w:pPr>
            <w:r w:rsidRPr="318F0C7E">
              <w:rPr>
                <w:rFonts w:eastAsia="Times New Roman" w:cs="Times New Roman"/>
                <w:lang w:val="en-IE"/>
              </w:rPr>
              <w:t>202</w:t>
            </w:r>
            <w:r w:rsidR="04036D75" w:rsidRPr="318F0C7E">
              <w:rPr>
                <w:rFonts w:eastAsia="Times New Roman" w:cs="Times New Roman"/>
                <w:lang w:val="en-IE"/>
              </w:rPr>
              <w:t>6</w:t>
            </w:r>
          </w:p>
        </w:tc>
      </w:tr>
      <w:tr w:rsidR="00B67ABA" w:rsidRPr="0064203F" w14:paraId="6E81DDAA" w14:textId="77777777" w:rsidTr="00F46DB5">
        <w:trPr>
          <w:trHeight w:val="300"/>
        </w:trPr>
        <w:tc>
          <w:tcPr>
            <w:tcW w:w="305" w:type="pct"/>
            <w:shd w:val="clear" w:color="auto" w:fill="auto"/>
          </w:tcPr>
          <w:p w14:paraId="2514201E"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1020E8B5" w14:textId="77777777" w:rsidR="00B67ABA" w:rsidRPr="00D156E6" w:rsidRDefault="00B67ABA" w:rsidP="0056607E">
            <w:pPr>
              <w:autoSpaceDE w:val="0"/>
              <w:autoSpaceDN w:val="0"/>
              <w:adjustRightInd w:val="0"/>
              <w:rPr>
                <w:rFonts w:eastAsia="Times New Roman" w:cs="Times New Roman"/>
                <w:color w:val="000000"/>
                <w:kern w:val="0"/>
              </w:rPr>
            </w:pPr>
            <w:r w:rsidRPr="69319136">
              <w:rPr>
                <w:rFonts w:eastAsia="Times New Roman" w:cs="Times New Roman"/>
                <w:b/>
                <w:color w:val="000000"/>
                <w:kern w:val="0"/>
                <w:lang w:val="en-IE"/>
              </w:rPr>
              <w:t>Strengthen ‘resource diplomacy’</w:t>
            </w:r>
            <w:r w:rsidRPr="69319136">
              <w:rPr>
                <w:rFonts w:eastAsia="Times New Roman" w:cs="Times New Roman"/>
                <w:color w:val="000000"/>
                <w:kern w:val="0"/>
                <w:lang w:val="en-IE"/>
              </w:rPr>
              <w:t xml:space="preserve"> on the EU’s strategic needs and develop joint strategies with </w:t>
            </w:r>
            <w:r>
              <w:rPr>
                <w:rFonts w:eastAsia="Times New Roman" w:cs="Times New Roman"/>
                <w:color w:val="000000"/>
                <w:kern w:val="0"/>
                <w:lang w:val="en-IE"/>
              </w:rPr>
              <w:t>like-minded partners</w:t>
            </w:r>
            <w:r w:rsidRPr="69319136">
              <w:rPr>
                <w:rFonts w:eastAsia="Times New Roman" w:cs="Times New Roman"/>
                <w:color w:val="000000"/>
                <w:kern w:val="0"/>
                <w:lang w:val="en-IE"/>
              </w:rPr>
              <w:t xml:space="preserve"> </w:t>
            </w:r>
            <w:r w:rsidRPr="69319136">
              <w:rPr>
                <w:rFonts w:eastAsia="Times New Roman" w:cs="Times New Roman"/>
                <w:color w:val="000000"/>
                <w:kern w:val="0"/>
              </w:rPr>
              <w:t>to diversify supplies of critical assets necessary to ensure EU</w:t>
            </w:r>
            <w:r>
              <w:rPr>
                <w:rFonts w:eastAsia="Times New Roman" w:cs="Times New Roman"/>
                <w:color w:val="000000"/>
                <w:kern w:val="0"/>
              </w:rPr>
              <w:t>s</w:t>
            </w:r>
            <w:r w:rsidRPr="69319136">
              <w:rPr>
                <w:rFonts w:eastAsia="Times New Roman" w:cs="Times New Roman"/>
                <w:color w:val="000000"/>
                <w:kern w:val="0"/>
              </w:rPr>
              <w:t xml:space="preserve"> </w:t>
            </w:r>
            <w:r w:rsidRPr="69319136">
              <w:rPr>
                <w:rFonts w:eastAsia="Times New Roman" w:cs="Times New Roman"/>
                <w:color w:val="000000" w:themeColor="text1"/>
              </w:rPr>
              <w:t>and partner countries</w:t>
            </w:r>
            <w:r>
              <w:rPr>
                <w:rFonts w:eastAsia="Times New Roman" w:cs="Times New Roman"/>
                <w:color w:val="000000" w:themeColor="text1"/>
              </w:rPr>
              <w:t>’</w:t>
            </w:r>
            <w:r w:rsidRPr="69319136">
              <w:rPr>
                <w:rFonts w:eastAsia="Times New Roman" w:cs="Times New Roman"/>
                <w:color w:val="000000" w:themeColor="text1"/>
              </w:rPr>
              <w:t xml:space="preserve"> strategic autonomy and mutual resilience</w:t>
            </w:r>
            <w:r w:rsidRPr="69319136">
              <w:rPr>
                <w:rFonts w:eastAsia="Times New Roman" w:cs="Times New Roman"/>
                <w:color w:val="000000"/>
                <w:kern w:val="0"/>
              </w:rPr>
              <w:t>.</w:t>
            </w:r>
          </w:p>
        </w:tc>
        <w:tc>
          <w:tcPr>
            <w:tcW w:w="911" w:type="pct"/>
            <w:shd w:val="clear" w:color="auto" w:fill="auto"/>
          </w:tcPr>
          <w:p w14:paraId="598C1802" w14:textId="77777777" w:rsidR="00B67ABA" w:rsidRPr="0064203F" w:rsidRDefault="00B67ABA" w:rsidP="0056607E">
            <w:pPr>
              <w:autoSpaceDE w:val="0"/>
              <w:autoSpaceDN w:val="0"/>
              <w:adjustRightInd w:val="0"/>
              <w:ind w:right="-328"/>
              <w:rPr>
                <w:rFonts w:eastAsia="Times New Roman" w:cs="Times New Roman"/>
                <w:i/>
                <w:iCs/>
                <w:kern w:val="0"/>
                <w:sz w:val="20"/>
                <w:szCs w:val="20"/>
                <w:lang w:val="en-IE"/>
              </w:rPr>
            </w:pPr>
            <w:r>
              <w:rPr>
                <w:rFonts w:eastAsia="Times New Roman" w:cs="Times New Roman"/>
                <w:szCs w:val="24"/>
                <w:lang w:val="en-IE"/>
              </w:rPr>
              <w:t>2026</w:t>
            </w:r>
          </w:p>
        </w:tc>
      </w:tr>
      <w:tr w:rsidR="00B67ABA" w:rsidRPr="0064203F" w14:paraId="33C3FE52" w14:textId="77777777" w:rsidTr="00894464">
        <w:trPr>
          <w:trHeight w:val="300"/>
        </w:trPr>
        <w:tc>
          <w:tcPr>
            <w:tcW w:w="305" w:type="pct"/>
          </w:tcPr>
          <w:p w14:paraId="789B1AEE"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71650AD4" w14:textId="77777777" w:rsidR="00B67ABA" w:rsidRPr="005040A9" w:rsidRDefault="00B67ABA" w:rsidP="0056607E">
            <w:pPr>
              <w:autoSpaceDE w:val="0"/>
              <w:autoSpaceDN w:val="0"/>
              <w:adjustRightInd w:val="0"/>
              <w:rPr>
                <w:rFonts w:eastAsia="Times New Roman" w:cs="Times New Roman"/>
                <w:kern w:val="0"/>
                <w:lang w:val="en-IE"/>
              </w:rPr>
            </w:pPr>
            <w:r w:rsidRPr="353867CD">
              <w:rPr>
                <w:rFonts w:eastAsia="Times New Roman" w:cs="Times New Roman"/>
                <w:b/>
                <w:lang w:val="en-IE"/>
              </w:rPr>
              <w:t>Foster cooperation on health security</w:t>
            </w:r>
            <w:r w:rsidRPr="353867CD">
              <w:rPr>
                <w:rFonts w:eastAsia="Times New Roman" w:cs="Times New Roman"/>
                <w:lang w:val="en-IE"/>
              </w:rPr>
              <w:t xml:space="preserve"> including on One Health pandemic preparedness, with strategic partners</w:t>
            </w:r>
            <w:r>
              <w:rPr>
                <w:rFonts w:eastAsia="Times New Roman" w:cs="Times New Roman"/>
                <w:lang w:val="en-IE"/>
              </w:rPr>
              <w:t xml:space="preserve"> (e.g., </w:t>
            </w:r>
            <w:r>
              <w:rPr>
                <w:rFonts w:eastAsia="Times New Roman" w:cs="Times New Roman"/>
                <w:lang w:val="en-IE"/>
              </w:rPr>
              <w:lastRenderedPageBreak/>
              <w:t xml:space="preserve">joint projects, training, </w:t>
            </w:r>
            <w:r w:rsidRPr="7D44799E">
              <w:rPr>
                <w:rFonts w:eastAsia="Times New Roman" w:cs="Times New Roman"/>
                <w:lang w:val="en-IE"/>
              </w:rPr>
              <w:t>information for EU Delegations</w:t>
            </w:r>
            <w:r>
              <w:rPr>
                <w:rFonts w:eastAsia="Times New Roman" w:cs="Times New Roman"/>
                <w:lang w:val="en-IE"/>
              </w:rPr>
              <w:t>)</w:t>
            </w:r>
            <w:r w:rsidRPr="353867CD">
              <w:rPr>
                <w:rFonts w:eastAsia="Times New Roman" w:cs="Times New Roman"/>
                <w:lang w:val="en-IE"/>
              </w:rPr>
              <w:t>, in line with the EU Global Health Strategy.</w:t>
            </w:r>
          </w:p>
        </w:tc>
        <w:tc>
          <w:tcPr>
            <w:tcW w:w="911" w:type="pct"/>
          </w:tcPr>
          <w:p w14:paraId="4C5D5649" w14:textId="77777777" w:rsidR="00B67ABA" w:rsidRPr="0064203F" w:rsidRDefault="00B67ABA" w:rsidP="0056607E">
            <w:pPr>
              <w:autoSpaceDE w:val="0"/>
              <w:autoSpaceDN w:val="0"/>
              <w:adjustRightInd w:val="0"/>
              <w:ind w:right="-328"/>
              <w:rPr>
                <w:rFonts w:eastAsia="Times New Roman" w:cs="Times New Roman"/>
                <w:i/>
                <w:iCs/>
                <w:kern w:val="0"/>
                <w:sz w:val="20"/>
                <w:szCs w:val="20"/>
                <w:lang w:val="en-IE"/>
              </w:rPr>
            </w:pPr>
            <w:r>
              <w:rPr>
                <w:rFonts w:eastAsia="Times New Roman" w:cs="Times New Roman"/>
                <w:szCs w:val="24"/>
                <w:lang w:val="en-IE"/>
              </w:rPr>
              <w:lastRenderedPageBreak/>
              <w:t>2026</w:t>
            </w:r>
          </w:p>
        </w:tc>
      </w:tr>
      <w:tr w:rsidR="00B67ABA" w:rsidRPr="0064203F" w14:paraId="6D07D532" w14:textId="77777777" w:rsidTr="000B66B4">
        <w:trPr>
          <w:trHeight w:val="300"/>
        </w:trPr>
        <w:tc>
          <w:tcPr>
            <w:tcW w:w="305" w:type="pct"/>
            <w:shd w:val="clear" w:color="auto" w:fill="auto"/>
          </w:tcPr>
          <w:p w14:paraId="6667DE56" w14:textId="77777777" w:rsidR="00B67ABA" w:rsidRPr="005040A9" w:rsidRDefault="00B67ABA" w:rsidP="0056607E">
            <w:pPr>
              <w:pStyle w:val="ListParagraph"/>
              <w:numPr>
                <w:ilvl w:val="0"/>
                <w:numId w:val="42"/>
              </w:numPr>
              <w:autoSpaceDE w:val="0"/>
              <w:autoSpaceDN w:val="0"/>
              <w:adjustRightInd w:val="0"/>
              <w:ind w:left="0" w:firstLine="0"/>
              <w:jc w:val="both"/>
              <w:rPr>
                <w:rFonts w:eastAsia="Times New Roman" w:cs="Times New Roman"/>
                <w:kern w:val="0"/>
                <w:szCs w:val="24"/>
                <w:lang w:val="en-IE"/>
              </w:rPr>
            </w:pPr>
          </w:p>
        </w:tc>
        <w:tc>
          <w:tcPr>
            <w:tcW w:w="3784" w:type="pct"/>
          </w:tcPr>
          <w:p w14:paraId="39C97D62" w14:textId="77777777" w:rsidR="00B67ABA" w:rsidRPr="005040A9" w:rsidRDefault="00B67ABA" w:rsidP="0056607E">
            <w:pPr>
              <w:autoSpaceDE w:val="0"/>
              <w:autoSpaceDN w:val="0"/>
              <w:adjustRightInd w:val="0"/>
              <w:rPr>
                <w:rFonts w:eastAsia="Times New Roman" w:cs="Times New Roman"/>
                <w:b/>
                <w:kern w:val="0"/>
                <w:lang w:val="en-IE"/>
              </w:rPr>
            </w:pPr>
            <w:r w:rsidRPr="003E0CF0">
              <w:rPr>
                <w:rFonts w:eastAsia="Times New Roman" w:cs="Times New Roman"/>
                <w:b/>
                <w:bCs/>
                <w:kern w:val="0"/>
                <w:lang w:val="en-IE"/>
              </w:rPr>
              <w:t>Embed preparedness in EU external investments</w:t>
            </w:r>
            <w:r w:rsidRPr="0733DCBB">
              <w:rPr>
                <w:rFonts w:eastAsia="Times New Roman" w:cs="Times New Roman"/>
                <w:kern w:val="0"/>
                <w:lang w:val="en-IE"/>
              </w:rPr>
              <w:t>, including through scaling</w:t>
            </w:r>
            <w:r w:rsidRPr="003E0CF0">
              <w:rPr>
                <w:rFonts w:eastAsia="Times New Roman" w:cs="Times New Roman"/>
                <w:kern w:val="0"/>
                <w:lang w:val="en-IE"/>
              </w:rPr>
              <w:t xml:space="preserve"> up implementation of climate adaptation and resilience projects in partner countries through the Global Gateway and Tea</w:t>
            </w:r>
            <w:r w:rsidRPr="0733DCBB">
              <w:rPr>
                <w:rFonts w:eastAsia="Times New Roman" w:cs="Times New Roman"/>
                <w:kern w:val="0"/>
                <w:lang w:val="en-IE"/>
              </w:rPr>
              <w:t>m Europe initiatives</w:t>
            </w:r>
          </w:p>
        </w:tc>
        <w:tc>
          <w:tcPr>
            <w:tcW w:w="911" w:type="pct"/>
            <w:shd w:val="clear" w:color="auto" w:fill="auto"/>
          </w:tcPr>
          <w:p w14:paraId="01DBEC60" w14:textId="77777777" w:rsidR="00B67ABA" w:rsidRDefault="00B67ABA" w:rsidP="0056607E">
            <w:pPr>
              <w:autoSpaceDE w:val="0"/>
              <w:autoSpaceDN w:val="0"/>
              <w:adjustRightInd w:val="0"/>
              <w:ind w:right="-328"/>
              <w:rPr>
                <w:rFonts w:eastAsia="Times New Roman" w:cs="Times New Roman"/>
                <w:szCs w:val="24"/>
                <w:lang w:val="en-IE"/>
              </w:rPr>
            </w:pPr>
            <w:r>
              <w:rPr>
                <w:rFonts w:eastAsia="Times New Roman" w:cs="Times New Roman"/>
                <w:szCs w:val="24"/>
                <w:lang w:val="en-IE"/>
              </w:rPr>
              <w:t>2026</w:t>
            </w:r>
          </w:p>
        </w:tc>
      </w:tr>
      <w:bookmarkEnd w:id="4"/>
    </w:tbl>
    <w:p w14:paraId="14EFC7DE" w14:textId="77777777" w:rsidR="0017189D" w:rsidRDefault="0017189D"/>
    <w:sectPr w:rsidR="0017189D" w:rsidSect="002532EB">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3AE10" w14:textId="77777777" w:rsidR="00977979" w:rsidRDefault="00977979" w:rsidP="00114697">
      <w:pPr>
        <w:spacing w:after="0"/>
      </w:pPr>
      <w:r>
        <w:separator/>
      </w:r>
    </w:p>
  </w:endnote>
  <w:endnote w:type="continuationSeparator" w:id="0">
    <w:p w14:paraId="145EB99E" w14:textId="77777777" w:rsidR="00977979" w:rsidRDefault="00977979" w:rsidP="00114697">
      <w:pPr>
        <w:spacing w:after="0"/>
      </w:pPr>
      <w:r>
        <w:continuationSeparator/>
      </w:r>
    </w:p>
  </w:endnote>
  <w:endnote w:type="continuationNotice" w:id="1">
    <w:p w14:paraId="53C44B16" w14:textId="77777777" w:rsidR="00977979" w:rsidRDefault="009779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C Square Sans Pro">
    <w:panose1 w:val="020B0506040000020004"/>
    <w:charset w:val="00"/>
    <w:family w:val="swiss"/>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quot;Calibri&quot;,sans-serif">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6B4CA" w14:textId="69F044A3" w:rsidR="00C70813" w:rsidRPr="00C70813" w:rsidRDefault="00C70813" w:rsidP="00C70813">
    <w:pPr>
      <w:pStyle w:val="FooterCoverPage"/>
      <w:rPr>
        <w:rFonts w:ascii="Arial" w:hAnsi="Arial" w:cs="Arial"/>
        <w:b/>
        <w:sz w:val="48"/>
      </w:rPr>
    </w:pPr>
    <w:r w:rsidRPr="00C70813">
      <w:rPr>
        <w:rFonts w:ascii="Arial" w:hAnsi="Arial" w:cs="Arial"/>
        <w:b/>
        <w:sz w:val="48"/>
      </w:rPr>
      <w:t>EN</w:t>
    </w:r>
    <w:r w:rsidRPr="00C70813">
      <w:rPr>
        <w:rFonts w:ascii="Arial" w:hAnsi="Arial" w:cs="Arial"/>
        <w:b/>
        <w:sz w:val="48"/>
      </w:rPr>
      <w:tab/>
    </w:r>
    <w:r w:rsidRPr="00C70813">
      <w:rPr>
        <w:rFonts w:ascii="Arial" w:hAnsi="Arial" w:cs="Arial"/>
        <w:b/>
        <w:sz w:val="48"/>
      </w:rPr>
      <w:tab/>
    </w:r>
    <w:r w:rsidRPr="00C70813">
      <w:tab/>
    </w:r>
    <w:proofErr w:type="spellStart"/>
    <w:r w:rsidRPr="00C70813">
      <w:rPr>
        <w:rFonts w:ascii="Arial" w:hAnsi="Arial" w:cs="Arial"/>
        <w:b/>
        <w:sz w:val="48"/>
      </w:rPr>
      <w:t>EN</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9B85A" w14:textId="4DA7222F" w:rsidR="00C70813" w:rsidRPr="00C70813" w:rsidRDefault="00C70813" w:rsidP="00C70813">
    <w:pPr>
      <w:pStyle w:val="FooterCoverPage"/>
      <w:rPr>
        <w:rFonts w:ascii="Arial" w:hAnsi="Arial" w:cs="Arial"/>
        <w:b/>
        <w:sz w:val="48"/>
      </w:rPr>
    </w:pPr>
    <w:r w:rsidRPr="00C70813">
      <w:rPr>
        <w:rFonts w:ascii="Arial" w:hAnsi="Arial" w:cs="Arial"/>
        <w:b/>
        <w:sz w:val="48"/>
      </w:rPr>
      <w:t>EN</w:t>
    </w:r>
    <w:r w:rsidRPr="00C70813">
      <w:rPr>
        <w:rFonts w:ascii="Arial" w:hAnsi="Arial" w:cs="Arial"/>
        <w:b/>
        <w:sz w:val="48"/>
      </w:rPr>
      <w:tab/>
    </w:r>
    <w:r w:rsidRPr="00C70813">
      <w:rPr>
        <w:rFonts w:ascii="Arial" w:hAnsi="Arial" w:cs="Arial"/>
        <w:b/>
        <w:sz w:val="48"/>
      </w:rPr>
      <w:tab/>
    </w:r>
    <w:r w:rsidRPr="00C70813">
      <w:tab/>
    </w:r>
    <w:proofErr w:type="spellStart"/>
    <w:r w:rsidRPr="00C70813">
      <w:rPr>
        <w:rFonts w:ascii="Arial" w:hAnsi="Arial" w:cs="Arial"/>
        <w:b/>
        <w:sz w:val="48"/>
      </w:rPr>
      <w:t>EN</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7EC39" w14:textId="77777777" w:rsidR="00C70813" w:rsidRPr="00C70813" w:rsidRDefault="00C70813" w:rsidP="00C7081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ACDC0" w14:textId="77777777" w:rsidR="002532EB" w:rsidRDefault="002532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39036148"/>
      <w:docPartObj>
        <w:docPartGallery w:val="Page Numbers (Bottom of Page)"/>
        <w:docPartUnique/>
      </w:docPartObj>
    </w:sdtPr>
    <w:sdtEndPr/>
    <w:sdtContent>
      <w:sdt>
        <w:sdtPr>
          <w:rPr>
            <w:sz w:val="20"/>
            <w:szCs w:val="20"/>
          </w:rPr>
          <w:id w:val="104012560"/>
          <w:docPartObj>
            <w:docPartGallery w:val="Page Numbers (Top of Page)"/>
            <w:docPartUnique/>
          </w:docPartObj>
        </w:sdtPr>
        <w:sdtEndPr/>
        <w:sdtContent>
          <w:p w14:paraId="2526580A" w14:textId="1DD65C9A" w:rsidR="002532EB" w:rsidRPr="007555CA" w:rsidRDefault="002532EB" w:rsidP="00B02A72">
            <w:pPr>
              <w:pStyle w:val="Footer"/>
              <w:jc w:val="center"/>
              <w:rPr>
                <w:sz w:val="20"/>
                <w:szCs w:val="20"/>
              </w:rPr>
            </w:pPr>
            <w:r w:rsidRPr="007555CA">
              <w:rPr>
                <w:sz w:val="20"/>
                <w:szCs w:val="20"/>
              </w:rPr>
              <w:fldChar w:fldCharType="begin"/>
            </w:r>
            <w:r w:rsidRPr="007555CA">
              <w:rPr>
                <w:sz w:val="20"/>
                <w:szCs w:val="20"/>
              </w:rPr>
              <w:instrText xml:space="preserve"> PAGE </w:instrText>
            </w:r>
            <w:r w:rsidRPr="007555CA">
              <w:rPr>
                <w:sz w:val="20"/>
                <w:szCs w:val="20"/>
              </w:rPr>
              <w:fldChar w:fldCharType="separate"/>
            </w:r>
            <w:r w:rsidRPr="007555CA">
              <w:rPr>
                <w:noProof/>
                <w:sz w:val="20"/>
                <w:szCs w:val="20"/>
              </w:rPr>
              <w:t>2</w:t>
            </w:r>
            <w:r w:rsidRPr="007555CA">
              <w:rPr>
                <w:sz w:val="20"/>
                <w:szCs w:val="20"/>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8"/>
      </w:rPr>
      <w:id w:val="96536839"/>
      <w:docPartObj>
        <w:docPartGallery w:val="Page Numbers (Bottom of Page)"/>
        <w:docPartUnique/>
      </w:docPartObj>
    </w:sdtPr>
    <w:sdtEndPr>
      <w:rPr>
        <w:szCs w:val="20"/>
      </w:rPr>
    </w:sdtEndPr>
    <w:sdtContent>
      <w:p w14:paraId="4125C04F" w14:textId="46DA8D58" w:rsidR="002532EB" w:rsidRPr="00206515" w:rsidRDefault="00206515" w:rsidP="00206515">
        <w:pPr>
          <w:pStyle w:val="Footer"/>
          <w:jc w:val="center"/>
          <w:rPr>
            <w:sz w:val="20"/>
            <w:szCs w:val="18"/>
          </w:rPr>
        </w:pPr>
        <w:r w:rsidRPr="00206515">
          <w:rPr>
            <w:sz w:val="20"/>
            <w:szCs w:val="18"/>
          </w:rPr>
          <w:fldChar w:fldCharType="begin"/>
        </w:r>
        <w:r w:rsidRPr="00206515">
          <w:rPr>
            <w:sz w:val="20"/>
            <w:szCs w:val="18"/>
          </w:rPr>
          <w:instrText xml:space="preserve"> PAGE   \* MERGEFORMAT </w:instrText>
        </w:r>
        <w:r w:rsidRPr="00206515">
          <w:rPr>
            <w:sz w:val="20"/>
            <w:szCs w:val="18"/>
          </w:rPr>
          <w:fldChar w:fldCharType="separate"/>
        </w:r>
        <w:r w:rsidRPr="00206515">
          <w:rPr>
            <w:noProof/>
            <w:sz w:val="20"/>
            <w:szCs w:val="18"/>
          </w:rPr>
          <w:t>2</w:t>
        </w:r>
        <w:r w:rsidRPr="00206515">
          <w:rPr>
            <w:noProof/>
            <w:sz w:val="20"/>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440EB" w14:textId="77777777" w:rsidR="00977979" w:rsidRDefault="00977979" w:rsidP="00114697">
      <w:pPr>
        <w:spacing w:after="0"/>
      </w:pPr>
      <w:r>
        <w:separator/>
      </w:r>
    </w:p>
  </w:footnote>
  <w:footnote w:type="continuationSeparator" w:id="0">
    <w:p w14:paraId="4D46A853" w14:textId="77777777" w:rsidR="00977979" w:rsidRDefault="00977979" w:rsidP="00114697">
      <w:pPr>
        <w:spacing w:after="0"/>
      </w:pPr>
      <w:r>
        <w:continuationSeparator/>
      </w:r>
    </w:p>
  </w:footnote>
  <w:footnote w:type="continuationNotice" w:id="1">
    <w:p w14:paraId="624FF3BB" w14:textId="77777777" w:rsidR="00977979" w:rsidRDefault="009779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5EE2" w14:textId="77777777" w:rsidR="00C70813" w:rsidRPr="00C70813" w:rsidRDefault="00C70813" w:rsidP="00C70813">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1B9B8" w14:textId="77777777" w:rsidR="00C70813" w:rsidRPr="00C70813" w:rsidRDefault="00C70813" w:rsidP="00C7081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CE17" w14:textId="77777777" w:rsidR="00C70813" w:rsidRPr="00C70813" w:rsidRDefault="00C70813" w:rsidP="00C7081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3F765" w14:textId="77777777" w:rsidR="002532EB" w:rsidRDefault="002532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2C1A" w14:textId="77777777" w:rsidR="002532EB" w:rsidRDefault="002532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EC97" w14:textId="77777777" w:rsidR="002532EB" w:rsidRDefault="00253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176D"/>
    <w:multiLevelType w:val="hybridMultilevel"/>
    <w:tmpl w:val="7DD4B228"/>
    <w:lvl w:ilvl="0" w:tplc="18090011">
      <w:start w:val="1"/>
      <w:numFmt w:val="decimal"/>
      <w:lvlText w:val="%1)"/>
      <w:lvlJc w:val="left"/>
      <w:pPr>
        <w:ind w:left="644"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1030B5"/>
    <w:multiLevelType w:val="multilevel"/>
    <w:tmpl w:val="BE428DA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201746"/>
    <w:multiLevelType w:val="hybridMultilevel"/>
    <w:tmpl w:val="40AC5308"/>
    <w:lvl w:ilvl="0" w:tplc="E696BBAE">
      <w:start w:val="1"/>
      <w:numFmt w:val="lowerRoman"/>
      <w:lvlText w:val="%1)"/>
      <w:lvlJc w:val="right"/>
      <w:pPr>
        <w:ind w:left="1020" w:hanging="360"/>
      </w:pPr>
    </w:lvl>
    <w:lvl w:ilvl="1" w:tplc="BA40C178">
      <w:start w:val="1"/>
      <w:numFmt w:val="lowerRoman"/>
      <w:lvlText w:val="%2)"/>
      <w:lvlJc w:val="right"/>
      <w:pPr>
        <w:ind w:left="1020" w:hanging="360"/>
      </w:pPr>
    </w:lvl>
    <w:lvl w:ilvl="2" w:tplc="CD62DA6A">
      <w:start w:val="1"/>
      <w:numFmt w:val="lowerRoman"/>
      <w:lvlText w:val="%3)"/>
      <w:lvlJc w:val="right"/>
      <w:pPr>
        <w:ind w:left="1020" w:hanging="360"/>
      </w:pPr>
    </w:lvl>
    <w:lvl w:ilvl="3" w:tplc="D7BE4AC8">
      <w:start w:val="1"/>
      <w:numFmt w:val="lowerRoman"/>
      <w:lvlText w:val="%4)"/>
      <w:lvlJc w:val="right"/>
      <w:pPr>
        <w:ind w:left="1020" w:hanging="360"/>
      </w:pPr>
    </w:lvl>
    <w:lvl w:ilvl="4" w:tplc="662E7592">
      <w:start w:val="1"/>
      <w:numFmt w:val="lowerRoman"/>
      <w:lvlText w:val="%5)"/>
      <w:lvlJc w:val="right"/>
      <w:pPr>
        <w:ind w:left="1020" w:hanging="360"/>
      </w:pPr>
    </w:lvl>
    <w:lvl w:ilvl="5" w:tplc="FFF4DCB2">
      <w:start w:val="1"/>
      <w:numFmt w:val="lowerRoman"/>
      <w:lvlText w:val="%6)"/>
      <w:lvlJc w:val="right"/>
      <w:pPr>
        <w:ind w:left="1020" w:hanging="360"/>
      </w:pPr>
    </w:lvl>
    <w:lvl w:ilvl="6" w:tplc="2EBEB46C">
      <w:start w:val="1"/>
      <w:numFmt w:val="lowerRoman"/>
      <w:lvlText w:val="%7)"/>
      <w:lvlJc w:val="right"/>
      <w:pPr>
        <w:ind w:left="1020" w:hanging="360"/>
      </w:pPr>
    </w:lvl>
    <w:lvl w:ilvl="7" w:tplc="1446239C">
      <w:start w:val="1"/>
      <w:numFmt w:val="lowerRoman"/>
      <w:lvlText w:val="%8)"/>
      <w:lvlJc w:val="right"/>
      <w:pPr>
        <w:ind w:left="1020" w:hanging="360"/>
      </w:pPr>
    </w:lvl>
    <w:lvl w:ilvl="8" w:tplc="9A6CA9A6">
      <w:start w:val="1"/>
      <w:numFmt w:val="lowerRoman"/>
      <w:lvlText w:val="%9)"/>
      <w:lvlJc w:val="right"/>
      <w:pPr>
        <w:ind w:left="1020" w:hanging="360"/>
      </w:pPr>
    </w:lvl>
  </w:abstractNum>
  <w:abstractNum w:abstractNumId="3" w15:restartNumberingAfterBreak="0">
    <w:nsid w:val="10997AEB"/>
    <w:multiLevelType w:val="hybridMultilevel"/>
    <w:tmpl w:val="97EA83C8"/>
    <w:lvl w:ilvl="0" w:tplc="E1E6E620">
      <w:numFmt w:val="bullet"/>
      <w:lvlText w:val="="/>
      <w:lvlJc w:val="left"/>
      <w:pPr>
        <w:ind w:left="1440" w:hanging="360"/>
      </w:pPr>
      <w:rPr>
        <w:rFonts w:ascii="EC Square Sans Pro" w:hAnsi="EC Square Sans Pro" w:hint="default"/>
      </w:rPr>
    </w:lvl>
    <w:lvl w:ilvl="1" w:tplc="1ACC423E" w:tentative="1">
      <w:start w:val="1"/>
      <w:numFmt w:val="bullet"/>
      <w:lvlText w:val="o"/>
      <w:lvlJc w:val="left"/>
      <w:pPr>
        <w:ind w:left="2160" w:hanging="360"/>
      </w:pPr>
      <w:rPr>
        <w:rFonts w:ascii="Courier New" w:hAnsi="Courier New" w:hint="default"/>
      </w:rPr>
    </w:lvl>
    <w:lvl w:ilvl="2" w:tplc="B36000DE" w:tentative="1">
      <w:start w:val="1"/>
      <w:numFmt w:val="bullet"/>
      <w:lvlText w:val=""/>
      <w:lvlJc w:val="left"/>
      <w:pPr>
        <w:ind w:left="2880" w:hanging="360"/>
      </w:pPr>
      <w:rPr>
        <w:rFonts w:ascii="Wingdings" w:hAnsi="Wingdings" w:hint="default"/>
      </w:rPr>
    </w:lvl>
    <w:lvl w:ilvl="3" w:tplc="AEC69680" w:tentative="1">
      <w:start w:val="1"/>
      <w:numFmt w:val="bullet"/>
      <w:lvlText w:val=""/>
      <w:lvlJc w:val="left"/>
      <w:pPr>
        <w:ind w:left="3600" w:hanging="360"/>
      </w:pPr>
      <w:rPr>
        <w:rFonts w:ascii="Symbol" w:hAnsi="Symbol" w:hint="default"/>
      </w:rPr>
    </w:lvl>
    <w:lvl w:ilvl="4" w:tplc="2E8E49B0" w:tentative="1">
      <w:start w:val="1"/>
      <w:numFmt w:val="bullet"/>
      <w:lvlText w:val="o"/>
      <w:lvlJc w:val="left"/>
      <w:pPr>
        <w:ind w:left="4320" w:hanging="360"/>
      </w:pPr>
      <w:rPr>
        <w:rFonts w:ascii="Courier New" w:hAnsi="Courier New" w:hint="default"/>
      </w:rPr>
    </w:lvl>
    <w:lvl w:ilvl="5" w:tplc="7A464DD8" w:tentative="1">
      <w:start w:val="1"/>
      <w:numFmt w:val="bullet"/>
      <w:lvlText w:val=""/>
      <w:lvlJc w:val="left"/>
      <w:pPr>
        <w:ind w:left="5040" w:hanging="360"/>
      </w:pPr>
      <w:rPr>
        <w:rFonts w:ascii="Wingdings" w:hAnsi="Wingdings" w:hint="default"/>
      </w:rPr>
    </w:lvl>
    <w:lvl w:ilvl="6" w:tplc="E23242FC" w:tentative="1">
      <w:start w:val="1"/>
      <w:numFmt w:val="bullet"/>
      <w:lvlText w:val=""/>
      <w:lvlJc w:val="left"/>
      <w:pPr>
        <w:ind w:left="5760" w:hanging="360"/>
      </w:pPr>
      <w:rPr>
        <w:rFonts w:ascii="Symbol" w:hAnsi="Symbol" w:hint="default"/>
      </w:rPr>
    </w:lvl>
    <w:lvl w:ilvl="7" w:tplc="2DA43AB6" w:tentative="1">
      <w:start w:val="1"/>
      <w:numFmt w:val="bullet"/>
      <w:lvlText w:val="o"/>
      <w:lvlJc w:val="left"/>
      <w:pPr>
        <w:ind w:left="6480" w:hanging="360"/>
      </w:pPr>
      <w:rPr>
        <w:rFonts w:ascii="Courier New" w:hAnsi="Courier New" w:hint="default"/>
      </w:rPr>
    </w:lvl>
    <w:lvl w:ilvl="8" w:tplc="B5425D56" w:tentative="1">
      <w:start w:val="1"/>
      <w:numFmt w:val="bullet"/>
      <w:lvlText w:val=""/>
      <w:lvlJc w:val="left"/>
      <w:pPr>
        <w:ind w:left="7200" w:hanging="360"/>
      </w:pPr>
      <w:rPr>
        <w:rFonts w:ascii="Wingdings" w:hAnsi="Wingdings" w:hint="default"/>
      </w:rPr>
    </w:lvl>
  </w:abstractNum>
  <w:abstractNum w:abstractNumId="4" w15:restartNumberingAfterBreak="0">
    <w:nsid w:val="10CA3A24"/>
    <w:multiLevelType w:val="hybridMultilevel"/>
    <w:tmpl w:val="69FEAC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E312F4"/>
    <w:multiLevelType w:val="hybridMultilevel"/>
    <w:tmpl w:val="FFFFFFFF"/>
    <w:lvl w:ilvl="0" w:tplc="A9DC0E68">
      <w:start w:val="1"/>
      <w:numFmt w:val="decimal"/>
      <w:lvlText w:val="%1."/>
      <w:lvlJc w:val="left"/>
      <w:pPr>
        <w:ind w:left="1080" w:hanging="360"/>
      </w:pPr>
    </w:lvl>
    <w:lvl w:ilvl="1" w:tplc="1DD48D58">
      <w:start w:val="1"/>
      <w:numFmt w:val="lowerLetter"/>
      <w:lvlText w:val="%2."/>
      <w:lvlJc w:val="left"/>
      <w:pPr>
        <w:ind w:left="1800" w:hanging="360"/>
      </w:pPr>
    </w:lvl>
    <w:lvl w:ilvl="2" w:tplc="E95647CA">
      <w:start w:val="1"/>
      <w:numFmt w:val="lowerRoman"/>
      <w:lvlText w:val="%3."/>
      <w:lvlJc w:val="right"/>
      <w:pPr>
        <w:ind w:left="2520" w:hanging="180"/>
      </w:pPr>
    </w:lvl>
    <w:lvl w:ilvl="3" w:tplc="99ACF5C8">
      <w:start w:val="1"/>
      <w:numFmt w:val="decimal"/>
      <w:lvlText w:val="%4."/>
      <w:lvlJc w:val="left"/>
      <w:pPr>
        <w:ind w:left="3240" w:hanging="360"/>
      </w:pPr>
    </w:lvl>
    <w:lvl w:ilvl="4" w:tplc="9FD08A7A">
      <w:start w:val="1"/>
      <w:numFmt w:val="lowerLetter"/>
      <w:lvlText w:val="%5."/>
      <w:lvlJc w:val="left"/>
      <w:pPr>
        <w:ind w:left="3960" w:hanging="360"/>
      </w:pPr>
    </w:lvl>
    <w:lvl w:ilvl="5" w:tplc="D0223444">
      <w:start w:val="1"/>
      <w:numFmt w:val="lowerRoman"/>
      <w:lvlText w:val="%6."/>
      <w:lvlJc w:val="right"/>
      <w:pPr>
        <w:ind w:left="4680" w:hanging="180"/>
      </w:pPr>
    </w:lvl>
    <w:lvl w:ilvl="6" w:tplc="69CC404C">
      <w:start w:val="1"/>
      <w:numFmt w:val="decimal"/>
      <w:lvlText w:val="%7."/>
      <w:lvlJc w:val="left"/>
      <w:pPr>
        <w:ind w:left="5400" w:hanging="360"/>
      </w:pPr>
    </w:lvl>
    <w:lvl w:ilvl="7" w:tplc="1A905E74">
      <w:start w:val="1"/>
      <w:numFmt w:val="lowerLetter"/>
      <w:lvlText w:val="%8."/>
      <w:lvlJc w:val="left"/>
      <w:pPr>
        <w:ind w:left="6120" w:hanging="360"/>
      </w:pPr>
    </w:lvl>
    <w:lvl w:ilvl="8" w:tplc="1CFC3E32">
      <w:start w:val="1"/>
      <w:numFmt w:val="lowerRoman"/>
      <w:lvlText w:val="%9."/>
      <w:lvlJc w:val="right"/>
      <w:pPr>
        <w:ind w:left="6840" w:hanging="180"/>
      </w:pPr>
    </w:lvl>
  </w:abstractNum>
  <w:abstractNum w:abstractNumId="6" w15:restartNumberingAfterBreak="0">
    <w:nsid w:val="124306DD"/>
    <w:multiLevelType w:val="hybridMultilevel"/>
    <w:tmpl w:val="FFFFFFFF"/>
    <w:lvl w:ilvl="0" w:tplc="C4AC7C44">
      <w:start w:val="1"/>
      <w:numFmt w:val="bullet"/>
      <w:lvlText w:val="-"/>
      <w:lvlJc w:val="left"/>
      <w:pPr>
        <w:ind w:left="720" w:hanging="360"/>
      </w:pPr>
      <w:rPr>
        <w:rFonts w:ascii="Aptos" w:hAnsi="Aptos" w:hint="default"/>
      </w:rPr>
    </w:lvl>
    <w:lvl w:ilvl="1" w:tplc="999A4A54">
      <w:start w:val="1"/>
      <w:numFmt w:val="bullet"/>
      <w:lvlText w:val="o"/>
      <w:lvlJc w:val="left"/>
      <w:pPr>
        <w:ind w:left="1440" w:hanging="360"/>
      </w:pPr>
      <w:rPr>
        <w:rFonts w:ascii="Courier New" w:hAnsi="Courier New" w:hint="default"/>
      </w:rPr>
    </w:lvl>
    <w:lvl w:ilvl="2" w:tplc="CDD05AA6">
      <w:start w:val="1"/>
      <w:numFmt w:val="bullet"/>
      <w:lvlText w:val=""/>
      <w:lvlJc w:val="left"/>
      <w:pPr>
        <w:ind w:left="2160" w:hanging="360"/>
      </w:pPr>
      <w:rPr>
        <w:rFonts w:ascii="Wingdings" w:hAnsi="Wingdings" w:hint="default"/>
      </w:rPr>
    </w:lvl>
    <w:lvl w:ilvl="3" w:tplc="1B9A34BE">
      <w:start w:val="1"/>
      <w:numFmt w:val="bullet"/>
      <w:lvlText w:val=""/>
      <w:lvlJc w:val="left"/>
      <w:pPr>
        <w:ind w:left="2880" w:hanging="360"/>
      </w:pPr>
      <w:rPr>
        <w:rFonts w:ascii="Symbol" w:hAnsi="Symbol" w:hint="default"/>
      </w:rPr>
    </w:lvl>
    <w:lvl w:ilvl="4" w:tplc="D5884C2C">
      <w:start w:val="1"/>
      <w:numFmt w:val="bullet"/>
      <w:lvlText w:val="o"/>
      <w:lvlJc w:val="left"/>
      <w:pPr>
        <w:ind w:left="3600" w:hanging="360"/>
      </w:pPr>
      <w:rPr>
        <w:rFonts w:ascii="Courier New" w:hAnsi="Courier New" w:hint="default"/>
      </w:rPr>
    </w:lvl>
    <w:lvl w:ilvl="5" w:tplc="92044564">
      <w:start w:val="1"/>
      <w:numFmt w:val="bullet"/>
      <w:lvlText w:val=""/>
      <w:lvlJc w:val="left"/>
      <w:pPr>
        <w:ind w:left="4320" w:hanging="360"/>
      </w:pPr>
      <w:rPr>
        <w:rFonts w:ascii="Wingdings" w:hAnsi="Wingdings" w:hint="default"/>
      </w:rPr>
    </w:lvl>
    <w:lvl w:ilvl="6" w:tplc="99BAEE6C">
      <w:start w:val="1"/>
      <w:numFmt w:val="bullet"/>
      <w:lvlText w:val=""/>
      <w:lvlJc w:val="left"/>
      <w:pPr>
        <w:ind w:left="5040" w:hanging="360"/>
      </w:pPr>
      <w:rPr>
        <w:rFonts w:ascii="Symbol" w:hAnsi="Symbol" w:hint="default"/>
      </w:rPr>
    </w:lvl>
    <w:lvl w:ilvl="7" w:tplc="27A0A35C">
      <w:start w:val="1"/>
      <w:numFmt w:val="bullet"/>
      <w:lvlText w:val="o"/>
      <w:lvlJc w:val="left"/>
      <w:pPr>
        <w:ind w:left="5760" w:hanging="360"/>
      </w:pPr>
      <w:rPr>
        <w:rFonts w:ascii="Courier New" w:hAnsi="Courier New" w:hint="default"/>
      </w:rPr>
    </w:lvl>
    <w:lvl w:ilvl="8" w:tplc="6818DA8C">
      <w:start w:val="1"/>
      <w:numFmt w:val="bullet"/>
      <w:lvlText w:val=""/>
      <w:lvlJc w:val="left"/>
      <w:pPr>
        <w:ind w:left="6480" w:hanging="360"/>
      </w:pPr>
      <w:rPr>
        <w:rFonts w:ascii="Wingdings" w:hAnsi="Wingdings" w:hint="default"/>
      </w:rPr>
    </w:lvl>
  </w:abstractNum>
  <w:abstractNum w:abstractNumId="7" w15:restartNumberingAfterBreak="0">
    <w:nsid w:val="12FE51EA"/>
    <w:multiLevelType w:val="hybridMultilevel"/>
    <w:tmpl w:val="9CA4C3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281F23"/>
    <w:multiLevelType w:val="hybridMultilevel"/>
    <w:tmpl w:val="BE28AFFC"/>
    <w:lvl w:ilvl="0" w:tplc="080C000D">
      <w:start w:val="1"/>
      <w:numFmt w:val="bullet"/>
      <w:lvlText w:val=""/>
      <w:lvlJc w:val="left"/>
      <w:pPr>
        <w:ind w:left="720" w:hanging="360"/>
      </w:pPr>
      <w:rPr>
        <w:rFonts w:ascii="Wingdings" w:hAnsi="Wingdings" w:hint="default"/>
      </w:rPr>
    </w:lvl>
    <w:lvl w:ilvl="1" w:tplc="18090019" w:tentative="1">
      <w:start w:val="1"/>
      <w:numFmt w:val="lowerLetter"/>
      <w:lvlText w:val="%2."/>
      <w:lvlJc w:val="left"/>
      <w:pPr>
        <w:ind w:left="1658" w:hanging="360"/>
      </w:pPr>
    </w:lvl>
    <w:lvl w:ilvl="2" w:tplc="1809001B" w:tentative="1">
      <w:start w:val="1"/>
      <w:numFmt w:val="lowerRoman"/>
      <w:lvlText w:val="%3."/>
      <w:lvlJc w:val="right"/>
      <w:pPr>
        <w:ind w:left="2378" w:hanging="180"/>
      </w:pPr>
    </w:lvl>
    <w:lvl w:ilvl="3" w:tplc="1809000F" w:tentative="1">
      <w:start w:val="1"/>
      <w:numFmt w:val="decimal"/>
      <w:lvlText w:val="%4."/>
      <w:lvlJc w:val="left"/>
      <w:pPr>
        <w:ind w:left="3098" w:hanging="360"/>
      </w:pPr>
    </w:lvl>
    <w:lvl w:ilvl="4" w:tplc="18090019" w:tentative="1">
      <w:start w:val="1"/>
      <w:numFmt w:val="lowerLetter"/>
      <w:lvlText w:val="%5."/>
      <w:lvlJc w:val="left"/>
      <w:pPr>
        <w:ind w:left="3818" w:hanging="360"/>
      </w:pPr>
    </w:lvl>
    <w:lvl w:ilvl="5" w:tplc="1809001B" w:tentative="1">
      <w:start w:val="1"/>
      <w:numFmt w:val="lowerRoman"/>
      <w:lvlText w:val="%6."/>
      <w:lvlJc w:val="right"/>
      <w:pPr>
        <w:ind w:left="4538" w:hanging="180"/>
      </w:pPr>
    </w:lvl>
    <w:lvl w:ilvl="6" w:tplc="1809000F" w:tentative="1">
      <w:start w:val="1"/>
      <w:numFmt w:val="decimal"/>
      <w:lvlText w:val="%7."/>
      <w:lvlJc w:val="left"/>
      <w:pPr>
        <w:ind w:left="5258" w:hanging="360"/>
      </w:pPr>
    </w:lvl>
    <w:lvl w:ilvl="7" w:tplc="18090019" w:tentative="1">
      <w:start w:val="1"/>
      <w:numFmt w:val="lowerLetter"/>
      <w:lvlText w:val="%8."/>
      <w:lvlJc w:val="left"/>
      <w:pPr>
        <w:ind w:left="5978" w:hanging="360"/>
      </w:pPr>
    </w:lvl>
    <w:lvl w:ilvl="8" w:tplc="1809001B" w:tentative="1">
      <w:start w:val="1"/>
      <w:numFmt w:val="lowerRoman"/>
      <w:lvlText w:val="%9."/>
      <w:lvlJc w:val="right"/>
      <w:pPr>
        <w:ind w:left="6698" w:hanging="180"/>
      </w:pPr>
    </w:lvl>
  </w:abstractNum>
  <w:abstractNum w:abstractNumId="9" w15:restartNumberingAfterBreak="0">
    <w:nsid w:val="14082507"/>
    <w:multiLevelType w:val="multilevel"/>
    <w:tmpl w:val="64568C4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5906F"/>
    <w:multiLevelType w:val="hybridMultilevel"/>
    <w:tmpl w:val="FFFFFFFF"/>
    <w:lvl w:ilvl="0" w:tplc="00FE814C">
      <w:start w:val="1"/>
      <w:numFmt w:val="bullet"/>
      <w:lvlText w:val="o"/>
      <w:lvlJc w:val="left"/>
      <w:pPr>
        <w:ind w:left="720" w:hanging="360"/>
      </w:pPr>
      <w:rPr>
        <w:rFonts w:ascii="&quot;Courier New&quot;" w:hAnsi="&quot;Courier New&quot;" w:hint="default"/>
      </w:rPr>
    </w:lvl>
    <w:lvl w:ilvl="1" w:tplc="B1327B48">
      <w:start w:val="1"/>
      <w:numFmt w:val="bullet"/>
      <w:lvlText w:val="o"/>
      <w:lvlJc w:val="left"/>
      <w:pPr>
        <w:ind w:left="1440" w:hanging="360"/>
      </w:pPr>
      <w:rPr>
        <w:rFonts w:ascii="Courier New" w:hAnsi="Courier New" w:hint="default"/>
      </w:rPr>
    </w:lvl>
    <w:lvl w:ilvl="2" w:tplc="D49AC52C">
      <w:start w:val="1"/>
      <w:numFmt w:val="bullet"/>
      <w:lvlText w:val=""/>
      <w:lvlJc w:val="left"/>
      <w:pPr>
        <w:ind w:left="2160" w:hanging="360"/>
      </w:pPr>
      <w:rPr>
        <w:rFonts w:ascii="Wingdings" w:hAnsi="Wingdings" w:hint="default"/>
      </w:rPr>
    </w:lvl>
    <w:lvl w:ilvl="3" w:tplc="B942874A">
      <w:start w:val="1"/>
      <w:numFmt w:val="bullet"/>
      <w:lvlText w:val=""/>
      <w:lvlJc w:val="left"/>
      <w:pPr>
        <w:ind w:left="2880" w:hanging="360"/>
      </w:pPr>
      <w:rPr>
        <w:rFonts w:ascii="Symbol" w:hAnsi="Symbol" w:hint="default"/>
      </w:rPr>
    </w:lvl>
    <w:lvl w:ilvl="4" w:tplc="B100CBE8">
      <w:start w:val="1"/>
      <w:numFmt w:val="bullet"/>
      <w:lvlText w:val="o"/>
      <w:lvlJc w:val="left"/>
      <w:pPr>
        <w:ind w:left="3600" w:hanging="360"/>
      </w:pPr>
      <w:rPr>
        <w:rFonts w:ascii="Courier New" w:hAnsi="Courier New" w:hint="default"/>
      </w:rPr>
    </w:lvl>
    <w:lvl w:ilvl="5" w:tplc="04E66D80">
      <w:start w:val="1"/>
      <w:numFmt w:val="bullet"/>
      <w:lvlText w:val=""/>
      <w:lvlJc w:val="left"/>
      <w:pPr>
        <w:ind w:left="4320" w:hanging="360"/>
      </w:pPr>
      <w:rPr>
        <w:rFonts w:ascii="Wingdings" w:hAnsi="Wingdings" w:hint="default"/>
      </w:rPr>
    </w:lvl>
    <w:lvl w:ilvl="6" w:tplc="5894A6F2">
      <w:start w:val="1"/>
      <w:numFmt w:val="bullet"/>
      <w:lvlText w:val=""/>
      <w:lvlJc w:val="left"/>
      <w:pPr>
        <w:ind w:left="5040" w:hanging="360"/>
      </w:pPr>
      <w:rPr>
        <w:rFonts w:ascii="Symbol" w:hAnsi="Symbol" w:hint="default"/>
      </w:rPr>
    </w:lvl>
    <w:lvl w:ilvl="7" w:tplc="2B9E9A12">
      <w:start w:val="1"/>
      <w:numFmt w:val="bullet"/>
      <w:lvlText w:val="o"/>
      <w:lvlJc w:val="left"/>
      <w:pPr>
        <w:ind w:left="5760" w:hanging="360"/>
      </w:pPr>
      <w:rPr>
        <w:rFonts w:ascii="Courier New" w:hAnsi="Courier New" w:hint="default"/>
      </w:rPr>
    </w:lvl>
    <w:lvl w:ilvl="8" w:tplc="13AABD62">
      <w:start w:val="1"/>
      <w:numFmt w:val="bullet"/>
      <w:lvlText w:val=""/>
      <w:lvlJc w:val="left"/>
      <w:pPr>
        <w:ind w:left="6480" w:hanging="360"/>
      </w:pPr>
      <w:rPr>
        <w:rFonts w:ascii="Wingdings" w:hAnsi="Wingdings" w:hint="default"/>
      </w:rPr>
    </w:lvl>
  </w:abstractNum>
  <w:abstractNum w:abstractNumId="11" w15:restartNumberingAfterBreak="0">
    <w:nsid w:val="1DF858CE"/>
    <w:multiLevelType w:val="hybridMultilevel"/>
    <w:tmpl w:val="FFFFFFFF"/>
    <w:lvl w:ilvl="0" w:tplc="7FB84F0C">
      <w:start w:val="1"/>
      <w:numFmt w:val="bullet"/>
      <w:lvlText w:val="o"/>
      <w:lvlJc w:val="left"/>
      <w:pPr>
        <w:ind w:left="720" w:hanging="360"/>
      </w:pPr>
      <w:rPr>
        <w:rFonts w:ascii="&quot;Courier New&quot;" w:hAnsi="&quot;Courier New&quot;" w:hint="default"/>
      </w:rPr>
    </w:lvl>
    <w:lvl w:ilvl="1" w:tplc="E71CB2CE">
      <w:start w:val="1"/>
      <w:numFmt w:val="bullet"/>
      <w:lvlText w:val="o"/>
      <w:lvlJc w:val="left"/>
      <w:pPr>
        <w:ind w:left="1440" w:hanging="360"/>
      </w:pPr>
      <w:rPr>
        <w:rFonts w:ascii="Courier New" w:hAnsi="Courier New" w:hint="default"/>
      </w:rPr>
    </w:lvl>
    <w:lvl w:ilvl="2" w:tplc="2976F006">
      <w:start w:val="1"/>
      <w:numFmt w:val="bullet"/>
      <w:lvlText w:val=""/>
      <w:lvlJc w:val="left"/>
      <w:pPr>
        <w:ind w:left="2160" w:hanging="360"/>
      </w:pPr>
      <w:rPr>
        <w:rFonts w:ascii="Wingdings" w:hAnsi="Wingdings" w:hint="default"/>
      </w:rPr>
    </w:lvl>
    <w:lvl w:ilvl="3" w:tplc="9DA4390C">
      <w:start w:val="1"/>
      <w:numFmt w:val="bullet"/>
      <w:lvlText w:val=""/>
      <w:lvlJc w:val="left"/>
      <w:pPr>
        <w:ind w:left="2880" w:hanging="360"/>
      </w:pPr>
      <w:rPr>
        <w:rFonts w:ascii="Symbol" w:hAnsi="Symbol" w:hint="default"/>
      </w:rPr>
    </w:lvl>
    <w:lvl w:ilvl="4" w:tplc="F4748ACE">
      <w:start w:val="1"/>
      <w:numFmt w:val="bullet"/>
      <w:lvlText w:val="o"/>
      <w:lvlJc w:val="left"/>
      <w:pPr>
        <w:ind w:left="3600" w:hanging="360"/>
      </w:pPr>
      <w:rPr>
        <w:rFonts w:ascii="Courier New" w:hAnsi="Courier New" w:hint="default"/>
      </w:rPr>
    </w:lvl>
    <w:lvl w:ilvl="5" w:tplc="8D3E1E54">
      <w:start w:val="1"/>
      <w:numFmt w:val="bullet"/>
      <w:lvlText w:val=""/>
      <w:lvlJc w:val="left"/>
      <w:pPr>
        <w:ind w:left="4320" w:hanging="360"/>
      </w:pPr>
      <w:rPr>
        <w:rFonts w:ascii="Wingdings" w:hAnsi="Wingdings" w:hint="default"/>
      </w:rPr>
    </w:lvl>
    <w:lvl w:ilvl="6" w:tplc="016CCCB8">
      <w:start w:val="1"/>
      <w:numFmt w:val="bullet"/>
      <w:lvlText w:val=""/>
      <w:lvlJc w:val="left"/>
      <w:pPr>
        <w:ind w:left="5040" w:hanging="360"/>
      </w:pPr>
      <w:rPr>
        <w:rFonts w:ascii="Symbol" w:hAnsi="Symbol" w:hint="default"/>
      </w:rPr>
    </w:lvl>
    <w:lvl w:ilvl="7" w:tplc="6C4E6344">
      <w:start w:val="1"/>
      <w:numFmt w:val="bullet"/>
      <w:lvlText w:val="o"/>
      <w:lvlJc w:val="left"/>
      <w:pPr>
        <w:ind w:left="5760" w:hanging="360"/>
      </w:pPr>
      <w:rPr>
        <w:rFonts w:ascii="Courier New" w:hAnsi="Courier New" w:hint="default"/>
      </w:rPr>
    </w:lvl>
    <w:lvl w:ilvl="8" w:tplc="9F58A23A">
      <w:start w:val="1"/>
      <w:numFmt w:val="bullet"/>
      <w:lvlText w:val=""/>
      <w:lvlJc w:val="left"/>
      <w:pPr>
        <w:ind w:left="6480" w:hanging="360"/>
      </w:pPr>
      <w:rPr>
        <w:rFonts w:ascii="Wingdings" w:hAnsi="Wingdings" w:hint="default"/>
      </w:rPr>
    </w:lvl>
  </w:abstractNum>
  <w:abstractNum w:abstractNumId="12" w15:restartNumberingAfterBreak="0">
    <w:nsid w:val="1ED62BCF"/>
    <w:multiLevelType w:val="hybridMultilevel"/>
    <w:tmpl w:val="9CA4C3D4"/>
    <w:lvl w:ilvl="0" w:tplc="1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629F0A"/>
    <w:multiLevelType w:val="hybridMultilevel"/>
    <w:tmpl w:val="FFFFFFFF"/>
    <w:lvl w:ilvl="0" w:tplc="4F1438B6">
      <w:start w:val="1"/>
      <w:numFmt w:val="bullet"/>
      <w:lvlText w:val="‒"/>
      <w:lvlJc w:val="left"/>
      <w:pPr>
        <w:ind w:left="720" w:hanging="360"/>
      </w:pPr>
      <w:rPr>
        <w:rFonts w:ascii="EC Square Sans Pro" w:hAnsi="EC Square Sans Pro" w:hint="default"/>
      </w:rPr>
    </w:lvl>
    <w:lvl w:ilvl="1" w:tplc="03AE9C7A">
      <w:start w:val="1"/>
      <w:numFmt w:val="bullet"/>
      <w:lvlText w:val="o"/>
      <w:lvlJc w:val="left"/>
      <w:pPr>
        <w:ind w:left="1440" w:hanging="360"/>
      </w:pPr>
      <w:rPr>
        <w:rFonts w:ascii="Courier New" w:hAnsi="Courier New" w:hint="default"/>
      </w:rPr>
    </w:lvl>
    <w:lvl w:ilvl="2" w:tplc="910C258C">
      <w:start w:val="1"/>
      <w:numFmt w:val="bullet"/>
      <w:lvlText w:val=""/>
      <w:lvlJc w:val="left"/>
      <w:pPr>
        <w:ind w:left="2160" w:hanging="360"/>
      </w:pPr>
      <w:rPr>
        <w:rFonts w:ascii="Wingdings" w:hAnsi="Wingdings" w:hint="default"/>
      </w:rPr>
    </w:lvl>
    <w:lvl w:ilvl="3" w:tplc="D1A8CC74">
      <w:start w:val="1"/>
      <w:numFmt w:val="bullet"/>
      <w:lvlText w:val=""/>
      <w:lvlJc w:val="left"/>
      <w:pPr>
        <w:ind w:left="2880" w:hanging="360"/>
      </w:pPr>
      <w:rPr>
        <w:rFonts w:ascii="Symbol" w:hAnsi="Symbol" w:hint="default"/>
      </w:rPr>
    </w:lvl>
    <w:lvl w:ilvl="4" w:tplc="39B438A8">
      <w:start w:val="1"/>
      <w:numFmt w:val="bullet"/>
      <w:lvlText w:val="o"/>
      <w:lvlJc w:val="left"/>
      <w:pPr>
        <w:ind w:left="3600" w:hanging="360"/>
      </w:pPr>
      <w:rPr>
        <w:rFonts w:ascii="Courier New" w:hAnsi="Courier New" w:hint="default"/>
      </w:rPr>
    </w:lvl>
    <w:lvl w:ilvl="5" w:tplc="DB144A5C">
      <w:start w:val="1"/>
      <w:numFmt w:val="bullet"/>
      <w:lvlText w:val=""/>
      <w:lvlJc w:val="left"/>
      <w:pPr>
        <w:ind w:left="4320" w:hanging="360"/>
      </w:pPr>
      <w:rPr>
        <w:rFonts w:ascii="Wingdings" w:hAnsi="Wingdings" w:hint="default"/>
      </w:rPr>
    </w:lvl>
    <w:lvl w:ilvl="6" w:tplc="11C2ADC2">
      <w:start w:val="1"/>
      <w:numFmt w:val="bullet"/>
      <w:lvlText w:val=""/>
      <w:lvlJc w:val="left"/>
      <w:pPr>
        <w:ind w:left="5040" w:hanging="360"/>
      </w:pPr>
      <w:rPr>
        <w:rFonts w:ascii="Symbol" w:hAnsi="Symbol" w:hint="default"/>
      </w:rPr>
    </w:lvl>
    <w:lvl w:ilvl="7" w:tplc="859C1634">
      <w:start w:val="1"/>
      <w:numFmt w:val="bullet"/>
      <w:lvlText w:val="o"/>
      <w:lvlJc w:val="left"/>
      <w:pPr>
        <w:ind w:left="5760" w:hanging="360"/>
      </w:pPr>
      <w:rPr>
        <w:rFonts w:ascii="Courier New" w:hAnsi="Courier New" w:hint="default"/>
      </w:rPr>
    </w:lvl>
    <w:lvl w:ilvl="8" w:tplc="45E60F68">
      <w:start w:val="1"/>
      <w:numFmt w:val="bullet"/>
      <w:lvlText w:val=""/>
      <w:lvlJc w:val="left"/>
      <w:pPr>
        <w:ind w:left="6480" w:hanging="360"/>
      </w:pPr>
      <w:rPr>
        <w:rFonts w:ascii="Wingdings" w:hAnsi="Wingdings" w:hint="default"/>
      </w:rPr>
    </w:lvl>
  </w:abstractNum>
  <w:abstractNum w:abstractNumId="14" w15:restartNumberingAfterBreak="0">
    <w:nsid w:val="20FC2E6B"/>
    <w:multiLevelType w:val="hybridMultilevel"/>
    <w:tmpl w:val="00E6E858"/>
    <w:lvl w:ilvl="0" w:tplc="A3BCF1BA">
      <w:start w:val="2026"/>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82BBEA7"/>
    <w:multiLevelType w:val="hybridMultilevel"/>
    <w:tmpl w:val="FFFFFFFF"/>
    <w:lvl w:ilvl="0" w:tplc="4A08A29C">
      <w:start w:val="1"/>
      <w:numFmt w:val="bullet"/>
      <w:lvlText w:val="o"/>
      <w:lvlJc w:val="left"/>
      <w:pPr>
        <w:ind w:left="720" w:hanging="360"/>
      </w:pPr>
      <w:rPr>
        <w:rFonts w:ascii="&quot;Courier New&quot;" w:hAnsi="&quot;Courier New&quot;" w:hint="default"/>
      </w:rPr>
    </w:lvl>
    <w:lvl w:ilvl="1" w:tplc="C5CE21CC">
      <w:start w:val="1"/>
      <w:numFmt w:val="bullet"/>
      <w:lvlText w:val="o"/>
      <w:lvlJc w:val="left"/>
      <w:pPr>
        <w:ind w:left="1440" w:hanging="360"/>
      </w:pPr>
      <w:rPr>
        <w:rFonts w:ascii="Courier New" w:hAnsi="Courier New" w:hint="default"/>
      </w:rPr>
    </w:lvl>
    <w:lvl w:ilvl="2" w:tplc="D5F83892">
      <w:start w:val="1"/>
      <w:numFmt w:val="bullet"/>
      <w:lvlText w:val=""/>
      <w:lvlJc w:val="left"/>
      <w:pPr>
        <w:ind w:left="2160" w:hanging="360"/>
      </w:pPr>
      <w:rPr>
        <w:rFonts w:ascii="Wingdings" w:hAnsi="Wingdings" w:hint="default"/>
      </w:rPr>
    </w:lvl>
    <w:lvl w:ilvl="3" w:tplc="98C0A484">
      <w:start w:val="1"/>
      <w:numFmt w:val="bullet"/>
      <w:lvlText w:val=""/>
      <w:lvlJc w:val="left"/>
      <w:pPr>
        <w:ind w:left="2880" w:hanging="360"/>
      </w:pPr>
      <w:rPr>
        <w:rFonts w:ascii="Symbol" w:hAnsi="Symbol" w:hint="default"/>
      </w:rPr>
    </w:lvl>
    <w:lvl w:ilvl="4" w:tplc="D930B426">
      <w:start w:val="1"/>
      <w:numFmt w:val="bullet"/>
      <w:lvlText w:val="o"/>
      <w:lvlJc w:val="left"/>
      <w:pPr>
        <w:ind w:left="3600" w:hanging="360"/>
      </w:pPr>
      <w:rPr>
        <w:rFonts w:ascii="Courier New" w:hAnsi="Courier New" w:hint="default"/>
      </w:rPr>
    </w:lvl>
    <w:lvl w:ilvl="5" w:tplc="9774B09E">
      <w:start w:val="1"/>
      <w:numFmt w:val="bullet"/>
      <w:lvlText w:val=""/>
      <w:lvlJc w:val="left"/>
      <w:pPr>
        <w:ind w:left="4320" w:hanging="360"/>
      </w:pPr>
      <w:rPr>
        <w:rFonts w:ascii="Wingdings" w:hAnsi="Wingdings" w:hint="default"/>
      </w:rPr>
    </w:lvl>
    <w:lvl w:ilvl="6" w:tplc="1548BB40">
      <w:start w:val="1"/>
      <w:numFmt w:val="bullet"/>
      <w:lvlText w:val=""/>
      <w:lvlJc w:val="left"/>
      <w:pPr>
        <w:ind w:left="5040" w:hanging="360"/>
      </w:pPr>
      <w:rPr>
        <w:rFonts w:ascii="Symbol" w:hAnsi="Symbol" w:hint="default"/>
      </w:rPr>
    </w:lvl>
    <w:lvl w:ilvl="7" w:tplc="0136AEBC">
      <w:start w:val="1"/>
      <w:numFmt w:val="bullet"/>
      <w:lvlText w:val="o"/>
      <w:lvlJc w:val="left"/>
      <w:pPr>
        <w:ind w:left="5760" w:hanging="360"/>
      </w:pPr>
      <w:rPr>
        <w:rFonts w:ascii="Courier New" w:hAnsi="Courier New" w:hint="default"/>
      </w:rPr>
    </w:lvl>
    <w:lvl w:ilvl="8" w:tplc="ECC28558">
      <w:start w:val="1"/>
      <w:numFmt w:val="bullet"/>
      <w:lvlText w:val=""/>
      <w:lvlJc w:val="left"/>
      <w:pPr>
        <w:ind w:left="6480" w:hanging="360"/>
      </w:pPr>
      <w:rPr>
        <w:rFonts w:ascii="Wingdings" w:hAnsi="Wingdings" w:hint="default"/>
      </w:rPr>
    </w:lvl>
  </w:abstractNum>
  <w:abstractNum w:abstractNumId="16" w15:restartNumberingAfterBreak="0">
    <w:nsid w:val="2A3E49E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CFBCA0D"/>
    <w:multiLevelType w:val="hybridMultilevel"/>
    <w:tmpl w:val="B7A23008"/>
    <w:lvl w:ilvl="0" w:tplc="1CBE0300">
      <w:start w:val="1"/>
      <w:numFmt w:val="bullet"/>
      <w:lvlText w:val=""/>
      <w:lvlJc w:val="left"/>
      <w:pPr>
        <w:ind w:left="720" w:hanging="360"/>
      </w:pPr>
      <w:rPr>
        <w:rFonts w:ascii="Symbol" w:hAnsi="Symbol" w:hint="default"/>
      </w:rPr>
    </w:lvl>
    <w:lvl w:ilvl="1" w:tplc="53BCA4E6">
      <w:start w:val="1"/>
      <w:numFmt w:val="bullet"/>
      <w:lvlText w:val="o"/>
      <w:lvlJc w:val="left"/>
      <w:pPr>
        <w:ind w:left="1440" w:hanging="360"/>
      </w:pPr>
      <w:rPr>
        <w:rFonts w:ascii="&quot;Courier New&quot;" w:hAnsi="&quot;Courier New&quot;" w:hint="default"/>
      </w:rPr>
    </w:lvl>
    <w:lvl w:ilvl="2" w:tplc="97E4A2AC">
      <w:start w:val="1"/>
      <w:numFmt w:val="bullet"/>
      <w:lvlText w:val=""/>
      <w:lvlJc w:val="left"/>
      <w:pPr>
        <w:ind w:left="2160" w:hanging="360"/>
      </w:pPr>
      <w:rPr>
        <w:rFonts w:ascii="Wingdings" w:hAnsi="Wingdings" w:hint="default"/>
      </w:rPr>
    </w:lvl>
    <w:lvl w:ilvl="3" w:tplc="3C74BB12">
      <w:start w:val="1"/>
      <w:numFmt w:val="bullet"/>
      <w:lvlText w:val=""/>
      <w:lvlJc w:val="left"/>
      <w:pPr>
        <w:ind w:left="2880" w:hanging="360"/>
      </w:pPr>
      <w:rPr>
        <w:rFonts w:ascii="Symbol" w:hAnsi="Symbol" w:hint="default"/>
      </w:rPr>
    </w:lvl>
    <w:lvl w:ilvl="4" w:tplc="1D3260A6">
      <w:start w:val="1"/>
      <w:numFmt w:val="bullet"/>
      <w:lvlText w:val="o"/>
      <w:lvlJc w:val="left"/>
      <w:pPr>
        <w:ind w:left="3600" w:hanging="360"/>
      </w:pPr>
      <w:rPr>
        <w:rFonts w:ascii="Courier New" w:hAnsi="Courier New" w:hint="default"/>
      </w:rPr>
    </w:lvl>
    <w:lvl w:ilvl="5" w:tplc="1F1CD4A6">
      <w:start w:val="1"/>
      <w:numFmt w:val="bullet"/>
      <w:lvlText w:val=""/>
      <w:lvlJc w:val="left"/>
      <w:pPr>
        <w:ind w:left="4320" w:hanging="360"/>
      </w:pPr>
      <w:rPr>
        <w:rFonts w:ascii="Wingdings" w:hAnsi="Wingdings" w:hint="default"/>
      </w:rPr>
    </w:lvl>
    <w:lvl w:ilvl="6" w:tplc="7A06CB8A">
      <w:start w:val="1"/>
      <w:numFmt w:val="bullet"/>
      <w:lvlText w:val=""/>
      <w:lvlJc w:val="left"/>
      <w:pPr>
        <w:ind w:left="5040" w:hanging="360"/>
      </w:pPr>
      <w:rPr>
        <w:rFonts w:ascii="Symbol" w:hAnsi="Symbol" w:hint="default"/>
      </w:rPr>
    </w:lvl>
    <w:lvl w:ilvl="7" w:tplc="E13C5B4C">
      <w:start w:val="1"/>
      <w:numFmt w:val="bullet"/>
      <w:lvlText w:val="o"/>
      <w:lvlJc w:val="left"/>
      <w:pPr>
        <w:ind w:left="5760" w:hanging="360"/>
      </w:pPr>
      <w:rPr>
        <w:rFonts w:ascii="Courier New" w:hAnsi="Courier New" w:hint="default"/>
      </w:rPr>
    </w:lvl>
    <w:lvl w:ilvl="8" w:tplc="0658AB3A">
      <w:start w:val="1"/>
      <w:numFmt w:val="bullet"/>
      <w:lvlText w:val=""/>
      <w:lvlJc w:val="left"/>
      <w:pPr>
        <w:ind w:left="6480" w:hanging="360"/>
      </w:pPr>
      <w:rPr>
        <w:rFonts w:ascii="Wingdings" w:hAnsi="Wingdings" w:hint="default"/>
      </w:rPr>
    </w:lvl>
  </w:abstractNum>
  <w:abstractNum w:abstractNumId="18" w15:restartNumberingAfterBreak="0">
    <w:nsid w:val="364900B8"/>
    <w:multiLevelType w:val="hybridMultilevel"/>
    <w:tmpl w:val="FFFFFFFF"/>
    <w:lvl w:ilvl="0" w:tplc="72BAE1EE">
      <w:start w:val="1"/>
      <w:numFmt w:val="bullet"/>
      <w:lvlText w:val="o"/>
      <w:lvlJc w:val="left"/>
      <w:pPr>
        <w:ind w:left="720" w:hanging="360"/>
      </w:pPr>
      <w:rPr>
        <w:rFonts w:ascii="&quot;Courier New&quot;" w:hAnsi="&quot;Courier New&quot;" w:hint="default"/>
      </w:rPr>
    </w:lvl>
    <w:lvl w:ilvl="1" w:tplc="072CA740">
      <w:start w:val="1"/>
      <w:numFmt w:val="bullet"/>
      <w:lvlText w:val="o"/>
      <w:lvlJc w:val="left"/>
      <w:pPr>
        <w:ind w:left="1440" w:hanging="360"/>
      </w:pPr>
      <w:rPr>
        <w:rFonts w:ascii="Courier New" w:hAnsi="Courier New" w:hint="default"/>
      </w:rPr>
    </w:lvl>
    <w:lvl w:ilvl="2" w:tplc="F3188A50">
      <w:start w:val="1"/>
      <w:numFmt w:val="bullet"/>
      <w:lvlText w:val=""/>
      <w:lvlJc w:val="left"/>
      <w:pPr>
        <w:ind w:left="2160" w:hanging="360"/>
      </w:pPr>
      <w:rPr>
        <w:rFonts w:ascii="Wingdings" w:hAnsi="Wingdings" w:hint="default"/>
      </w:rPr>
    </w:lvl>
    <w:lvl w:ilvl="3" w:tplc="8F1227EC">
      <w:start w:val="1"/>
      <w:numFmt w:val="bullet"/>
      <w:lvlText w:val=""/>
      <w:lvlJc w:val="left"/>
      <w:pPr>
        <w:ind w:left="2880" w:hanging="360"/>
      </w:pPr>
      <w:rPr>
        <w:rFonts w:ascii="Symbol" w:hAnsi="Symbol" w:hint="default"/>
      </w:rPr>
    </w:lvl>
    <w:lvl w:ilvl="4" w:tplc="D758F95E">
      <w:start w:val="1"/>
      <w:numFmt w:val="bullet"/>
      <w:lvlText w:val="o"/>
      <w:lvlJc w:val="left"/>
      <w:pPr>
        <w:ind w:left="3600" w:hanging="360"/>
      </w:pPr>
      <w:rPr>
        <w:rFonts w:ascii="Courier New" w:hAnsi="Courier New" w:hint="default"/>
      </w:rPr>
    </w:lvl>
    <w:lvl w:ilvl="5" w:tplc="4462CC7C">
      <w:start w:val="1"/>
      <w:numFmt w:val="bullet"/>
      <w:lvlText w:val=""/>
      <w:lvlJc w:val="left"/>
      <w:pPr>
        <w:ind w:left="4320" w:hanging="360"/>
      </w:pPr>
      <w:rPr>
        <w:rFonts w:ascii="Wingdings" w:hAnsi="Wingdings" w:hint="default"/>
      </w:rPr>
    </w:lvl>
    <w:lvl w:ilvl="6" w:tplc="64E8B334">
      <w:start w:val="1"/>
      <w:numFmt w:val="bullet"/>
      <w:lvlText w:val=""/>
      <w:lvlJc w:val="left"/>
      <w:pPr>
        <w:ind w:left="5040" w:hanging="360"/>
      </w:pPr>
      <w:rPr>
        <w:rFonts w:ascii="Symbol" w:hAnsi="Symbol" w:hint="default"/>
      </w:rPr>
    </w:lvl>
    <w:lvl w:ilvl="7" w:tplc="5E28A3E4">
      <w:start w:val="1"/>
      <w:numFmt w:val="bullet"/>
      <w:lvlText w:val="o"/>
      <w:lvlJc w:val="left"/>
      <w:pPr>
        <w:ind w:left="5760" w:hanging="360"/>
      </w:pPr>
      <w:rPr>
        <w:rFonts w:ascii="Courier New" w:hAnsi="Courier New" w:hint="default"/>
      </w:rPr>
    </w:lvl>
    <w:lvl w:ilvl="8" w:tplc="D82CB9E4">
      <w:start w:val="1"/>
      <w:numFmt w:val="bullet"/>
      <w:lvlText w:val=""/>
      <w:lvlJc w:val="left"/>
      <w:pPr>
        <w:ind w:left="6480" w:hanging="360"/>
      </w:pPr>
      <w:rPr>
        <w:rFonts w:ascii="Wingdings" w:hAnsi="Wingdings" w:hint="default"/>
      </w:rPr>
    </w:lvl>
  </w:abstractNum>
  <w:abstractNum w:abstractNumId="19" w15:restartNumberingAfterBreak="0">
    <w:nsid w:val="397F713E"/>
    <w:multiLevelType w:val="hybridMultilevel"/>
    <w:tmpl w:val="6052A8FE"/>
    <w:lvl w:ilvl="0" w:tplc="8F6A793A">
      <w:start w:val="1"/>
      <w:numFmt w:val="bullet"/>
      <w:lvlText w:val=""/>
      <w:lvlJc w:val="left"/>
      <w:pPr>
        <w:ind w:left="360" w:hanging="360"/>
      </w:pPr>
      <w:rPr>
        <w:rFonts w:ascii="Wingdings" w:hAnsi="Wingdings" w:hint="default"/>
      </w:rPr>
    </w:lvl>
    <w:lvl w:ilvl="1" w:tplc="453A2062" w:tentative="1">
      <w:start w:val="1"/>
      <w:numFmt w:val="bullet"/>
      <w:lvlText w:val="o"/>
      <w:lvlJc w:val="left"/>
      <w:pPr>
        <w:ind w:left="938" w:hanging="360"/>
      </w:pPr>
      <w:rPr>
        <w:rFonts w:ascii="Courier New" w:hAnsi="Courier New" w:hint="default"/>
      </w:rPr>
    </w:lvl>
    <w:lvl w:ilvl="2" w:tplc="B596D836" w:tentative="1">
      <w:start w:val="1"/>
      <w:numFmt w:val="bullet"/>
      <w:lvlText w:val=""/>
      <w:lvlJc w:val="left"/>
      <w:pPr>
        <w:ind w:left="1658" w:hanging="360"/>
      </w:pPr>
      <w:rPr>
        <w:rFonts w:ascii="Wingdings" w:hAnsi="Wingdings" w:hint="default"/>
      </w:rPr>
    </w:lvl>
    <w:lvl w:ilvl="3" w:tplc="501E0274" w:tentative="1">
      <w:start w:val="1"/>
      <w:numFmt w:val="bullet"/>
      <w:lvlText w:val=""/>
      <w:lvlJc w:val="left"/>
      <w:pPr>
        <w:ind w:left="2378" w:hanging="360"/>
      </w:pPr>
      <w:rPr>
        <w:rFonts w:ascii="Symbol" w:hAnsi="Symbol" w:hint="default"/>
      </w:rPr>
    </w:lvl>
    <w:lvl w:ilvl="4" w:tplc="59CA0B16" w:tentative="1">
      <w:start w:val="1"/>
      <w:numFmt w:val="bullet"/>
      <w:lvlText w:val="o"/>
      <w:lvlJc w:val="left"/>
      <w:pPr>
        <w:ind w:left="3098" w:hanging="360"/>
      </w:pPr>
      <w:rPr>
        <w:rFonts w:ascii="Courier New" w:hAnsi="Courier New" w:hint="default"/>
      </w:rPr>
    </w:lvl>
    <w:lvl w:ilvl="5" w:tplc="AFBC7554" w:tentative="1">
      <w:start w:val="1"/>
      <w:numFmt w:val="bullet"/>
      <w:lvlText w:val=""/>
      <w:lvlJc w:val="left"/>
      <w:pPr>
        <w:ind w:left="3818" w:hanging="360"/>
      </w:pPr>
      <w:rPr>
        <w:rFonts w:ascii="Wingdings" w:hAnsi="Wingdings" w:hint="default"/>
      </w:rPr>
    </w:lvl>
    <w:lvl w:ilvl="6" w:tplc="AC02423E" w:tentative="1">
      <w:start w:val="1"/>
      <w:numFmt w:val="bullet"/>
      <w:lvlText w:val=""/>
      <w:lvlJc w:val="left"/>
      <w:pPr>
        <w:ind w:left="4538" w:hanging="360"/>
      </w:pPr>
      <w:rPr>
        <w:rFonts w:ascii="Symbol" w:hAnsi="Symbol" w:hint="default"/>
      </w:rPr>
    </w:lvl>
    <w:lvl w:ilvl="7" w:tplc="C706A32A" w:tentative="1">
      <w:start w:val="1"/>
      <w:numFmt w:val="bullet"/>
      <w:lvlText w:val="o"/>
      <w:lvlJc w:val="left"/>
      <w:pPr>
        <w:ind w:left="5258" w:hanging="360"/>
      </w:pPr>
      <w:rPr>
        <w:rFonts w:ascii="Courier New" w:hAnsi="Courier New" w:hint="default"/>
      </w:rPr>
    </w:lvl>
    <w:lvl w:ilvl="8" w:tplc="FC0E54D8" w:tentative="1">
      <w:start w:val="1"/>
      <w:numFmt w:val="bullet"/>
      <w:lvlText w:val=""/>
      <w:lvlJc w:val="left"/>
      <w:pPr>
        <w:ind w:left="5978" w:hanging="360"/>
      </w:pPr>
      <w:rPr>
        <w:rFonts w:ascii="Wingdings" w:hAnsi="Wingdings" w:hint="default"/>
      </w:rPr>
    </w:lvl>
  </w:abstractNum>
  <w:abstractNum w:abstractNumId="20" w15:restartNumberingAfterBreak="0">
    <w:nsid w:val="3A453B54"/>
    <w:multiLevelType w:val="hybridMultilevel"/>
    <w:tmpl w:val="CB7CEF26"/>
    <w:lvl w:ilvl="0" w:tplc="FD5401E8">
      <w:numFmt w:val="bullet"/>
      <w:lvlText w:val="-"/>
      <w:lvlJc w:val="left"/>
      <w:pPr>
        <w:ind w:left="720" w:hanging="360"/>
      </w:pPr>
      <w:rPr>
        <w:rFonts w:ascii="Calibri" w:hAnsi="Calibri" w:hint="default"/>
      </w:rPr>
    </w:lvl>
    <w:lvl w:ilvl="1" w:tplc="821859FC">
      <w:start w:val="1"/>
      <w:numFmt w:val="bullet"/>
      <w:lvlText w:val="o"/>
      <w:lvlJc w:val="left"/>
      <w:pPr>
        <w:ind w:left="1440" w:hanging="360"/>
      </w:pPr>
      <w:rPr>
        <w:rFonts w:ascii="Courier New" w:hAnsi="Courier New" w:hint="default"/>
      </w:rPr>
    </w:lvl>
    <w:lvl w:ilvl="2" w:tplc="9CF04528">
      <w:start w:val="1"/>
      <w:numFmt w:val="bullet"/>
      <w:lvlText w:val=""/>
      <w:lvlJc w:val="left"/>
      <w:pPr>
        <w:ind w:left="2160" w:hanging="360"/>
      </w:pPr>
      <w:rPr>
        <w:rFonts w:ascii="Wingdings" w:hAnsi="Wingdings" w:hint="default"/>
      </w:rPr>
    </w:lvl>
    <w:lvl w:ilvl="3" w:tplc="87C65158">
      <w:start w:val="1"/>
      <w:numFmt w:val="bullet"/>
      <w:lvlText w:val=""/>
      <w:lvlJc w:val="left"/>
      <w:pPr>
        <w:ind w:left="2880" w:hanging="360"/>
      </w:pPr>
      <w:rPr>
        <w:rFonts w:ascii="Symbol" w:hAnsi="Symbol" w:hint="default"/>
      </w:rPr>
    </w:lvl>
    <w:lvl w:ilvl="4" w:tplc="09264904">
      <w:start w:val="1"/>
      <w:numFmt w:val="bullet"/>
      <w:lvlText w:val="o"/>
      <w:lvlJc w:val="left"/>
      <w:pPr>
        <w:ind w:left="3600" w:hanging="360"/>
      </w:pPr>
      <w:rPr>
        <w:rFonts w:ascii="Courier New" w:hAnsi="Courier New" w:hint="default"/>
      </w:rPr>
    </w:lvl>
    <w:lvl w:ilvl="5" w:tplc="A27C0366">
      <w:start w:val="1"/>
      <w:numFmt w:val="bullet"/>
      <w:lvlText w:val=""/>
      <w:lvlJc w:val="left"/>
      <w:pPr>
        <w:ind w:left="4320" w:hanging="360"/>
      </w:pPr>
      <w:rPr>
        <w:rFonts w:ascii="Wingdings" w:hAnsi="Wingdings" w:hint="default"/>
      </w:rPr>
    </w:lvl>
    <w:lvl w:ilvl="6" w:tplc="D4A084C8">
      <w:start w:val="1"/>
      <w:numFmt w:val="bullet"/>
      <w:lvlText w:val=""/>
      <w:lvlJc w:val="left"/>
      <w:pPr>
        <w:ind w:left="5040" w:hanging="360"/>
      </w:pPr>
      <w:rPr>
        <w:rFonts w:ascii="Symbol" w:hAnsi="Symbol" w:hint="default"/>
      </w:rPr>
    </w:lvl>
    <w:lvl w:ilvl="7" w:tplc="521A2A96">
      <w:start w:val="1"/>
      <w:numFmt w:val="bullet"/>
      <w:lvlText w:val="o"/>
      <w:lvlJc w:val="left"/>
      <w:pPr>
        <w:ind w:left="5760" w:hanging="360"/>
      </w:pPr>
      <w:rPr>
        <w:rFonts w:ascii="Courier New" w:hAnsi="Courier New" w:hint="default"/>
      </w:rPr>
    </w:lvl>
    <w:lvl w:ilvl="8" w:tplc="2E4A2B36">
      <w:start w:val="1"/>
      <w:numFmt w:val="bullet"/>
      <w:lvlText w:val=""/>
      <w:lvlJc w:val="left"/>
      <w:pPr>
        <w:ind w:left="6480" w:hanging="360"/>
      </w:pPr>
      <w:rPr>
        <w:rFonts w:ascii="Wingdings" w:hAnsi="Wingdings" w:hint="default"/>
      </w:rPr>
    </w:lvl>
  </w:abstractNum>
  <w:abstractNum w:abstractNumId="21" w15:restartNumberingAfterBreak="0">
    <w:nsid w:val="3CB1CE3B"/>
    <w:multiLevelType w:val="hybridMultilevel"/>
    <w:tmpl w:val="FFFFFFFF"/>
    <w:lvl w:ilvl="0" w:tplc="C99C1AEC">
      <w:start w:val="1"/>
      <w:numFmt w:val="bullet"/>
      <w:lvlText w:val="o"/>
      <w:lvlJc w:val="left"/>
      <w:pPr>
        <w:ind w:left="720" w:hanging="360"/>
      </w:pPr>
      <w:rPr>
        <w:rFonts w:ascii="&quot;Courier New&quot;" w:hAnsi="&quot;Courier New&quot;" w:hint="default"/>
      </w:rPr>
    </w:lvl>
    <w:lvl w:ilvl="1" w:tplc="130AAF4C">
      <w:start w:val="1"/>
      <w:numFmt w:val="bullet"/>
      <w:lvlText w:val="o"/>
      <w:lvlJc w:val="left"/>
      <w:pPr>
        <w:ind w:left="1440" w:hanging="360"/>
      </w:pPr>
      <w:rPr>
        <w:rFonts w:ascii="Courier New" w:hAnsi="Courier New" w:hint="default"/>
      </w:rPr>
    </w:lvl>
    <w:lvl w:ilvl="2" w:tplc="97320288">
      <w:start w:val="1"/>
      <w:numFmt w:val="bullet"/>
      <w:lvlText w:val=""/>
      <w:lvlJc w:val="left"/>
      <w:pPr>
        <w:ind w:left="2160" w:hanging="360"/>
      </w:pPr>
      <w:rPr>
        <w:rFonts w:ascii="Wingdings" w:hAnsi="Wingdings" w:hint="default"/>
      </w:rPr>
    </w:lvl>
    <w:lvl w:ilvl="3" w:tplc="7DE678CC">
      <w:start w:val="1"/>
      <w:numFmt w:val="bullet"/>
      <w:lvlText w:val=""/>
      <w:lvlJc w:val="left"/>
      <w:pPr>
        <w:ind w:left="2880" w:hanging="360"/>
      </w:pPr>
      <w:rPr>
        <w:rFonts w:ascii="Symbol" w:hAnsi="Symbol" w:hint="default"/>
      </w:rPr>
    </w:lvl>
    <w:lvl w:ilvl="4" w:tplc="A726D4C6">
      <w:start w:val="1"/>
      <w:numFmt w:val="bullet"/>
      <w:lvlText w:val="o"/>
      <w:lvlJc w:val="left"/>
      <w:pPr>
        <w:ind w:left="3600" w:hanging="360"/>
      </w:pPr>
      <w:rPr>
        <w:rFonts w:ascii="Courier New" w:hAnsi="Courier New" w:hint="default"/>
      </w:rPr>
    </w:lvl>
    <w:lvl w:ilvl="5" w:tplc="4D1C787A">
      <w:start w:val="1"/>
      <w:numFmt w:val="bullet"/>
      <w:lvlText w:val=""/>
      <w:lvlJc w:val="left"/>
      <w:pPr>
        <w:ind w:left="4320" w:hanging="360"/>
      </w:pPr>
      <w:rPr>
        <w:rFonts w:ascii="Wingdings" w:hAnsi="Wingdings" w:hint="default"/>
      </w:rPr>
    </w:lvl>
    <w:lvl w:ilvl="6" w:tplc="7AD0EEFE">
      <w:start w:val="1"/>
      <w:numFmt w:val="bullet"/>
      <w:lvlText w:val=""/>
      <w:lvlJc w:val="left"/>
      <w:pPr>
        <w:ind w:left="5040" w:hanging="360"/>
      </w:pPr>
      <w:rPr>
        <w:rFonts w:ascii="Symbol" w:hAnsi="Symbol" w:hint="default"/>
      </w:rPr>
    </w:lvl>
    <w:lvl w:ilvl="7" w:tplc="0834EEA2">
      <w:start w:val="1"/>
      <w:numFmt w:val="bullet"/>
      <w:lvlText w:val="o"/>
      <w:lvlJc w:val="left"/>
      <w:pPr>
        <w:ind w:left="5760" w:hanging="360"/>
      </w:pPr>
      <w:rPr>
        <w:rFonts w:ascii="Courier New" w:hAnsi="Courier New" w:hint="default"/>
      </w:rPr>
    </w:lvl>
    <w:lvl w:ilvl="8" w:tplc="6428CD7E">
      <w:start w:val="1"/>
      <w:numFmt w:val="bullet"/>
      <w:lvlText w:val=""/>
      <w:lvlJc w:val="left"/>
      <w:pPr>
        <w:ind w:left="6480" w:hanging="360"/>
      </w:pPr>
      <w:rPr>
        <w:rFonts w:ascii="Wingdings" w:hAnsi="Wingdings" w:hint="default"/>
      </w:rPr>
    </w:lvl>
  </w:abstractNum>
  <w:abstractNum w:abstractNumId="22" w15:restartNumberingAfterBreak="0">
    <w:nsid w:val="400F45B8"/>
    <w:multiLevelType w:val="hybridMultilevel"/>
    <w:tmpl w:val="69FEAC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736D98"/>
    <w:multiLevelType w:val="hybridMultilevel"/>
    <w:tmpl w:val="512EBE68"/>
    <w:lvl w:ilvl="0" w:tplc="292264EC">
      <w:start w:val="1"/>
      <w:numFmt w:val="bullet"/>
      <w:lvlText w:val=""/>
      <w:lvlJc w:val="left"/>
      <w:pPr>
        <w:ind w:left="720" w:hanging="360"/>
      </w:pPr>
      <w:rPr>
        <w:rFonts w:ascii="Symbol" w:hAnsi="Symbol"/>
      </w:rPr>
    </w:lvl>
    <w:lvl w:ilvl="1" w:tplc="0B122662">
      <w:start w:val="1"/>
      <w:numFmt w:val="bullet"/>
      <w:lvlText w:val=""/>
      <w:lvlJc w:val="left"/>
      <w:pPr>
        <w:ind w:left="720" w:hanging="360"/>
      </w:pPr>
      <w:rPr>
        <w:rFonts w:ascii="Symbol" w:hAnsi="Symbol"/>
      </w:rPr>
    </w:lvl>
    <w:lvl w:ilvl="2" w:tplc="E0C68594">
      <w:start w:val="1"/>
      <w:numFmt w:val="bullet"/>
      <w:lvlText w:val=""/>
      <w:lvlJc w:val="left"/>
      <w:pPr>
        <w:ind w:left="720" w:hanging="360"/>
      </w:pPr>
      <w:rPr>
        <w:rFonts w:ascii="Symbol" w:hAnsi="Symbol"/>
      </w:rPr>
    </w:lvl>
    <w:lvl w:ilvl="3" w:tplc="11089C7A">
      <w:start w:val="1"/>
      <w:numFmt w:val="bullet"/>
      <w:lvlText w:val=""/>
      <w:lvlJc w:val="left"/>
      <w:pPr>
        <w:ind w:left="720" w:hanging="360"/>
      </w:pPr>
      <w:rPr>
        <w:rFonts w:ascii="Symbol" w:hAnsi="Symbol"/>
      </w:rPr>
    </w:lvl>
    <w:lvl w:ilvl="4" w:tplc="6F822F42">
      <w:start w:val="1"/>
      <w:numFmt w:val="bullet"/>
      <w:lvlText w:val=""/>
      <w:lvlJc w:val="left"/>
      <w:pPr>
        <w:ind w:left="720" w:hanging="360"/>
      </w:pPr>
      <w:rPr>
        <w:rFonts w:ascii="Symbol" w:hAnsi="Symbol"/>
      </w:rPr>
    </w:lvl>
    <w:lvl w:ilvl="5" w:tplc="4D5658C2">
      <w:start w:val="1"/>
      <w:numFmt w:val="bullet"/>
      <w:lvlText w:val=""/>
      <w:lvlJc w:val="left"/>
      <w:pPr>
        <w:ind w:left="720" w:hanging="360"/>
      </w:pPr>
      <w:rPr>
        <w:rFonts w:ascii="Symbol" w:hAnsi="Symbol"/>
      </w:rPr>
    </w:lvl>
    <w:lvl w:ilvl="6" w:tplc="852C5C60">
      <w:start w:val="1"/>
      <w:numFmt w:val="bullet"/>
      <w:lvlText w:val=""/>
      <w:lvlJc w:val="left"/>
      <w:pPr>
        <w:ind w:left="720" w:hanging="360"/>
      </w:pPr>
      <w:rPr>
        <w:rFonts w:ascii="Symbol" w:hAnsi="Symbol"/>
      </w:rPr>
    </w:lvl>
    <w:lvl w:ilvl="7" w:tplc="6480FE14">
      <w:start w:val="1"/>
      <w:numFmt w:val="bullet"/>
      <w:lvlText w:val=""/>
      <w:lvlJc w:val="left"/>
      <w:pPr>
        <w:ind w:left="720" w:hanging="360"/>
      </w:pPr>
      <w:rPr>
        <w:rFonts w:ascii="Symbol" w:hAnsi="Symbol"/>
      </w:rPr>
    </w:lvl>
    <w:lvl w:ilvl="8" w:tplc="DF7C5146">
      <w:start w:val="1"/>
      <w:numFmt w:val="bullet"/>
      <w:lvlText w:val=""/>
      <w:lvlJc w:val="left"/>
      <w:pPr>
        <w:ind w:left="720" w:hanging="360"/>
      </w:pPr>
      <w:rPr>
        <w:rFonts w:ascii="Symbol" w:hAnsi="Symbol"/>
      </w:rPr>
    </w:lvl>
  </w:abstractNum>
  <w:abstractNum w:abstractNumId="24" w15:restartNumberingAfterBreak="0">
    <w:nsid w:val="490CB53B"/>
    <w:multiLevelType w:val="hybridMultilevel"/>
    <w:tmpl w:val="FFFFFFFF"/>
    <w:lvl w:ilvl="0" w:tplc="26B44CBC">
      <w:start w:val="1"/>
      <w:numFmt w:val="bullet"/>
      <w:lvlText w:val="o"/>
      <w:lvlJc w:val="left"/>
      <w:pPr>
        <w:ind w:left="720" w:hanging="360"/>
      </w:pPr>
      <w:rPr>
        <w:rFonts w:ascii="&quot;Courier New&quot;" w:hAnsi="&quot;Courier New&quot;" w:hint="default"/>
      </w:rPr>
    </w:lvl>
    <w:lvl w:ilvl="1" w:tplc="32F8E328">
      <w:start w:val="1"/>
      <w:numFmt w:val="bullet"/>
      <w:lvlText w:val="o"/>
      <w:lvlJc w:val="left"/>
      <w:pPr>
        <w:ind w:left="1440" w:hanging="360"/>
      </w:pPr>
      <w:rPr>
        <w:rFonts w:ascii="Courier New" w:hAnsi="Courier New" w:hint="default"/>
      </w:rPr>
    </w:lvl>
    <w:lvl w:ilvl="2" w:tplc="1FCAD8A6">
      <w:start w:val="1"/>
      <w:numFmt w:val="bullet"/>
      <w:lvlText w:val=""/>
      <w:lvlJc w:val="left"/>
      <w:pPr>
        <w:ind w:left="2160" w:hanging="360"/>
      </w:pPr>
      <w:rPr>
        <w:rFonts w:ascii="Wingdings" w:hAnsi="Wingdings" w:hint="default"/>
      </w:rPr>
    </w:lvl>
    <w:lvl w:ilvl="3" w:tplc="18908DA8">
      <w:start w:val="1"/>
      <w:numFmt w:val="bullet"/>
      <w:lvlText w:val=""/>
      <w:lvlJc w:val="left"/>
      <w:pPr>
        <w:ind w:left="2880" w:hanging="360"/>
      </w:pPr>
      <w:rPr>
        <w:rFonts w:ascii="Symbol" w:hAnsi="Symbol" w:hint="default"/>
      </w:rPr>
    </w:lvl>
    <w:lvl w:ilvl="4" w:tplc="0E008CDA">
      <w:start w:val="1"/>
      <w:numFmt w:val="bullet"/>
      <w:lvlText w:val="o"/>
      <w:lvlJc w:val="left"/>
      <w:pPr>
        <w:ind w:left="3600" w:hanging="360"/>
      </w:pPr>
      <w:rPr>
        <w:rFonts w:ascii="Courier New" w:hAnsi="Courier New" w:hint="default"/>
      </w:rPr>
    </w:lvl>
    <w:lvl w:ilvl="5" w:tplc="024EB47A">
      <w:start w:val="1"/>
      <w:numFmt w:val="bullet"/>
      <w:lvlText w:val=""/>
      <w:lvlJc w:val="left"/>
      <w:pPr>
        <w:ind w:left="4320" w:hanging="360"/>
      </w:pPr>
      <w:rPr>
        <w:rFonts w:ascii="Wingdings" w:hAnsi="Wingdings" w:hint="default"/>
      </w:rPr>
    </w:lvl>
    <w:lvl w:ilvl="6" w:tplc="47B69FEC">
      <w:start w:val="1"/>
      <w:numFmt w:val="bullet"/>
      <w:lvlText w:val=""/>
      <w:lvlJc w:val="left"/>
      <w:pPr>
        <w:ind w:left="5040" w:hanging="360"/>
      </w:pPr>
      <w:rPr>
        <w:rFonts w:ascii="Symbol" w:hAnsi="Symbol" w:hint="default"/>
      </w:rPr>
    </w:lvl>
    <w:lvl w:ilvl="7" w:tplc="90FA4808">
      <w:start w:val="1"/>
      <w:numFmt w:val="bullet"/>
      <w:lvlText w:val="o"/>
      <w:lvlJc w:val="left"/>
      <w:pPr>
        <w:ind w:left="5760" w:hanging="360"/>
      </w:pPr>
      <w:rPr>
        <w:rFonts w:ascii="Courier New" w:hAnsi="Courier New" w:hint="default"/>
      </w:rPr>
    </w:lvl>
    <w:lvl w:ilvl="8" w:tplc="CF9C0BCC">
      <w:start w:val="1"/>
      <w:numFmt w:val="bullet"/>
      <w:lvlText w:val=""/>
      <w:lvlJc w:val="left"/>
      <w:pPr>
        <w:ind w:left="6480" w:hanging="360"/>
      </w:pPr>
      <w:rPr>
        <w:rFonts w:ascii="Wingdings" w:hAnsi="Wingdings" w:hint="default"/>
      </w:rPr>
    </w:lvl>
  </w:abstractNum>
  <w:abstractNum w:abstractNumId="25" w15:restartNumberingAfterBreak="0">
    <w:nsid w:val="4F220924"/>
    <w:multiLevelType w:val="hybridMultilevel"/>
    <w:tmpl w:val="B06CA05A"/>
    <w:lvl w:ilvl="0" w:tplc="A5EE47EE">
      <w:start w:val="1"/>
      <w:numFmt w:val="decimal"/>
      <w:pStyle w:val="NoSpacing2"/>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F66483B"/>
    <w:multiLevelType w:val="hybridMultilevel"/>
    <w:tmpl w:val="63284BF2"/>
    <w:lvl w:ilvl="0" w:tplc="CE18054C">
      <w:numFmt w:val="bullet"/>
      <w:lvlText w:val="‒"/>
      <w:lvlJc w:val="left"/>
      <w:pPr>
        <w:ind w:left="720" w:hanging="360"/>
      </w:pPr>
      <w:rPr>
        <w:rFonts w:ascii="EC Square Sans Pro" w:eastAsiaTheme="minorHAnsi" w:hAnsi="EC Square Sans Pro"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27E6686"/>
    <w:multiLevelType w:val="hybridMultilevel"/>
    <w:tmpl w:val="E4589DE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4D52940"/>
    <w:multiLevelType w:val="hybridMultilevel"/>
    <w:tmpl w:val="69FEAC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95738C4"/>
    <w:multiLevelType w:val="hybridMultilevel"/>
    <w:tmpl w:val="ED2AE898"/>
    <w:lvl w:ilvl="0" w:tplc="FFFFFFFF">
      <w:start w:val="4"/>
      <w:numFmt w:val="decimal"/>
      <w:lvlText w:val="%1."/>
      <w:lvlJc w:val="left"/>
      <w:pPr>
        <w:ind w:left="717" w:hanging="360"/>
      </w:pPr>
      <w:rPr>
        <w:rFonts w:hint="default"/>
      </w:rPr>
    </w:lvl>
    <w:lvl w:ilvl="1" w:tplc="FFFFFFFF">
      <w:start w:val="1"/>
      <w:numFmt w:val="lowerLetter"/>
      <w:lvlText w:val="%2."/>
      <w:lvlJc w:val="left"/>
      <w:pPr>
        <w:ind w:left="1437" w:hanging="360"/>
      </w:pPr>
    </w:lvl>
    <w:lvl w:ilvl="2" w:tplc="AC4C5374">
      <w:start w:val="6"/>
      <w:numFmt w:val="bullet"/>
      <w:lvlText w:val="-"/>
      <w:lvlJc w:val="left"/>
      <w:pPr>
        <w:ind w:left="2337" w:hanging="360"/>
      </w:pPr>
      <w:rPr>
        <w:rFonts w:ascii="Times New Roman" w:eastAsia="Times New Roman" w:hAnsi="Times New Roman" w:cs="Times New Roman" w:hint="default"/>
        <w:sz w:val="22"/>
      </w:r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0" w15:restartNumberingAfterBreak="0">
    <w:nsid w:val="59A55557"/>
    <w:multiLevelType w:val="hybridMultilevel"/>
    <w:tmpl w:val="BEBCAEEA"/>
    <w:lvl w:ilvl="0" w:tplc="1809000F">
      <w:start w:val="1"/>
      <w:numFmt w:val="decimal"/>
      <w:lvlText w:val="%1."/>
      <w:lvlJc w:val="left"/>
      <w:pPr>
        <w:ind w:left="644"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A1656DD"/>
    <w:multiLevelType w:val="hybridMultilevel"/>
    <w:tmpl w:val="46F4968C"/>
    <w:lvl w:ilvl="0" w:tplc="6554BD8E">
      <w:numFmt w:val="bullet"/>
      <w:lvlText w:val="="/>
      <w:lvlJc w:val="left"/>
      <w:pPr>
        <w:ind w:left="927" w:hanging="360"/>
      </w:pPr>
      <w:rPr>
        <w:rFonts w:ascii="EC Square Sans Pro" w:hAnsi="EC Square Sans Pro" w:hint="default"/>
      </w:rPr>
    </w:lvl>
    <w:lvl w:ilvl="1" w:tplc="9DE49BE4" w:tentative="1">
      <w:start w:val="1"/>
      <w:numFmt w:val="bullet"/>
      <w:lvlText w:val="o"/>
      <w:lvlJc w:val="left"/>
      <w:pPr>
        <w:ind w:left="1647" w:hanging="360"/>
      </w:pPr>
      <w:rPr>
        <w:rFonts w:ascii="Courier New" w:hAnsi="Courier New" w:hint="default"/>
      </w:rPr>
    </w:lvl>
    <w:lvl w:ilvl="2" w:tplc="F8045120" w:tentative="1">
      <w:start w:val="1"/>
      <w:numFmt w:val="bullet"/>
      <w:lvlText w:val=""/>
      <w:lvlJc w:val="left"/>
      <w:pPr>
        <w:ind w:left="2367" w:hanging="360"/>
      </w:pPr>
      <w:rPr>
        <w:rFonts w:ascii="Wingdings" w:hAnsi="Wingdings" w:hint="default"/>
      </w:rPr>
    </w:lvl>
    <w:lvl w:ilvl="3" w:tplc="A6AA3F6E" w:tentative="1">
      <w:start w:val="1"/>
      <w:numFmt w:val="bullet"/>
      <w:lvlText w:val=""/>
      <w:lvlJc w:val="left"/>
      <w:pPr>
        <w:ind w:left="3087" w:hanging="360"/>
      </w:pPr>
      <w:rPr>
        <w:rFonts w:ascii="Symbol" w:hAnsi="Symbol" w:hint="default"/>
      </w:rPr>
    </w:lvl>
    <w:lvl w:ilvl="4" w:tplc="E2A440CE" w:tentative="1">
      <w:start w:val="1"/>
      <w:numFmt w:val="bullet"/>
      <w:lvlText w:val="o"/>
      <w:lvlJc w:val="left"/>
      <w:pPr>
        <w:ind w:left="3807" w:hanging="360"/>
      </w:pPr>
      <w:rPr>
        <w:rFonts w:ascii="Courier New" w:hAnsi="Courier New" w:hint="default"/>
      </w:rPr>
    </w:lvl>
    <w:lvl w:ilvl="5" w:tplc="ABF68BEA" w:tentative="1">
      <w:start w:val="1"/>
      <w:numFmt w:val="bullet"/>
      <w:lvlText w:val=""/>
      <w:lvlJc w:val="left"/>
      <w:pPr>
        <w:ind w:left="4527" w:hanging="360"/>
      </w:pPr>
      <w:rPr>
        <w:rFonts w:ascii="Wingdings" w:hAnsi="Wingdings" w:hint="default"/>
      </w:rPr>
    </w:lvl>
    <w:lvl w:ilvl="6" w:tplc="25268D08" w:tentative="1">
      <w:start w:val="1"/>
      <w:numFmt w:val="bullet"/>
      <w:lvlText w:val=""/>
      <w:lvlJc w:val="left"/>
      <w:pPr>
        <w:ind w:left="5247" w:hanging="360"/>
      </w:pPr>
      <w:rPr>
        <w:rFonts w:ascii="Symbol" w:hAnsi="Symbol" w:hint="default"/>
      </w:rPr>
    </w:lvl>
    <w:lvl w:ilvl="7" w:tplc="EB70AA22" w:tentative="1">
      <w:start w:val="1"/>
      <w:numFmt w:val="bullet"/>
      <w:lvlText w:val="o"/>
      <w:lvlJc w:val="left"/>
      <w:pPr>
        <w:ind w:left="5967" w:hanging="360"/>
      </w:pPr>
      <w:rPr>
        <w:rFonts w:ascii="Courier New" w:hAnsi="Courier New" w:hint="default"/>
      </w:rPr>
    </w:lvl>
    <w:lvl w:ilvl="8" w:tplc="7188D4B4" w:tentative="1">
      <w:start w:val="1"/>
      <w:numFmt w:val="bullet"/>
      <w:lvlText w:val=""/>
      <w:lvlJc w:val="left"/>
      <w:pPr>
        <w:ind w:left="6687" w:hanging="360"/>
      </w:pPr>
      <w:rPr>
        <w:rFonts w:ascii="Wingdings" w:hAnsi="Wingdings" w:hint="default"/>
      </w:rPr>
    </w:lvl>
  </w:abstractNum>
  <w:abstractNum w:abstractNumId="32" w15:restartNumberingAfterBreak="0">
    <w:nsid w:val="5C503C4A"/>
    <w:multiLevelType w:val="hybridMultilevel"/>
    <w:tmpl w:val="449A1AC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D5FD60B"/>
    <w:multiLevelType w:val="hybridMultilevel"/>
    <w:tmpl w:val="FFFFFFFF"/>
    <w:lvl w:ilvl="0" w:tplc="765E7838">
      <w:start w:val="1"/>
      <w:numFmt w:val="bullet"/>
      <w:lvlText w:val=""/>
      <w:lvlJc w:val="left"/>
      <w:pPr>
        <w:ind w:left="720" w:hanging="360"/>
      </w:pPr>
      <w:rPr>
        <w:rFonts w:ascii="Symbol" w:hAnsi="Symbol" w:hint="default"/>
      </w:rPr>
    </w:lvl>
    <w:lvl w:ilvl="1" w:tplc="9E9E95EC">
      <w:start w:val="1"/>
      <w:numFmt w:val="bullet"/>
      <w:lvlText w:val="o"/>
      <w:lvlJc w:val="left"/>
      <w:pPr>
        <w:ind w:left="1440" w:hanging="360"/>
      </w:pPr>
      <w:rPr>
        <w:rFonts w:ascii="Courier New" w:hAnsi="Courier New" w:hint="default"/>
      </w:rPr>
    </w:lvl>
    <w:lvl w:ilvl="2" w:tplc="E5BC1F86">
      <w:start w:val="1"/>
      <w:numFmt w:val="bullet"/>
      <w:lvlText w:val=""/>
      <w:lvlJc w:val="left"/>
      <w:pPr>
        <w:ind w:left="2160" w:hanging="360"/>
      </w:pPr>
      <w:rPr>
        <w:rFonts w:ascii="Wingdings" w:hAnsi="Wingdings" w:hint="default"/>
      </w:rPr>
    </w:lvl>
    <w:lvl w:ilvl="3" w:tplc="E0B4DFB6">
      <w:start w:val="1"/>
      <w:numFmt w:val="bullet"/>
      <w:lvlText w:val=""/>
      <w:lvlJc w:val="left"/>
      <w:pPr>
        <w:ind w:left="2880" w:hanging="360"/>
      </w:pPr>
      <w:rPr>
        <w:rFonts w:ascii="Symbol" w:hAnsi="Symbol" w:hint="default"/>
      </w:rPr>
    </w:lvl>
    <w:lvl w:ilvl="4" w:tplc="E6503FA6">
      <w:start w:val="1"/>
      <w:numFmt w:val="bullet"/>
      <w:lvlText w:val="o"/>
      <w:lvlJc w:val="left"/>
      <w:pPr>
        <w:ind w:left="3600" w:hanging="360"/>
      </w:pPr>
      <w:rPr>
        <w:rFonts w:ascii="Courier New" w:hAnsi="Courier New" w:hint="default"/>
      </w:rPr>
    </w:lvl>
    <w:lvl w:ilvl="5" w:tplc="2258D93A">
      <w:start w:val="1"/>
      <w:numFmt w:val="bullet"/>
      <w:lvlText w:val=""/>
      <w:lvlJc w:val="left"/>
      <w:pPr>
        <w:ind w:left="4320" w:hanging="360"/>
      </w:pPr>
      <w:rPr>
        <w:rFonts w:ascii="Wingdings" w:hAnsi="Wingdings" w:hint="default"/>
      </w:rPr>
    </w:lvl>
    <w:lvl w:ilvl="6" w:tplc="48AC4126">
      <w:start w:val="1"/>
      <w:numFmt w:val="bullet"/>
      <w:lvlText w:val=""/>
      <w:lvlJc w:val="left"/>
      <w:pPr>
        <w:ind w:left="5040" w:hanging="360"/>
      </w:pPr>
      <w:rPr>
        <w:rFonts w:ascii="Symbol" w:hAnsi="Symbol" w:hint="default"/>
      </w:rPr>
    </w:lvl>
    <w:lvl w:ilvl="7" w:tplc="A5309D68">
      <w:start w:val="1"/>
      <w:numFmt w:val="bullet"/>
      <w:lvlText w:val="o"/>
      <w:lvlJc w:val="left"/>
      <w:pPr>
        <w:ind w:left="5760" w:hanging="360"/>
      </w:pPr>
      <w:rPr>
        <w:rFonts w:ascii="Courier New" w:hAnsi="Courier New" w:hint="default"/>
      </w:rPr>
    </w:lvl>
    <w:lvl w:ilvl="8" w:tplc="2B420768">
      <w:start w:val="1"/>
      <w:numFmt w:val="bullet"/>
      <w:lvlText w:val=""/>
      <w:lvlJc w:val="left"/>
      <w:pPr>
        <w:ind w:left="6480" w:hanging="360"/>
      </w:pPr>
      <w:rPr>
        <w:rFonts w:ascii="Wingdings" w:hAnsi="Wingdings" w:hint="default"/>
      </w:rPr>
    </w:lvl>
  </w:abstractNum>
  <w:abstractNum w:abstractNumId="34" w15:restartNumberingAfterBreak="0">
    <w:nsid w:val="5FBC082D"/>
    <w:multiLevelType w:val="hybridMultilevel"/>
    <w:tmpl w:val="9CA4C3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FDA73D1"/>
    <w:multiLevelType w:val="hybridMultilevel"/>
    <w:tmpl w:val="7A266A46"/>
    <w:lvl w:ilvl="0" w:tplc="1BB67308">
      <w:start w:val="1"/>
      <w:numFmt w:val="decimal"/>
      <w:lvlText w:val="%1."/>
      <w:lvlJc w:val="left"/>
      <w:pPr>
        <w:ind w:left="720" w:hanging="360"/>
      </w:pPr>
      <w:rPr>
        <w:rFonts w:ascii="Times New Roman" w:hAnsi="Times New Roman" w:hint="default"/>
        <w:b/>
        <w:bCs/>
      </w:rPr>
    </w:lvl>
    <w:lvl w:ilvl="1" w:tplc="7F706720">
      <w:start w:val="1"/>
      <w:numFmt w:val="bullet"/>
      <w:lvlText w:val="o"/>
      <w:lvlJc w:val="left"/>
      <w:pPr>
        <w:ind w:left="1440" w:hanging="360"/>
      </w:pPr>
      <w:rPr>
        <w:rFonts w:ascii="Courier New" w:hAnsi="Courier New" w:hint="default"/>
      </w:rPr>
    </w:lvl>
    <w:lvl w:ilvl="2" w:tplc="CB5C46BC" w:tentative="1">
      <w:start w:val="1"/>
      <w:numFmt w:val="bullet"/>
      <w:lvlText w:val=""/>
      <w:lvlJc w:val="left"/>
      <w:pPr>
        <w:ind w:left="2160" w:hanging="360"/>
      </w:pPr>
      <w:rPr>
        <w:rFonts w:ascii="Wingdings" w:hAnsi="Wingdings" w:hint="default"/>
      </w:rPr>
    </w:lvl>
    <w:lvl w:ilvl="3" w:tplc="05841722" w:tentative="1">
      <w:start w:val="1"/>
      <w:numFmt w:val="bullet"/>
      <w:lvlText w:val=""/>
      <w:lvlJc w:val="left"/>
      <w:pPr>
        <w:ind w:left="2880" w:hanging="360"/>
      </w:pPr>
      <w:rPr>
        <w:rFonts w:ascii="Symbol" w:hAnsi="Symbol" w:hint="default"/>
      </w:rPr>
    </w:lvl>
    <w:lvl w:ilvl="4" w:tplc="E8AEEA1E" w:tentative="1">
      <w:start w:val="1"/>
      <w:numFmt w:val="bullet"/>
      <w:lvlText w:val="o"/>
      <w:lvlJc w:val="left"/>
      <w:pPr>
        <w:ind w:left="3600" w:hanging="360"/>
      </w:pPr>
      <w:rPr>
        <w:rFonts w:ascii="Courier New" w:hAnsi="Courier New" w:hint="default"/>
      </w:rPr>
    </w:lvl>
    <w:lvl w:ilvl="5" w:tplc="44E8FEC4" w:tentative="1">
      <w:start w:val="1"/>
      <w:numFmt w:val="bullet"/>
      <w:lvlText w:val=""/>
      <w:lvlJc w:val="left"/>
      <w:pPr>
        <w:ind w:left="4320" w:hanging="360"/>
      </w:pPr>
      <w:rPr>
        <w:rFonts w:ascii="Wingdings" w:hAnsi="Wingdings" w:hint="default"/>
      </w:rPr>
    </w:lvl>
    <w:lvl w:ilvl="6" w:tplc="5434A1F0" w:tentative="1">
      <w:start w:val="1"/>
      <w:numFmt w:val="bullet"/>
      <w:lvlText w:val=""/>
      <w:lvlJc w:val="left"/>
      <w:pPr>
        <w:ind w:left="5040" w:hanging="360"/>
      </w:pPr>
      <w:rPr>
        <w:rFonts w:ascii="Symbol" w:hAnsi="Symbol" w:hint="default"/>
      </w:rPr>
    </w:lvl>
    <w:lvl w:ilvl="7" w:tplc="FB885DD4" w:tentative="1">
      <w:start w:val="1"/>
      <w:numFmt w:val="bullet"/>
      <w:lvlText w:val="o"/>
      <w:lvlJc w:val="left"/>
      <w:pPr>
        <w:ind w:left="5760" w:hanging="360"/>
      </w:pPr>
      <w:rPr>
        <w:rFonts w:ascii="Courier New" w:hAnsi="Courier New" w:hint="default"/>
      </w:rPr>
    </w:lvl>
    <w:lvl w:ilvl="8" w:tplc="20D4BF7E" w:tentative="1">
      <w:start w:val="1"/>
      <w:numFmt w:val="bullet"/>
      <w:lvlText w:val=""/>
      <w:lvlJc w:val="left"/>
      <w:pPr>
        <w:ind w:left="6480" w:hanging="360"/>
      </w:pPr>
      <w:rPr>
        <w:rFonts w:ascii="Wingdings" w:hAnsi="Wingdings" w:hint="default"/>
      </w:rPr>
    </w:lvl>
  </w:abstractNum>
  <w:abstractNum w:abstractNumId="36" w15:restartNumberingAfterBreak="0">
    <w:nsid w:val="624CCE0B"/>
    <w:multiLevelType w:val="hybridMultilevel"/>
    <w:tmpl w:val="FFFFFFFF"/>
    <w:lvl w:ilvl="0" w:tplc="07246D4C">
      <w:start w:val="1"/>
      <w:numFmt w:val="bullet"/>
      <w:lvlText w:val="o"/>
      <w:lvlJc w:val="left"/>
      <w:pPr>
        <w:ind w:left="720" w:hanging="360"/>
      </w:pPr>
      <w:rPr>
        <w:rFonts w:ascii="&quot;Courier New&quot;" w:hAnsi="&quot;Courier New&quot;" w:hint="default"/>
      </w:rPr>
    </w:lvl>
    <w:lvl w:ilvl="1" w:tplc="9E9A028C">
      <w:start w:val="1"/>
      <w:numFmt w:val="bullet"/>
      <w:lvlText w:val="o"/>
      <w:lvlJc w:val="left"/>
      <w:pPr>
        <w:ind w:left="1440" w:hanging="360"/>
      </w:pPr>
      <w:rPr>
        <w:rFonts w:ascii="Courier New" w:hAnsi="Courier New" w:hint="default"/>
      </w:rPr>
    </w:lvl>
    <w:lvl w:ilvl="2" w:tplc="12360550">
      <w:start w:val="1"/>
      <w:numFmt w:val="bullet"/>
      <w:lvlText w:val=""/>
      <w:lvlJc w:val="left"/>
      <w:pPr>
        <w:ind w:left="2160" w:hanging="360"/>
      </w:pPr>
      <w:rPr>
        <w:rFonts w:ascii="Wingdings" w:hAnsi="Wingdings" w:hint="default"/>
      </w:rPr>
    </w:lvl>
    <w:lvl w:ilvl="3" w:tplc="38D8216E">
      <w:start w:val="1"/>
      <w:numFmt w:val="bullet"/>
      <w:lvlText w:val=""/>
      <w:lvlJc w:val="left"/>
      <w:pPr>
        <w:ind w:left="2880" w:hanging="360"/>
      </w:pPr>
      <w:rPr>
        <w:rFonts w:ascii="Symbol" w:hAnsi="Symbol" w:hint="default"/>
      </w:rPr>
    </w:lvl>
    <w:lvl w:ilvl="4" w:tplc="DD12A650">
      <w:start w:val="1"/>
      <w:numFmt w:val="bullet"/>
      <w:lvlText w:val="o"/>
      <w:lvlJc w:val="left"/>
      <w:pPr>
        <w:ind w:left="3600" w:hanging="360"/>
      </w:pPr>
      <w:rPr>
        <w:rFonts w:ascii="Courier New" w:hAnsi="Courier New" w:hint="default"/>
      </w:rPr>
    </w:lvl>
    <w:lvl w:ilvl="5" w:tplc="D0E446B6">
      <w:start w:val="1"/>
      <w:numFmt w:val="bullet"/>
      <w:lvlText w:val=""/>
      <w:lvlJc w:val="left"/>
      <w:pPr>
        <w:ind w:left="4320" w:hanging="360"/>
      </w:pPr>
      <w:rPr>
        <w:rFonts w:ascii="Wingdings" w:hAnsi="Wingdings" w:hint="default"/>
      </w:rPr>
    </w:lvl>
    <w:lvl w:ilvl="6" w:tplc="2F563FDC">
      <w:start w:val="1"/>
      <w:numFmt w:val="bullet"/>
      <w:lvlText w:val=""/>
      <w:lvlJc w:val="left"/>
      <w:pPr>
        <w:ind w:left="5040" w:hanging="360"/>
      </w:pPr>
      <w:rPr>
        <w:rFonts w:ascii="Symbol" w:hAnsi="Symbol" w:hint="default"/>
      </w:rPr>
    </w:lvl>
    <w:lvl w:ilvl="7" w:tplc="610EBE24">
      <w:start w:val="1"/>
      <w:numFmt w:val="bullet"/>
      <w:lvlText w:val="o"/>
      <w:lvlJc w:val="left"/>
      <w:pPr>
        <w:ind w:left="5760" w:hanging="360"/>
      </w:pPr>
      <w:rPr>
        <w:rFonts w:ascii="Courier New" w:hAnsi="Courier New" w:hint="default"/>
      </w:rPr>
    </w:lvl>
    <w:lvl w:ilvl="8" w:tplc="E5B021C4">
      <w:start w:val="1"/>
      <w:numFmt w:val="bullet"/>
      <w:lvlText w:val=""/>
      <w:lvlJc w:val="left"/>
      <w:pPr>
        <w:ind w:left="6480" w:hanging="360"/>
      </w:pPr>
      <w:rPr>
        <w:rFonts w:ascii="Wingdings" w:hAnsi="Wingdings" w:hint="default"/>
      </w:rPr>
    </w:lvl>
  </w:abstractNum>
  <w:abstractNum w:abstractNumId="37" w15:restartNumberingAfterBreak="0">
    <w:nsid w:val="6D228370"/>
    <w:multiLevelType w:val="hybridMultilevel"/>
    <w:tmpl w:val="FFFFFFFF"/>
    <w:lvl w:ilvl="0" w:tplc="C2327380">
      <w:start w:val="1"/>
      <w:numFmt w:val="bullet"/>
      <w:lvlText w:val=""/>
      <w:lvlJc w:val="left"/>
      <w:pPr>
        <w:ind w:left="720" w:hanging="360"/>
      </w:pPr>
      <w:rPr>
        <w:rFonts w:ascii="Symbol" w:hAnsi="Symbol" w:hint="default"/>
      </w:rPr>
    </w:lvl>
    <w:lvl w:ilvl="1" w:tplc="52585DC6">
      <w:start w:val="1"/>
      <w:numFmt w:val="bullet"/>
      <w:lvlText w:val="o"/>
      <w:lvlJc w:val="left"/>
      <w:pPr>
        <w:ind w:left="1440" w:hanging="360"/>
      </w:pPr>
      <w:rPr>
        <w:rFonts w:ascii="Courier New" w:hAnsi="Courier New" w:hint="default"/>
      </w:rPr>
    </w:lvl>
    <w:lvl w:ilvl="2" w:tplc="01407532">
      <w:start w:val="1"/>
      <w:numFmt w:val="bullet"/>
      <w:lvlText w:val=""/>
      <w:lvlJc w:val="left"/>
      <w:pPr>
        <w:ind w:left="2160" w:hanging="360"/>
      </w:pPr>
      <w:rPr>
        <w:rFonts w:ascii="Wingdings" w:hAnsi="Wingdings" w:hint="default"/>
      </w:rPr>
    </w:lvl>
    <w:lvl w:ilvl="3" w:tplc="9C6EC812">
      <w:start w:val="1"/>
      <w:numFmt w:val="bullet"/>
      <w:lvlText w:val="-"/>
      <w:lvlJc w:val="left"/>
      <w:pPr>
        <w:ind w:left="2880" w:hanging="360"/>
      </w:pPr>
      <w:rPr>
        <w:rFonts w:ascii="&quot;Calibri&quot;,sans-serif" w:hAnsi="&quot;Calibri&quot;,sans-serif" w:hint="default"/>
      </w:rPr>
    </w:lvl>
    <w:lvl w:ilvl="4" w:tplc="17428C68">
      <w:start w:val="1"/>
      <w:numFmt w:val="bullet"/>
      <w:lvlText w:val="o"/>
      <w:lvlJc w:val="left"/>
      <w:pPr>
        <w:ind w:left="3600" w:hanging="360"/>
      </w:pPr>
      <w:rPr>
        <w:rFonts w:ascii="Courier New" w:hAnsi="Courier New" w:hint="default"/>
      </w:rPr>
    </w:lvl>
    <w:lvl w:ilvl="5" w:tplc="E82470BC">
      <w:start w:val="1"/>
      <w:numFmt w:val="bullet"/>
      <w:lvlText w:val=""/>
      <w:lvlJc w:val="left"/>
      <w:pPr>
        <w:ind w:left="4320" w:hanging="360"/>
      </w:pPr>
      <w:rPr>
        <w:rFonts w:ascii="Wingdings" w:hAnsi="Wingdings" w:hint="default"/>
      </w:rPr>
    </w:lvl>
    <w:lvl w:ilvl="6" w:tplc="71AC75CE">
      <w:start w:val="1"/>
      <w:numFmt w:val="bullet"/>
      <w:lvlText w:val=""/>
      <w:lvlJc w:val="left"/>
      <w:pPr>
        <w:ind w:left="5040" w:hanging="360"/>
      </w:pPr>
      <w:rPr>
        <w:rFonts w:ascii="Symbol" w:hAnsi="Symbol" w:hint="default"/>
      </w:rPr>
    </w:lvl>
    <w:lvl w:ilvl="7" w:tplc="028855F2">
      <w:start w:val="1"/>
      <w:numFmt w:val="bullet"/>
      <w:lvlText w:val="o"/>
      <w:lvlJc w:val="left"/>
      <w:pPr>
        <w:ind w:left="5760" w:hanging="360"/>
      </w:pPr>
      <w:rPr>
        <w:rFonts w:ascii="Courier New" w:hAnsi="Courier New" w:hint="default"/>
      </w:rPr>
    </w:lvl>
    <w:lvl w:ilvl="8" w:tplc="8F08B83E">
      <w:start w:val="1"/>
      <w:numFmt w:val="bullet"/>
      <w:lvlText w:val=""/>
      <w:lvlJc w:val="left"/>
      <w:pPr>
        <w:ind w:left="6480" w:hanging="360"/>
      </w:pPr>
      <w:rPr>
        <w:rFonts w:ascii="Wingdings" w:hAnsi="Wingdings" w:hint="default"/>
      </w:rPr>
    </w:lvl>
  </w:abstractNum>
  <w:abstractNum w:abstractNumId="38" w15:restartNumberingAfterBreak="0">
    <w:nsid w:val="7835069C"/>
    <w:multiLevelType w:val="hybridMultilevel"/>
    <w:tmpl w:val="FFFFFFFF"/>
    <w:lvl w:ilvl="0" w:tplc="1F88EFA6">
      <w:start w:val="1"/>
      <w:numFmt w:val="bullet"/>
      <w:lvlText w:val=""/>
      <w:lvlJc w:val="left"/>
      <w:pPr>
        <w:ind w:left="720" w:hanging="360"/>
      </w:pPr>
      <w:rPr>
        <w:rFonts w:ascii="Symbol" w:hAnsi="Symbol" w:hint="default"/>
      </w:rPr>
    </w:lvl>
    <w:lvl w:ilvl="1" w:tplc="4CDE39D0">
      <w:start w:val="1"/>
      <w:numFmt w:val="bullet"/>
      <w:lvlText w:val="o"/>
      <w:lvlJc w:val="left"/>
      <w:pPr>
        <w:ind w:left="1440" w:hanging="360"/>
      </w:pPr>
      <w:rPr>
        <w:rFonts w:ascii="&quot;Courier New&quot;" w:hAnsi="&quot;Courier New&quot;" w:hint="default"/>
      </w:rPr>
    </w:lvl>
    <w:lvl w:ilvl="2" w:tplc="5DDAF694">
      <w:start w:val="1"/>
      <w:numFmt w:val="bullet"/>
      <w:lvlText w:val=""/>
      <w:lvlJc w:val="left"/>
      <w:pPr>
        <w:ind w:left="2160" w:hanging="360"/>
      </w:pPr>
      <w:rPr>
        <w:rFonts w:ascii="Wingdings" w:hAnsi="Wingdings" w:hint="default"/>
      </w:rPr>
    </w:lvl>
    <w:lvl w:ilvl="3" w:tplc="3522AE42">
      <w:start w:val="1"/>
      <w:numFmt w:val="bullet"/>
      <w:lvlText w:val=""/>
      <w:lvlJc w:val="left"/>
      <w:pPr>
        <w:ind w:left="2880" w:hanging="360"/>
      </w:pPr>
      <w:rPr>
        <w:rFonts w:ascii="Symbol" w:hAnsi="Symbol" w:hint="default"/>
      </w:rPr>
    </w:lvl>
    <w:lvl w:ilvl="4" w:tplc="ACF01690">
      <w:start w:val="1"/>
      <w:numFmt w:val="bullet"/>
      <w:lvlText w:val="o"/>
      <w:lvlJc w:val="left"/>
      <w:pPr>
        <w:ind w:left="3600" w:hanging="360"/>
      </w:pPr>
      <w:rPr>
        <w:rFonts w:ascii="Courier New" w:hAnsi="Courier New" w:hint="default"/>
      </w:rPr>
    </w:lvl>
    <w:lvl w:ilvl="5" w:tplc="D00854AE">
      <w:start w:val="1"/>
      <w:numFmt w:val="bullet"/>
      <w:lvlText w:val=""/>
      <w:lvlJc w:val="left"/>
      <w:pPr>
        <w:ind w:left="4320" w:hanging="360"/>
      </w:pPr>
      <w:rPr>
        <w:rFonts w:ascii="Wingdings" w:hAnsi="Wingdings" w:hint="default"/>
      </w:rPr>
    </w:lvl>
    <w:lvl w:ilvl="6" w:tplc="F9D05F6C">
      <w:start w:val="1"/>
      <w:numFmt w:val="bullet"/>
      <w:lvlText w:val=""/>
      <w:lvlJc w:val="left"/>
      <w:pPr>
        <w:ind w:left="5040" w:hanging="360"/>
      </w:pPr>
      <w:rPr>
        <w:rFonts w:ascii="Symbol" w:hAnsi="Symbol" w:hint="default"/>
      </w:rPr>
    </w:lvl>
    <w:lvl w:ilvl="7" w:tplc="2CC6F32A">
      <w:start w:val="1"/>
      <w:numFmt w:val="bullet"/>
      <w:lvlText w:val="o"/>
      <w:lvlJc w:val="left"/>
      <w:pPr>
        <w:ind w:left="5760" w:hanging="360"/>
      </w:pPr>
      <w:rPr>
        <w:rFonts w:ascii="Courier New" w:hAnsi="Courier New" w:hint="default"/>
      </w:rPr>
    </w:lvl>
    <w:lvl w:ilvl="8" w:tplc="485A1780">
      <w:start w:val="1"/>
      <w:numFmt w:val="bullet"/>
      <w:lvlText w:val=""/>
      <w:lvlJc w:val="left"/>
      <w:pPr>
        <w:ind w:left="6480" w:hanging="360"/>
      </w:pPr>
      <w:rPr>
        <w:rFonts w:ascii="Wingdings" w:hAnsi="Wingdings" w:hint="default"/>
      </w:rPr>
    </w:lvl>
  </w:abstractNum>
  <w:abstractNum w:abstractNumId="39" w15:restartNumberingAfterBreak="0">
    <w:nsid w:val="790F73F1"/>
    <w:multiLevelType w:val="hybridMultilevel"/>
    <w:tmpl w:val="009A8FE2"/>
    <w:lvl w:ilvl="0" w:tplc="AAC240C8">
      <w:numFmt w:val="bullet"/>
      <w:lvlText w:val=""/>
      <w:lvlJc w:val="left"/>
      <w:pPr>
        <w:ind w:left="720" w:hanging="360"/>
      </w:pPr>
      <w:rPr>
        <w:rFonts w:ascii="Symbol" w:hAnsi="Symbol" w:hint="default"/>
      </w:rPr>
    </w:lvl>
    <w:lvl w:ilvl="1" w:tplc="8F4CFA0C" w:tentative="1">
      <w:start w:val="1"/>
      <w:numFmt w:val="bullet"/>
      <w:lvlText w:val="o"/>
      <w:lvlJc w:val="left"/>
      <w:pPr>
        <w:ind w:left="1440" w:hanging="360"/>
      </w:pPr>
      <w:rPr>
        <w:rFonts w:ascii="Courier New" w:hAnsi="Courier New" w:hint="default"/>
      </w:rPr>
    </w:lvl>
    <w:lvl w:ilvl="2" w:tplc="4820731A" w:tentative="1">
      <w:start w:val="1"/>
      <w:numFmt w:val="bullet"/>
      <w:lvlText w:val=""/>
      <w:lvlJc w:val="left"/>
      <w:pPr>
        <w:ind w:left="2160" w:hanging="360"/>
      </w:pPr>
      <w:rPr>
        <w:rFonts w:ascii="Wingdings" w:hAnsi="Wingdings" w:hint="default"/>
      </w:rPr>
    </w:lvl>
    <w:lvl w:ilvl="3" w:tplc="071C05DE" w:tentative="1">
      <w:start w:val="1"/>
      <w:numFmt w:val="bullet"/>
      <w:lvlText w:val=""/>
      <w:lvlJc w:val="left"/>
      <w:pPr>
        <w:ind w:left="2880" w:hanging="360"/>
      </w:pPr>
      <w:rPr>
        <w:rFonts w:ascii="Symbol" w:hAnsi="Symbol" w:hint="default"/>
      </w:rPr>
    </w:lvl>
    <w:lvl w:ilvl="4" w:tplc="5822A3B0" w:tentative="1">
      <w:start w:val="1"/>
      <w:numFmt w:val="bullet"/>
      <w:lvlText w:val="o"/>
      <w:lvlJc w:val="left"/>
      <w:pPr>
        <w:ind w:left="3600" w:hanging="360"/>
      </w:pPr>
      <w:rPr>
        <w:rFonts w:ascii="Courier New" w:hAnsi="Courier New" w:hint="default"/>
      </w:rPr>
    </w:lvl>
    <w:lvl w:ilvl="5" w:tplc="282A5FA4" w:tentative="1">
      <w:start w:val="1"/>
      <w:numFmt w:val="bullet"/>
      <w:lvlText w:val=""/>
      <w:lvlJc w:val="left"/>
      <w:pPr>
        <w:ind w:left="4320" w:hanging="360"/>
      </w:pPr>
      <w:rPr>
        <w:rFonts w:ascii="Wingdings" w:hAnsi="Wingdings" w:hint="default"/>
      </w:rPr>
    </w:lvl>
    <w:lvl w:ilvl="6" w:tplc="6C52260C" w:tentative="1">
      <w:start w:val="1"/>
      <w:numFmt w:val="bullet"/>
      <w:lvlText w:val=""/>
      <w:lvlJc w:val="left"/>
      <w:pPr>
        <w:ind w:left="5040" w:hanging="360"/>
      </w:pPr>
      <w:rPr>
        <w:rFonts w:ascii="Symbol" w:hAnsi="Symbol" w:hint="default"/>
      </w:rPr>
    </w:lvl>
    <w:lvl w:ilvl="7" w:tplc="F280A6A6" w:tentative="1">
      <w:start w:val="1"/>
      <w:numFmt w:val="bullet"/>
      <w:lvlText w:val="o"/>
      <w:lvlJc w:val="left"/>
      <w:pPr>
        <w:ind w:left="5760" w:hanging="360"/>
      </w:pPr>
      <w:rPr>
        <w:rFonts w:ascii="Courier New" w:hAnsi="Courier New" w:hint="default"/>
      </w:rPr>
    </w:lvl>
    <w:lvl w:ilvl="8" w:tplc="9BAEFA4A" w:tentative="1">
      <w:start w:val="1"/>
      <w:numFmt w:val="bullet"/>
      <w:lvlText w:val=""/>
      <w:lvlJc w:val="left"/>
      <w:pPr>
        <w:ind w:left="6480" w:hanging="360"/>
      </w:pPr>
      <w:rPr>
        <w:rFonts w:ascii="Wingdings" w:hAnsi="Wingdings" w:hint="default"/>
      </w:rPr>
    </w:lvl>
  </w:abstractNum>
  <w:abstractNum w:abstractNumId="40" w15:restartNumberingAfterBreak="0">
    <w:nsid w:val="7BCC06A9"/>
    <w:multiLevelType w:val="hybridMultilevel"/>
    <w:tmpl w:val="6D18A9C6"/>
    <w:lvl w:ilvl="0" w:tplc="7BCA5528">
      <w:start w:val="1"/>
      <w:numFmt w:val="bullet"/>
      <w:lvlText w:val=""/>
      <w:lvlJc w:val="left"/>
      <w:pPr>
        <w:ind w:left="360" w:hanging="360"/>
      </w:pPr>
      <w:rPr>
        <w:rFonts w:ascii="Wingdings" w:hAnsi="Wingdings" w:hint="default"/>
      </w:rPr>
    </w:lvl>
    <w:lvl w:ilvl="1" w:tplc="5BF40730" w:tentative="1">
      <w:start w:val="1"/>
      <w:numFmt w:val="bullet"/>
      <w:lvlText w:val="o"/>
      <w:lvlJc w:val="left"/>
      <w:pPr>
        <w:ind w:left="1080" w:hanging="360"/>
      </w:pPr>
      <w:rPr>
        <w:rFonts w:ascii="Courier New" w:hAnsi="Courier New" w:hint="default"/>
      </w:rPr>
    </w:lvl>
    <w:lvl w:ilvl="2" w:tplc="146CE4E2" w:tentative="1">
      <w:start w:val="1"/>
      <w:numFmt w:val="bullet"/>
      <w:lvlText w:val=""/>
      <w:lvlJc w:val="left"/>
      <w:pPr>
        <w:ind w:left="1800" w:hanging="360"/>
      </w:pPr>
      <w:rPr>
        <w:rFonts w:ascii="Wingdings" w:hAnsi="Wingdings" w:hint="default"/>
      </w:rPr>
    </w:lvl>
    <w:lvl w:ilvl="3" w:tplc="356CE6BA" w:tentative="1">
      <w:start w:val="1"/>
      <w:numFmt w:val="bullet"/>
      <w:lvlText w:val=""/>
      <w:lvlJc w:val="left"/>
      <w:pPr>
        <w:ind w:left="2520" w:hanging="360"/>
      </w:pPr>
      <w:rPr>
        <w:rFonts w:ascii="Symbol" w:hAnsi="Symbol" w:hint="default"/>
      </w:rPr>
    </w:lvl>
    <w:lvl w:ilvl="4" w:tplc="1AC08362" w:tentative="1">
      <w:start w:val="1"/>
      <w:numFmt w:val="bullet"/>
      <w:lvlText w:val="o"/>
      <w:lvlJc w:val="left"/>
      <w:pPr>
        <w:ind w:left="3240" w:hanging="360"/>
      </w:pPr>
      <w:rPr>
        <w:rFonts w:ascii="Courier New" w:hAnsi="Courier New" w:hint="default"/>
      </w:rPr>
    </w:lvl>
    <w:lvl w:ilvl="5" w:tplc="D3A62232" w:tentative="1">
      <w:start w:val="1"/>
      <w:numFmt w:val="bullet"/>
      <w:lvlText w:val=""/>
      <w:lvlJc w:val="left"/>
      <w:pPr>
        <w:ind w:left="3960" w:hanging="360"/>
      </w:pPr>
      <w:rPr>
        <w:rFonts w:ascii="Wingdings" w:hAnsi="Wingdings" w:hint="default"/>
      </w:rPr>
    </w:lvl>
    <w:lvl w:ilvl="6" w:tplc="50E62142" w:tentative="1">
      <w:start w:val="1"/>
      <w:numFmt w:val="bullet"/>
      <w:lvlText w:val=""/>
      <w:lvlJc w:val="left"/>
      <w:pPr>
        <w:ind w:left="4680" w:hanging="360"/>
      </w:pPr>
      <w:rPr>
        <w:rFonts w:ascii="Symbol" w:hAnsi="Symbol" w:hint="default"/>
      </w:rPr>
    </w:lvl>
    <w:lvl w:ilvl="7" w:tplc="28F80E40" w:tentative="1">
      <w:start w:val="1"/>
      <w:numFmt w:val="bullet"/>
      <w:lvlText w:val="o"/>
      <w:lvlJc w:val="left"/>
      <w:pPr>
        <w:ind w:left="5400" w:hanging="360"/>
      </w:pPr>
      <w:rPr>
        <w:rFonts w:ascii="Courier New" w:hAnsi="Courier New" w:hint="default"/>
      </w:rPr>
    </w:lvl>
    <w:lvl w:ilvl="8" w:tplc="24C03B76" w:tentative="1">
      <w:start w:val="1"/>
      <w:numFmt w:val="bullet"/>
      <w:lvlText w:val=""/>
      <w:lvlJc w:val="left"/>
      <w:pPr>
        <w:ind w:left="6120" w:hanging="360"/>
      </w:pPr>
      <w:rPr>
        <w:rFonts w:ascii="Wingdings" w:hAnsi="Wingdings" w:hint="default"/>
      </w:rPr>
    </w:lvl>
  </w:abstractNum>
  <w:abstractNum w:abstractNumId="41" w15:restartNumberingAfterBreak="0">
    <w:nsid w:val="7E9B43D4"/>
    <w:multiLevelType w:val="hybridMultilevel"/>
    <w:tmpl w:val="69FEAC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7376509">
    <w:abstractNumId w:val="17"/>
  </w:num>
  <w:num w:numId="2" w16cid:durableId="222328531">
    <w:abstractNumId w:val="33"/>
  </w:num>
  <w:num w:numId="3" w16cid:durableId="1748264985">
    <w:abstractNumId w:val="21"/>
  </w:num>
  <w:num w:numId="4" w16cid:durableId="43411842">
    <w:abstractNumId w:val="8"/>
  </w:num>
  <w:num w:numId="5" w16cid:durableId="1162551300">
    <w:abstractNumId w:val="35"/>
  </w:num>
  <w:num w:numId="6" w16cid:durableId="1680810208">
    <w:abstractNumId w:val="40"/>
  </w:num>
  <w:num w:numId="7" w16cid:durableId="1279919832">
    <w:abstractNumId w:val="19"/>
  </w:num>
  <w:num w:numId="8" w16cid:durableId="1915775760">
    <w:abstractNumId w:val="29"/>
  </w:num>
  <w:num w:numId="9" w16cid:durableId="1390150924">
    <w:abstractNumId w:val="31"/>
  </w:num>
  <w:num w:numId="10" w16cid:durableId="1103652699">
    <w:abstractNumId w:val="27"/>
  </w:num>
  <w:num w:numId="11" w16cid:durableId="1605533596">
    <w:abstractNumId w:val="12"/>
  </w:num>
  <w:num w:numId="12" w16cid:durableId="1599827856">
    <w:abstractNumId w:val="34"/>
  </w:num>
  <w:num w:numId="13" w16cid:durableId="1464958567">
    <w:abstractNumId w:val="3"/>
  </w:num>
  <w:num w:numId="14" w16cid:durableId="1276869796">
    <w:abstractNumId w:val="7"/>
  </w:num>
  <w:num w:numId="15" w16cid:durableId="1753117558">
    <w:abstractNumId w:val="25"/>
  </w:num>
  <w:num w:numId="16" w16cid:durableId="14887647">
    <w:abstractNumId w:val="37"/>
  </w:num>
  <w:num w:numId="17" w16cid:durableId="1584290885">
    <w:abstractNumId w:val="39"/>
  </w:num>
  <w:num w:numId="18" w16cid:durableId="227543001">
    <w:abstractNumId w:val="1"/>
  </w:num>
  <w:num w:numId="19" w16cid:durableId="1011448479">
    <w:abstractNumId w:val="9"/>
  </w:num>
  <w:num w:numId="20" w16cid:durableId="250160768">
    <w:abstractNumId w:val="16"/>
  </w:num>
  <w:num w:numId="21" w16cid:durableId="3027353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4449228">
    <w:abstractNumId w:val="20"/>
  </w:num>
  <w:num w:numId="23" w16cid:durableId="1611889032">
    <w:abstractNumId w:val="2"/>
  </w:num>
  <w:num w:numId="24" w16cid:durableId="1424258490">
    <w:abstractNumId w:val="24"/>
  </w:num>
  <w:num w:numId="25" w16cid:durableId="2032679866">
    <w:abstractNumId w:val="10"/>
  </w:num>
  <w:num w:numId="26" w16cid:durableId="1753352113">
    <w:abstractNumId w:val="11"/>
  </w:num>
  <w:num w:numId="27" w16cid:durableId="231892133">
    <w:abstractNumId w:val="18"/>
  </w:num>
  <w:num w:numId="28" w16cid:durableId="1433745585">
    <w:abstractNumId w:val="15"/>
  </w:num>
  <w:num w:numId="29" w16cid:durableId="1405181748">
    <w:abstractNumId w:val="36"/>
  </w:num>
  <w:num w:numId="30" w16cid:durableId="263538993">
    <w:abstractNumId w:val="32"/>
  </w:num>
  <w:num w:numId="31" w16cid:durableId="1702166743">
    <w:abstractNumId w:val="28"/>
  </w:num>
  <w:num w:numId="32" w16cid:durableId="1630547023">
    <w:abstractNumId w:val="22"/>
  </w:num>
  <w:num w:numId="33" w16cid:durableId="747312338">
    <w:abstractNumId w:val="4"/>
  </w:num>
  <w:num w:numId="34" w16cid:durableId="1452433615">
    <w:abstractNumId w:val="41"/>
  </w:num>
  <w:num w:numId="35" w16cid:durableId="1215704433">
    <w:abstractNumId w:val="38"/>
  </w:num>
  <w:num w:numId="36" w16cid:durableId="424692072">
    <w:abstractNumId w:val="26"/>
  </w:num>
  <w:num w:numId="37" w16cid:durableId="1975985169">
    <w:abstractNumId w:val="13"/>
  </w:num>
  <w:num w:numId="38" w16cid:durableId="1454668821">
    <w:abstractNumId w:val="6"/>
  </w:num>
  <w:num w:numId="39" w16cid:durableId="777061386">
    <w:abstractNumId w:val="23"/>
  </w:num>
  <w:num w:numId="40" w16cid:durableId="1514688358">
    <w:abstractNumId w:val="14"/>
  </w:num>
  <w:num w:numId="41" w16cid:durableId="1312179160">
    <w:abstractNumId w:val="0"/>
  </w:num>
  <w:num w:numId="42" w16cid:durableId="1204638804">
    <w:abstractNumId w:val="30"/>
  </w:num>
  <w:num w:numId="43" w16cid:durableId="1588612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Green"/>
    <w:docVar w:name="LW_ACCOMPAGNANT.CP" w:val="to the  "/>
    <w:docVar w:name="LW_ANNEX_NBR_FIRST" w:val="1"/>
    <w:docVar w:name="LW_ANNEX_NBR_LAST" w:val="1"/>
    <w:docVar w:name="LW_ANNEX_UNIQUE" w:val="1"/>
    <w:docVar w:name="LW_CORRIGENDUM" w:val="&lt;UNUSED&gt;"/>
    <w:docVar w:name="LW_COVERPAGE_EXISTS" w:val="True"/>
    <w:docVar w:name="LW_COVERPAGE_GUID" w:val="40013F5E-2873-4F05-9111-DCDFABDAA708"/>
    <w:docVar w:name="LW_COVERPAGE_TYPE" w:val="1"/>
    <w:docVar w:name="LW_CROSSREFERENCE" w:val="&lt;UNUSED&gt;"/>
    <w:docVar w:name="LW_DocType" w:val="NORMAL"/>
    <w:docVar w:name="LW_EMISSION" w:val="26.3.2025"/>
    <w:docVar w:name="LW_EMISSION_ISODATE" w:val="2025-03-26"/>
    <w:docVar w:name="LW_EMISSION_LOCATION" w:val="BRX"/>
    <w:docVar w:name="LW_EMISSION_PREFIX" w:val="Brussels, "/>
    <w:docVar w:name="LW_EMISSION_SUFFIX" w:val=" "/>
    <w:docVar w:name="LW_ID_DOCTYPE_NONLW" w:val="CP-041"/>
    <w:docVar w:name="LW_LANGUE" w:val="EN"/>
    <w:docVar w:name="LW_LEVEL_OF_SENSITIVITY" w:val="Standard treatment"/>
    <w:docVar w:name="LW_NOM.INST" w:val="EUROPEAN COMMISSION"/>
    <w:docVar w:name="LW_NOM.INST_JOINTDOC" w:val="HIGH REPRESENTATIVE_x000b_ OF THE UNION FOR_x000b_ FOREIGN AFFAIRS AND_x000b_SECURITY POLICY"/>
    <w:docVar w:name="LW_OBJETACTEPRINCIPAL.CP" w:val="on the European Preparedness Union Strategy"/>
    <w:docVar w:name="LW_PART_NBR" w:val="1"/>
    <w:docVar w:name="LW_PART_NBR_TOTAL" w:val="1"/>
    <w:docVar w:name="LW_REF.INST.NEW" w:val="JOIN"/>
    <w:docVar w:name="LW_REF.INST.NEW_ADOPTED" w:val="final"/>
    <w:docVar w:name="LW_REF.INST.NEW_TEXT" w:val="(2025) 13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JOINT COMMUNICATION TO THE EUROPEAN PARLIAMENT, THE EUROPEAN COUNCIL, THE COUNCIL, THE EUROPEAN ECONOMIC AND SOCIAL COMMITTEE AND THE COMMITTEE OF THE REGIONS_x000b_"/>
  </w:docVars>
  <w:rsids>
    <w:rsidRoot w:val="008D3843"/>
    <w:rsid w:val="00001C27"/>
    <w:rsid w:val="00002636"/>
    <w:rsid w:val="00002807"/>
    <w:rsid w:val="000028FB"/>
    <w:rsid w:val="00002B47"/>
    <w:rsid w:val="00003460"/>
    <w:rsid w:val="0000492A"/>
    <w:rsid w:val="00004E43"/>
    <w:rsid w:val="0001106A"/>
    <w:rsid w:val="0001175E"/>
    <w:rsid w:val="0001255C"/>
    <w:rsid w:val="00012A83"/>
    <w:rsid w:val="00013BA5"/>
    <w:rsid w:val="000154A3"/>
    <w:rsid w:val="000211C1"/>
    <w:rsid w:val="00021A12"/>
    <w:rsid w:val="00021C45"/>
    <w:rsid w:val="000222B6"/>
    <w:rsid w:val="00022524"/>
    <w:rsid w:val="00022C30"/>
    <w:rsid w:val="000243ED"/>
    <w:rsid w:val="00024CDD"/>
    <w:rsid w:val="00031DF5"/>
    <w:rsid w:val="00034402"/>
    <w:rsid w:val="00034821"/>
    <w:rsid w:val="00041055"/>
    <w:rsid w:val="000417AB"/>
    <w:rsid w:val="00042657"/>
    <w:rsid w:val="000427D5"/>
    <w:rsid w:val="00043743"/>
    <w:rsid w:val="00044289"/>
    <w:rsid w:val="000443B5"/>
    <w:rsid w:val="00045007"/>
    <w:rsid w:val="00050836"/>
    <w:rsid w:val="00051BC6"/>
    <w:rsid w:val="00052F84"/>
    <w:rsid w:val="00053FFE"/>
    <w:rsid w:val="00054614"/>
    <w:rsid w:val="00054BC4"/>
    <w:rsid w:val="000665C3"/>
    <w:rsid w:val="00071DF6"/>
    <w:rsid w:val="00073E47"/>
    <w:rsid w:val="000773D2"/>
    <w:rsid w:val="00077A17"/>
    <w:rsid w:val="0008230A"/>
    <w:rsid w:val="0008394C"/>
    <w:rsid w:val="00084AA7"/>
    <w:rsid w:val="00084F68"/>
    <w:rsid w:val="00090326"/>
    <w:rsid w:val="00092B23"/>
    <w:rsid w:val="00093F66"/>
    <w:rsid w:val="000949CF"/>
    <w:rsid w:val="00096779"/>
    <w:rsid w:val="000A20F4"/>
    <w:rsid w:val="000A3D49"/>
    <w:rsid w:val="000A42C1"/>
    <w:rsid w:val="000A4D96"/>
    <w:rsid w:val="000A6CA0"/>
    <w:rsid w:val="000B09C9"/>
    <w:rsid w:val="000B4B79"/>
    <w:rsid w:val="000B5518"/>
    <w:rsid w:val="000B6E8E"/>
    <w:rsid w:val="000B7640"/>
    <w:rsid w:val="000C12CA"/>
    <w:rsid w:val="000C1CAF"/>
    <w:rsid w:val="000C299E"/>
    <w:rsid w:val="000C2C7E"/>
    <w:rsid w:val="000C31C5"/>
    <w:rsid w:val="000C35FF"/>
    <w:rsid w:val="000C3BA1"/>
    <w:rsid w:val="000C4B39"/>
    <w:rsid w:val="000C4B71"/>
    <w:rsid w:val="000D2244"/>
    <w:rsid w:val="000D4610"/>
    <w:rsid w:val="000D7E94"/>
    <w:rsid w:val="000E088F"/>
    <w:rsid w:val="000E0C87"/>
    <w:rsid w:val="000E409F"/>
    <w:rsid w:val="000E65F6"/>
    <w:rsid w:val="000E69C1"/>
    <w:rsid w:val="000E763B"/>
    <w:rsid w:val="000F006C"/>
    <w:rsid w:val="000F477B"/>
    <w:rsid w:val="000F5702"/>
    <w:rsid w:val="000F7AE9"/>
    <w:rsid w:val="00102421"/>
    <w:rsid w:val="001045D5"/>
    <w:rsid w:val="00106D0B"/>
    <w:rsid w:val="00106EF9"/>
    <w:rsid w:val="001072FB"/>
    <w:rsid w:val="00113BD3"/>
    <w:rsid w:val="00113F5B"/>
    <w:rsid w:val="00114697"/>
    <w:rsid w:val="00114D9A"/>
    <w:rsid w:val="0011644B"/>
    <w:rsid w:val="00116CCE"/>
    <w:rsid w:val="00117916"/>
    <w:rsid w:val="0012024A"/>
    <w:rsid w:val="001203EE"/>
    <w:rsid w:val="0012040D"/>
    <w:rsid w:val="00123F05"/>
    <w:rsid w:val="001258A1"/>
    <w:rsid w:val="00126E1F"/>
    <w:rsid w:val="001273A0"/>
    <w:rsid w:val="001313B0"/>
    <w:rsid w:val="00135988"/>
    <w:rsid w:val="0013657C"/>
    <w:rsid w:val="0013790D"/>
    <w:rsid w:val="0014027E"/>
    <w:rsid w:val="00141C7F"/>
    <w:rsid w:val="001428C9"/>
    <w:rsid w:val="00143353"/>
    <w:rsid w:val="0014433E"/>
    <w:rsid w:val="00144520"/>
    <w:rsid w:val="00144647"/>
    <w:rsid w:val="001446F7"/>
    <w:rsid w:val="00145B1E"/>
    <w:rsid w:val="00145FC6"/>
    <w:rsid w:val="00146573"/>
    <w:rsid w:val="00150C52"/>
    <w:rsid w:val="00151556"/>
    <w:rsid w:val="00153BDF"/>
    <w:rsid w:val="00154439"/>
    <w:rsid w:val="00154E46"/>
    <w:rsid w:val="001629E0"/>
    <w:rsid w:val="00164C4D"/>
    <w:rsid w:val="0017189D"/>
    <w:rsid w:val="00171A4F"/>
    <w:rsid w:val="00172400"/>
    <w:rsid w:val="00172677"/>
    <w:rsid w:val="00173B6F"/>
    <w:rsid w:val="00175116"/>
    <w:rsid w:val="001761BC"/>
    <w:rsid w:val="0017651E"/>
    <w:rsid w:val="00181163"/>
    <w:rsid w:val="0018384E"/>
    <w:rsid w:val="001855D1"/>
    <w:rsid w:val="00185A38"/>
    <w:rsid w:val="00186761"/>
    <w:rsid w:val="00187479"/>
    <w:rsid w:val="00187520"/>
    <w:rsid w:val="00191882"/>
    <w:rsid w:val="0019461C"/>
    <w:rsid w:val="00195302"/>
    <w:rsid w:val="001A23BB"/>
    <w:rsid w:val="001A23DC"/>
    <w:rsid w:val="001A32F6"/>
    <w:rsid w:val="001A4944"/>
    <w:rsid w:val="001A51D4"/>
    <w:rsid w:val="001A7416"/>
    <w:rsid w:val="001B168F"/>
    <w:rsid w:val="001B4271"/>
    <w:rsid w:val="001B4A62"/>
    <w:rsid w:val="001B7655"/>
    <w:rsid w:val="001B7887"/>
    <w:rsid w:val="001C1791"/>
    <w:rsid w:val="001D1224"/>
    <w:rsid w:val="001D33A1"/>
    <w:rsid w:val="001D4C14"/>
    <w:rsid w:val="001D6EE8"/>
    <w:rsid w:val="001E1E10"/>
    <w:rsid w:val="001E2776"/>
    <w:rsid w:val="001E46C5"/>
    <w:rsid w:val="001F08C9"/>
    <w:rsid w:val="001F253F"/>
    <w:rsid w:val="001F4A5F"/>
    <w:rsid w:val="001F5031"/>
    <w:rsid w:val="001F55A0"/>
    <w:rsid w:val="00200E79"/>
    <w:rsid w:val="00202C71"/>
    <w:rsid w:val="00206515"/>
    <w:rsid w:val="00206CB0"/>
    <w:rsid w:val="002104CF"/>
    <w:rsid w:val="00210AF2"/>
    <w:rsid w:val="0021258D"/>
    <w:rsid w:val="00213223"/>
    <w:rsid w:val="0021382D"/>
    <w:rsid w:val="00213CAA"/>
    <w:rsid w:val="002147A6"/>
    <w:rsid w:val="00214911"/>
    <w:rsid w:val="00214A37"/>
    <w:rsid w:val="002170D7"/>
    <w:rsid w:val="002207B7"/>
    <w:rsid w:val="0022086D"/>
    <w:rsid w:val="00220E2D"/>
    <w:rsid w:val="002232F4"/>
    <w:rsid w:val="002236CE"/>
    <w:rsid w:val="002241D1"/>
    <w:rsid w:val="00225549"/>
    <w:rsid w:val="00226039"/>
    <w:rsid w:val="00226DA0"/>
    <w:rsid w:val="00231BD0"/>
    <w:rsid w:val="00232458"/>
    <w:rsid w:val="00232BAE"/>
    <w:rsid w:val="002344ED"/>
    <w:rsid w:val="00234B73"/>
    <w:rsid w:val="00236DE8"/>
    <w:rsid w:val="00237E32"/>
    <w:rsid w:val="00241760"/>
    <w:rsid w:val="002428E1"/>
    <w:rsid w:val="00242A55"/>
    <w:rsid w:val="00243118"/>
    <w:rsid w:val="002432F3"/>
    <w:rsid w:val="00245C43"/>
    <w:rsid w:val="00246E17"/>
    <w:rsid w:val="00246EAF"/>
    <w:rsid w:val="0025220B"/>
    <w:rsid w:val="00252F6F"/>
    <w:rsid w:val="002532EB"/>
    <w:rsid w:val="00253848"/>
    <w:rsid w:val="002628CB"/>
    <w:rsid w:val="00264304"/>
    <w:rsid w:val="00264F9D"/>
    <w:rsid w:val="002657BF"/>
    <w:rsid w:val="00265BB4"/>
    <w:rsid w:val="00273EF3"/>
    <w:rsid w:val="00274141"/>
    <w:rsid w:val="0027754A"/>
    <w:rsid w:val="00280EA0"/>
    <w:rsid w:val="00283770"/>
    <w:rsid w:val="002862DE"/>
    <w:rsid w:val="00286716"/>
    <w:rsid w:val="002879AF"/>
    <w:rsid w:val="00290017"/>
    <w:rsid w:val="00290894"/>
    <w:rsid w:val="00293180"/>
    <w:rsid w:val="00294221"/>
    <w:rsid w:val="0029729C"/>
    <w:rsid w:val="002A1F3E"/>
    <w:rsid w:val="002A2457"/>
    <w:rsid w:val="002A5500"/>
    <w:rsid w:val="002B2A76"/>
    <w:rsid w:val="002B4292"/>
    <w:rsid w:val="002B6F66"/>
    <w:rsid w:val="002C0F33"/>
    <w:rsid w:val="002C20A8"/>
    <w:rsid w:val="002C2998"/>
    <w:rsid w:val="002C4E4B"/>
    <w:rsid w:val="002C6B3E"/>
    <w:rsid w:val="002C7851"/>
    <w:rsid w:val="002D1676"/>
    <w:rsid w:val="002D2699"/>
    <w:rsid w:val="002D3426"/>
    <w:rsid w:val="002D3DBE"/>
    <w:rsid w:val="002D4F33"/>
    <w:rsid w:val="002D56EC"/>
    <w:rsid w:val="002D6947"/>
    <w:rsid w:val="002E0091"/>
    <w:rsid w:val="002E109E"/>
    <w:rsid w:val="002E2C06"/>
    <w:rsid w:val="002E4154"/>
    <w:rsid w:val="002E549B"/>
    <w:rsid w:val="002F2D8E"/>
    <w:rsid w:val="002F32EC"/>
    <w:rsid w:val="002F6DA7"/>
    <w:rsid w:val="002F7045"/>
    <w:rsid w:val="00300EFF"/>
    <w:rsid w:val="00302816"/>
    <w:rsid w:val="003104A6"/>
    <w:rsid w:val="00312089"/>
    <w:rsid w:val="003125D7"/>
    <w:rsid w:val="0031361F"/>
    <w:rsid w:val="00313F2F"/>
    <w:rsid w:val="00317E68"/>
    <w:rsid w:val="00320A8F"/>
    <w:rsid w:val="0032253B"/>
    <w:rsid w:val="00327214"/>
    <w:rsid w:val="003308BD"/>
    <w:rsid w:val="003313C6"/>
    <w:rsid w:val="0033231B"/>
    <w:rsid w:val="00332F40"/>
    <w:rsid w:val="00341B6E"/>
    <w:rsid w:val="0034216B"/>
    <w:rsid w:val="00342C31"/>
    <w:rsid w:val="003462C1"/>
    <w:rsid w:val="0034685B"/>
    <w:rsid w:val="003479D8"/>
    <w:rsid w:val="0035046C"/>
    <w:rsid w:val="00350674"/>
    <w:rsid w:val="00351E61"/>
    <w:rsid w:val="0035200A"/>
    <w:rsid w:val="003529AA"/>
    <w:rsid w:val="00353BE7"/>
    <w:rsid w:val="003542B5"/>
    <w:rsid w:val="00355574"/>
    <w:rsid w:val="00355DBA"/>
    <w:rsid w:val="00357C54"/>
    <w:rsid w:val="00365A2F"/>
    <w:rsid w:val="003670D5"/>
    <w:rsid w:val="0036745A"/>
    <w:rsid w:val="003701AE"/>
    <w:rsid w:val="00370BE1"/>
    <w:rsid w:val="00374061"/>
    <w:rsid w:val="00374460"/>
    <w:rsid w:val="00376F34"/>
    <w:rsid w:val="00377B0B"/>
    <w:rsid w:val="0038072E"/>
    <w:rsid w:val="003809B9"/>
    <w:rsid w:val="00380E33"/>
    <w:rsid w:val="00381291"/>
    <w:rsid w:val="00382829"/>
    <w:rsid w:val="00383CB2"/>
    <w:rsid w:val="00384DE9"/>
    <w:rsid w:val="0038545E"/>
    <w:rsid w:val="003854D9"/>
    <w:rsid w:val="00387EAF"/>
    <w:rsid w:val="00390AB5"/>
    <w:rsid w:val="003919CD"/>
    <w:rsid w:val="003928C1"/>
    <w:rsid w:val="0039392B"/>
    <w:rsid w:val="003960B6"/>
    <w:rsid w:val="003960D0"/>
    <w:rsid w:val="00396374"/>
    <w:rsid w:val="00396A75"/>
    <w:rsid w:val="00396C13"/>
    <w:rsid w:val="00396F77"/>
    <w:rsid w:val="003A0584"/>
    <w:rsid w:val="003A06E3"/>
    <w:rsid w:val="003A56F2"/>
    <w:rsid w:val="003A5CD9"/>
    <w:rsid w:val="003A665E"/>
    <w:rsid w:val="003B09AD"/>
    <w:rsid w:val="003B0B0F"/>
    <w:rsid w:val="003B1266"/>
    <w:rsid w:val="003B4141"/>
    <w:rsid w:val="003C037C"/>
    <w:rsid w:val="003C06B8"/>
    <w:rsid w:val="003C224F"/>
    <w:rsid w:val="003C2B7D"/>
    <w:rsid w:val="003C3609"/>
    <w:rsid w:val="003C3B46"/>
    <w:rsid w:val="003C454E"/>
    <w:rsid w:val="003C4A11"/>
    <w:rsid w:val="003C6099"/>
    <w:rsid w:val="003C61F2"/>
    <w:rsid w:val="003D144F"/>
    <w:rsid w:val="003D3821"/>
    <w:rsid w:val="003D3B14"/>
    <w:rsid w:val="003D54E7"/>
    <w:rsid w:val="003D56F8"/>
    <w:rsid w:val="003E0CF0"/>
    <w:rsid w:val="003E1A05"/>
    <w:rsid w:val="003E246B"/>
    <w:rsid w:val="003E7175"/>
    <w:rsid w:val="003E7AC3"/>
    <w:rsid w:val="003F5EA4"/>
    <w:rsid w:val="003F68B7"/>
    <w:rsid w:val="003F6951"/>
    <w:rsid w:val="00400568"/>
    <w:rsid w:val="00400D41"/>
    <w:rsid w:val="004011B3"/>
    <w:rsid w:val="0040431D"/>
    <w:rsid w:val="00405119"/>
    <w:rsid w:val="00405685"/>
    <w:rsid w:val="00405722"/>
    <w:rsid w:val="00405F22"/>
    <w:rsid w:val="004103BC"/>
    <w:rsid w:val="00412E52"/>
    <w:rsid w:val="00413639"/>
    <w:rsid w:val="00413A41"/>
    <w:rsid w:val="00413BEF"/>
    <w:rsid w:val="00414BEE"/>
    <w:rsid w:val="00414F4A"/>
    <w:rsid w:val="00416864"/>
    <w:rsid w:val="004209AD"/>
    <w:rsid w:val="00426272"/>
    <w:rsid w:val="00427CEA"/>
    <w:rsid w:val="00434C76"/>
    <w:rsid w:val="00434DA4"/>
    <w:rsid w:val="0044014B"/>
    <w:rsid w:val="004417A9"/>
    <w:rsid w:val="00445618"/>
    <w:rsid w:val="004458CF"/>
    <w:rsid w:val="004526BB"/>
    <w:rsid w:val="00454449"/>
    <w:rsid w:val="00455919"/>
    <w:rsid w:val="004609A0"/>
    <w:rsid w:val="00461329"/>
    <w:rsid w:val="00461961"/>
    <w:rsid w:val="00461D88"/>
    <w:rsid w:val="00462635"/>
    <w:rsid w:val="00465423"/>
    <w:rsid w:val="00465B73"/>
    <w:rsid w:val="00465B8D"/>
    <w:rsid w:val="0046635C"/>
    <w:rsid w:val="0046701D"/>
    <w:rsid w:val="004671D1"/>
    <w:rsid w:val="00467279"/>
    <w:rsid w:val="004707B7"/>
    <w:rsid w:val="00471547"/>
    <w:rsid w:val="004757D6"/>
    <w:rsid w:val="00477FF8"/>
    <w:rsid w:val="00483FC0"/>
    <w:rsid w:val="0048508E"/>
    <w:rsid w:val="0048547A"/>
    <w:rsid w:val="00486A10"/>
    <w:rsid w:val="00491D95"/>
    <w:rsid w:val="00492BAE"/>
    <w:rsid w:val="00495796"/>
    <w:rsid w:val="00497933"/>
    <w:rsid w:val="004A025D"/>
    <w:rsid w:val="004A0A5E"/>
    <w:rsid w:val="004A2200"/>
    <w:rsid w:val="004A4B72"/>
    <w:rsid w:val="004A5765"/>
    <w:rsid w:val="004B048A"/>
    <w:rsid w:val="004B2C04"/>
    <w:rsid w:val="004B49D7"/>
    <w:rsid w:val="004B6446"/>
    <w:rsid w:val="004B67CC"/>
    <w:rsid w:val="004C1147"/>
    <w:rsid w:val="004C45AE"/>
    <w:rsid w:val="004C5025"/>
    <w:rsid w:val="004C64D4"/>
    <w:rsid w:val="004C780C"/>
    <w:rsid w:val="004D20A9"/>
    <w:rsid w:val="004D3A80"/>
    <w:rsid w:val="004D4588"/>
    <w:rsid w:val="004D464D"/>
    <w:rsid w:val="004D65E5"/>
    <w:rsid w:val="004D75F9"/>
    <w:rsid w:val="004E013E"/>
    <w:rsid w:val="004E0A31"/>
    <w:rsid w:val="004E7D18"/>
    <w:rsid w:val="004F06D8"/>
    <w:rsid w:val="004F08DF"/>
    <w:rsid w:val="004F23AC"/>
    <w:rsid w:val="004F4D09"/>
    <w:rsid w:val="004F525C"/>
    <w:rsid w:val="004F61BC"/>
    <w:rsid w:val="004F6684"/>
    <w:rsid w:val="004F7869"/>
    <w:rsid w:val="005007BB"/>
    <w:rsid w:val="00501B15"/>
    <w:rsid w:val="00504B6B"/>
    <w:rsid w:val="00504E6C"/>
    <w:rsid w:val="00505825"/>
    <w:rsid w:val="0050657D"/>
    <w:rsid w:val="005076D9"/>
    <w:rsid w:val="005105E6"/>
    <w:rsid w:val="005107D4"/>
    <w:rsid w:val="00511124"/>
    <w:rsid w:val="00511D2C"/>
    <w:rsid w:val="00514245"/>
    <w:rsid w:val="0051500B"/>
    <w:rsid w:val="005158FC"/>
    <w:rsid w:val="00515A6D"/>
    <w:rsid w:val="00517C2C"/>
    <w:rsid w:val="0052449F"/>
    <w:rsid w:val="005248D8"/>
    <w:rsid w:val="0052494F"/>
    <w:rsid w:val="005251AA"/>
    <w:rsid w:val="005273FB"/>
    <w:rsid w:val="00527FF2"/>
    <w:rsid w:val="00530452"/>
    <w:rsid w:val="00532A05"/>
    <w:rsid w:val="00532AF2"/>
    <w:rsid w:val="00533209"/>
    <w:rsid w:val="00534224"/>
    <w:rsid w:val="00534B25"/>
    <w:rsid w:val="0053587D"/>
    <w:rsid w:val="00535C52"/>
    <w:rsid w:val="00541D58"/>
    <w:rsid w:val="00544BE8"/>
    <w:rsid w:val="00544E92"/>
    <w:rsid w:val="0054508E"/>
    <w:rsid w:val="00551F80"/>
    <w:rsid w:val="005520A1"/>
    <w:rsid w:val="00552B8B"/>
    <w:rsid w:val="00555A66"/>
    <w:rsid w:val="00555B41"/>
    <w:rsid w:val="00556146"/>
    <w:rsid w:val="00557538"/>
    <w:rsid w:val="00563D3B"/>
    <w:rsid w:val="00564B25"/>
    <w:rsid w:val="0056607E"/>
    <w:rsid w:val="00566478"/>
    <w:rsid w:val="00566DA7"/>
    <w:rsid w:val="00573502"/>
    <w:rsid w:val="00574CB1"/>
    <w:rsid w:val="00577C99"/>
    <w:rsid w:val="00580010"/>
    <w:rsid w:val="0058078D"/>
    <w:rsid w:val="00581B80"/>
    <w:rsid w:val="005839FB"/>
    <w:rsid w:val="00583DCF"/>
    <w:rsid w:val="0058466F"/>
    <w:rsid w:val="00585C28"/>
    <w:rsid w:val="00587145"/>
    <w:rsid w:val="00587215"/>
    <w:rsid w:val="0058761E"/>
    <w:rsid w:val="00591351"/>
    <w:rsid w:val="005929DF"/>
    <w:rsid w:val="00592A71"/>
    <w:rsid w:val="00593966"/>
    <w:rsid w:val="005962B3"/>
    <w:rsid w:val="005A18F4"/>
    <w:rsid w:val="005A2737"/>
    <w:rsid w:val="005A7003"/>
    <w:rsid w:val="005B0516"/>
    <w:rsid w:val="005B11F6"/>
    <w:rsid w:val="005B22F2"/>
    <w:rsid w:val="005B2E59"/>
    <w:rsid w:val="005B30BC"/>
    <w:rsid w:val="005B3FC0"/>
    <w:rsid w:val="005B69AB"/>
    <w:rsid w:val="005B6BEC"/>
    <w:rsid w:val="005C06EF"/>
    <w:rsid w:val="005C50B6"/>
    <w:rsid w:val="005D0BAE"/>
    <w:rsid w:val="005D2773"/>
    <w:rsid w:val="005D2E73"/>
    <w:rsid w:val="005D42DD"/>
    <w:rsid w:val="005D6506"/>
    <w:rsid w:val="005D66EB"/>
    <w:rsid w:val="005D6B92"/>
    <w:rsid w:val="005E4D3F"/>
    <w:rsid w:val="005E5545"/>
    <w:rsid w:val="005F4309"/>
    <w:rsid w:val="005F48CE"/>
    <w:rsid w:val="005F594D"/>
    <w:rsid w:val="005F7052"/>
    <w:rsid w:val="005F79DF"/>
    <w:rsid w:val="006008EA"/>
    <w:rsid w:val="00600A6F"/>
    <w:rsid w:val="006028F4"/>
    <w:rsid w:val="0060452B"/>
    <w:rsid w:val="00604B62"/>
    <w:rsid w:val="00606C9E"/>
    <w:rsid w:val="00612177"/>
    <w:rsid w:val="00616603"/>
    <w:rsid w:val="00617DE5"/>
    <w:rsid w:val="00620E26"/>
    <w:rsid w:val="006210F9"/>
    <w:rsid w:val="00622530"/>
    <w:rsid w:val="00623E1E"/>
    <w:rsid w:val="00624393"/>
    <w:rsid w:val="00625D0C"/>
    <w:rsid w:val="0062736B"/>
    <w:rsid w:val="006309C6"/>
    <w:rsid w:val="00631F2E"/>
    <w:rsid w:val="00632320"/>
    <w:rsid w:val="00632A70"/>
    <w:rsid w:val="00632D0A"/>
    <w:rsid w:val="00633786"/>
    <w:rsid w:val="00633F71"/>
    <w:rsid w:val="00636AE9"/>
    <w:rsid w:val="00637727"/>
    <w:rsid w:val="00640E3E"/>
    <w:rsid w:val="00640EA8"/>
    <w:rsid w:val="006411A4"/>
    <w:rsid w:val="00642A33"/>
    <w:rsid w:val="006432D5"/>
    <w:rsid w:val="00645248"/>
    <w:rsid w:val="00647D7E"/>
    <w:rsid w:val="006545E6"/>
    <w:rsid w:val="006560BC"/>
    <w:rsid w:val="00660BE3"/>
    <w:rsid w:val="00662588"/>
    <w:rsid w:val="00662F4A"/>
    <w:rsid w:val="00665F86"/>
    <w:rsid w:val="006661FC"/>
    <w:rsid w:val="00675EA1"/>
    <w:rsid w:val="00676FF0"/>
    <w:rsid w:val="00677584"/>
    <w:rsid w:val="006778BF"/>
    <w:rsid w:val="00680AD5"/>
    <w:rsid w:val="006823FF"/>
    <w:rsid w:val="006846AD"/>
    <w:rsid w:val="00684EF9"/>
    <w:rsid w:val="0068541B"/>
    <w:rsid w:val="00687764"/>
    <w:rsid w:val="00693802"/>
    <w:rsid w:val="00694B7D"/>
    <w:rsid w:val="006951A5"/>
    <w:rsid w:val="006A0EDC"/>
    <w:rsid w:val="006A2026"/>
    <w:rsid w:val="006A38DA"/>
    <w:rsid w:val="006A42CF"/>
    <w:rsid w:val="006A4F1A"/>
    <w:rsid w:val="006A4FDC"/>
    <w:rsid w:val="006A51FF"/>
    <w:rsid w:val="006A6205"/>
    <w:rsid w:val="006A6347"/>
    <w:rsid w:val="006A7BD9"/>
    <w:rsid w:val="006B0E6E"/>
    <w:rsid w:val="006B28FC"/>
    <w:rsid w:val="006B2C6C"/>
    <w:rsid w:val="006B5A4B"/>
    <w:rsid w:val="006B5CFF"/>
    <w:rsid w:val="006B7B64"/>
    <w:rsid w:val="006C11A7"/>
    <w:rsid w:val="006C1525"/>
    <w:rsid w:val="006C16A6"/>
    <w:rsid w:val="006C2021"/>
    <w:rsid w:val="006C51D3"/>
    <w:rsid w:val="006C5BD6"/>
    <w:rsid w:val="006D1770"/>
    <w:rsid w:val="006D21F2"/>
    <w:rsid w:val="006D7FA7"/>
    <w:rsid w:val="006E0D7A"/>
    <w:rsid w:val="006E2290"/>
    <w:rsid w:val="006E2410"/>
    <w:rsid w:val="006E39FB"/>
    <w:rsid w:val="006E3ABB"/>
    <w:rsid w:val="006E5F5B"/>
    <w:rsid w:val="006F2BAF"/>
    <w:rsid w:val="006F3D75"/>
    <w:rsid w:val="006F5219"/>
    <w:rsid w:val="006F531F"/>
    <w:rsid w:val="006F6D7F"/>
    <w:rsid w:val="006F76B2"/>
    <w:rsid w:val="0070163F"/>
    <w:rsid w:val="007020D3"/>
    <w:rsid w:val="007024E1"/>
    <w:rsid w:val="00704844"/>
    <w:rsid w:val="00706236"/>
    <w:rsid w:val="007122D2"/>
    <w:rsid w:val="00714847"/>
    <w:rsid w:val="00716B82"/>
    <w:rsid w:val="00716F86"/>
    <w:rsid w:val="00717446"/>
    <w:rsid w:val="00720279"/>
    <w:rsid w:val="00720F70"/>
    <w:rsid w:val="007219E8"/>
    <w:rsid w:val="00721B66"/>
    <w:rsid w:val="00722EC4"/>
    <w:rsid w:val="007254B0"/>
    <w:rsid w:val="00725ABA"/>
    <w:rsid w:val="007304EC"/>
    <w:rsid w:val="007343BC"/>
    <w:rsid w:val="007344F4"/>
    <w:rsid w:val="0073474B"/>
    <w:rsid w:val="00740F73"/>
    <w:rsid w:val="00742944"/>
    <w:rsid w:val="00742FA9"/>
    <w:rsid w:val="00743620"/>
    <w:rsid w:val="00744535"/>
    <w:rsid w:val="00746621"/>
    <w:rsid w:val="0075141E"/>
    <w:rsid w:val="00751D2C"/>
    <w:rsid w:val="007528DB"/>
    <w:rsid w:val="007555CA"/>
    <w:rsid w:val="0075621B"/>
    <w:rsid w:val="00761932"/>
    <w:rsid w:val="0076430B"/>
    <w:rsid w:val="00764498"/>
    <w:rsid w:val="00765B25"/>
    <w:rsid w:val="00765CC2"/>
    <w:rsid w:val="0076656E"/>
    <w:rsid w:val="00767852"/>
    <w:rsid w:val="00767E90"/>
    <w:rsid w:val="007764EF"/>
    <w:rsid w:val="0077679A"/>
    <w:rsid w:val="00780EE5"/>
    <w:rsid w:val="0078200C"/>
    <w:rsid w:val="007820B9"/>
    <w:rsid w:val="00782ED3"/>
    <w:rsid w:val="00784999"/>
    <w:rsid w:val="00785936"/>
    <w:rsid w:val="00787688"/>
    <w:rsid w:val="00790C15"/>
    <w:rsid w:val="007927F3"/>
    <w:rsid w:val="00795B38"/>
    <w:rsid w:val="0079792E"/>
    <w:rsid w:val="007A1A95"/>
    <w:rsid w:val="007A1AF6"/>
    <w:rsid w:val="007A2B98"/>
    <w:rsid w:val="007A46B3"/>
    <w:rsid w:val="007A71F1"/>
    <w:rsid w:val="007A7821"/>
    <w:rsid w:val="007B3B4A"/>
    <w:rsid w:val="007B474C"/>
    <w:rsid w:val="007B578E"/>
    <w:rsid w:val="007C000A"/>
    <w:rsid w:val="007C1DB3"/>
    <w:rsid w:val="007C2E7C"/>
    <w:rsid w:val="007C4497"/>
    <w:rsid w:val="007C50D5"/>
    <w:rsid w:val="007C545E"/>
    <w:rsid w:val="007C6248"/>
    <w:rsid w:val="007C7DF9"/>
    <w:rsid w:val="007D397B"/>
    <w:rsid w:val="007D3BCD"/>
    <w:rsid w:val="007D4811"/>
    <w:rsid w:val="007D5FF6"/>
    <w:rsid w:val="007E1D8F"/>
    <w:rsid w:val="007E51A5"/>
    <w:rsid w:val="007E53A4"/>
    <w:rsid w:val="007E6022"/>
    <w:rsid w:val="007E63BB"/>
    <w:rsid w:val="007F0FEA"/>
    <w:rsid w:val="007F4121"/>
    <w:rsid w:val="00803414"/>
    <w:rsid w:val="00803750"/>
    <w:rsid w:val="00807161"/>
    <w:rsid w:val="008072AF"/>
    <w:rsid w:val="008079AA"/>
    <w:rsid w:val="00810234"/>
    <w:rsid w:val="0081083D"/>
    <w:rsid w:val="00812373"/>
    <w:rsid w:val="008133E2"/>
    <w:rsid w:val="00813C24"/>
    <w:rsid w:val="008156BB"/>
    <w:rsid w:val="00815849"/>
    <w:rsid w:val="00815F38"/>
    <w:rsid w:val="008169B0"/>
    <w:rsid w:val="008179C6"/>
    <w:rsid w:val="00822206"/>
    <w:rsid w:val="008245D5"/>
    <w:rsid w:val="008255BB"/>
    <w:rsid w:val="0082689F"/>
    <w:rsid w:val="00826B84"/>
    <w:rsid w:val="008308EA"/>
    <w:rsid w:val="00830BF1"/>
    <w:rsid w:val="008329B3"/>
    <w:rsid w:val="008336FD"/>
    <w:rsid w:val="00833DE8"/>
    <w:rsid w:val="008340B6"/>
    <w:rsid w:val="00835265"/>
    <w:rsid w:val="00836B5C"/>
    <w:rsid w:val="00840B93"/>
    <w:rsid w:val="008425DF"/>
    <w:rsid w:val="00842615"/>
    <w:rsid w:val="008463E7"/>
    <w:rsid w:val="00846553"/>
    <w:rsid w:val="00846887"/>
    <w:rsid w:val="008505FB"/>
    <w:rsid w:val="0085066A"/>
    <w:rsid w:val="00852E06"/>
    <w:rsid w:val="00856A80"/>
    <w:rsid w:val="00860EE8"/>
    <w:rsid w:val="00861460"/>
    <w:rsid w:val="0086150D"/>
    <w:rsid w:val="0086152F"/>
    <w:rsid w:val="00861E7F"/>
    <w:rsid w:val="008621EF"/>
    <w:rsid w:val="0086552F"/>
    <w:rsid w:val="0086787D"/>
    <w:rsid w:val="00870B37"/>
    <w:rsid w:val="008728AA"/>
    <w:rsid w:val="008738C2"/>
    <w:rsid w:val="008800CC"/>
    <w:rsid w:val="00883924"/>
    <w:rsid w:val="008857DF"/>
    <w:rsid w:val="00885E5E"/>
    <w:rsid w:val="00887038"/>
    <w:rsid w:val="008941E3"/>
    <w:rsid w:val="00895D27"/>
    <w:rsid w:val="008966A5"/>
    <w:rsid w:val="00896A19"/>
    <w:rsid w:val="008A0158"/>
    <w:rsid w:val="008A03EC"/>
    <w:rsid w:val="008A1522"/>
    <w:rsid w:val="008A45BC"/>
    <w:rsid w:val="008A4D19"/>
    <w:rsid w:val="008A5B42"/>
    <w:rsid w:val="008A5C18"/>
    <w:rsid w:val="008A6145"/>
    <w:rsid w:val="008A63AF"/>
    <w:rsid w:val="008A7007"/>
    <w:rsid w:val="008B05E4"/>
    <w:rsid w:val="008B195A"/>
    <w:rsid w:val="008B2540"/>
    <w:rsid w:val="008B2DCE"/>
    <w:rsid w:val="008B3D1B"/>
    <w:rsid w:val="008B3D46"/>
    <w:rsid w:val="008B3FE2"/>
    <w:rsid w:val="008C0325"/>
    <w:rsid w:val="008C2462"/>
    <w:rsid w:val="008C4C4B"/>
    <w:rsid w:val="008C60DC"/>
    <w:rsid w:val="008C6441"/>
    <w:rsid w:val="008C6745"/>
    <w:rsid w:val="008C6773"/>
    <w:rsid w:val="008D15A5"/>
    <w:rsid w:val="008D3843"/>
    <w:rsid w:val="008D3A77"/>
    <w:rsid w:val="008D3C1E"/>
    <w:rsid w:val="008D618A"/>
    <w:rsid w:val="008D70D2"/>
    <w:rsid w:val="008E0F01"/>
    <w:rsid w:val="008E16B8"/>
    <w:rsid w:val="008E4562"/>
    <w:rsid w:val="008E4B35"/>
    <w:rsid w:val="008E4E93"/>
    <w:rsid w:val="008E7126"/>
    <w:rsid w:val="008E7A5E"/>
    <w:rsid w:val="008E7AAB"/>
    <w:rsid w:val="008F1183"/>
    <w:rsid w:val="008F577C"/>
    <w:rsid w:val="008F6780"/>
    <w:rsid w:val="009037D3"/>
    <w:rsid w:val="00904CF0"/>
    <w:rsid w:val="00905068"/>
    <w:rsid w:val="00905ADD"/>
    <w:rsid w:val="00905C00"/>
    <w:rsid w:val="009064D7"/>
    <w:rsid w:val="00912056"/>
    <w:rsid w:val="00912102"/>
    <w:rsid w:val="00913DE7"/>
    <w:rsid w:val="00913F83"/>
    <w:rsid w:val="009149E0"/>
    <w:rsid w:val="00915DCF"/>
    <w:rsid w:val="00916665"/>
    <w:rsid w:val="00920958"/>
    <w:rsid w:val="00930ABE"/>
    <w:rsid w:val="0093210F"/>
    <w:rsid w:val="00933BCF"/>
    <w:rsid w:val="009351B3"/>
    <w:rsid w:val="00940093"/>
    <w:rsid w:val="00941D8D"/>
    <w:rsid w:val="00942E59"/>
    <w:rsid w:val="00942FDE"/>
    <w:rsid w:val="0094322B"/>
    <w:rsid w:val="00944854"/>
    <w:rsid w:val="00946459"/>
    <w:rsid w:val="00950F7F"/>
    <w:rsid w:val="0095148E"/>
    <w:rsid w:val="00951B42"/>
    <w:rsid w:val="009521D5"/>
    <w:rsid w:val="00952F4B"/>
    <w:rsid w:val="009531B2"/>
    <w:rsid w:val="00955138"/>
    <w:rsid w:val="009561CF"/>
    <w:rsid w:val="009567A7"/>
    <w:rsid w:val="00956EEA"/>
    <w:rsid w:val="00957106"/>
    <w:rsid w:val="00957550"/>
    <w:rsid w:val="00961301"/>
    <w:rsid w:val="00963293"/>
    <w:rsid w:val="00965238"/>
    <w:rsid w:val="00965DB7"/>
    <w:rsid w:val="00966F3F"/>
    <w:rsid w:val="00967F9B"/>
    <w:rsid w:val="00970D44"/>
    <w:rsid w:val="00971670"/>
    <w:rsid w:val="0097264D"/>
    <w:rsid w:val="00974346"/>
    <w:rsid w:val="00977979"/>
    <w:rsid w:val="00980E93"/>
    <w:rsid w:val="009810EE"/>
    <w:rsid w:val="009860A6"/>
    <w:rsid w:val="009908D2"/>
    <w:rsid w:val="00990BCC"/>
    <w:rsid w:val="00991747"/>
    <w:rsid w:val="009928F0"/>
    <w:rsid w:val="00993950"/>
    <w:rsid w:val="009A1D36"/>
    <w:rsid w:val="009A2147"/>
    <w:rsid w:val="009A29BB"/>
    <w:rsid w:val="009A2C50"/>
    <w:rsid w:val="009A4285"/>
    <w:rsid w:val="009A4AD7"/>
    <w:rsid w:val="009A5618"/>
    <w:rsid w:val="009A7C09"/>
    <w:rsid w:val="009B1635"/>
    <w:rsid w:val="009B406E"/>
    <w:rsid w:val="009B41AB"/>
    <w:rsid w:val="009B5E23"/>
    <w:rsid w:val="009B73F2"/>
    <w:rsid w:val="009B7895"/>
    <w:rsid w:val="009C0E91"/>
    <w:rsid w:val="009C1FED"/>
    <w:rsid w:val="009C2215"/>
    <w:rsid w:val="009C5F80"/>
    <w:rsid w:val="009D0050"/>
    <w:rsid w:val="009D2DD6"/>
    <w:rsid w:val="009D3176"/>
    <w:rsid w:val="009D3DB4"/>
    <w:rsid w:val="009D42AC"/>
    <w:rsid w:val="009D7E1A"/>
    <w:rsid w:val="009E073E"/>
    <w:rsid w:val="009E10F5"/>
    <w:rsid w:val="009E30D4"/>
    <w:rsid w:val="009E3591"/>
    <w:rsid w:val="009E43CD"/>
    <w:rsid w:val="009E6083"/>
    <w:rsid w:val="009E6D65"/>
    <w:rsid w:val="009E6E61"/>
    <w:rsid w:val="009E7609"/>
    <w:rsid w:val="009F0CB6"/>
    <w:rsid w:val="009F15AC"/>
    <w:rsid w:val="009F1BC3"/>
    <w:rsid w:val="009F3B76"/>
    <w:rsid w:val="009F6774"/>
    <w:rsid w:val="00A001F7"/>
    <w:rsid w:val="00A028CC"/>
    <w:rsid w:val="00A030D7"/>
    <w:rsid w:val="00A0393F"/>
    <w:rsid w:val="00A0500F"/>
    <w:rsid w:val="00A056F2"/>
    <w:rsid w:val="00A063A1"/>
    <w:rsid w:val="00A074D8"/>
    <w:rsid w:val="00A076B5"/>
    <w:rsid w:val="00A07FB2"/>
    <w:rsid w:val="00A12740"/>
    <w:rsid w:val="00A15143"/>
    <w:rsid w:val="00A16A19"/>
    <w:rsid w:val="00A20A98"/>
    <w:rsid w:val="00A21E57"/>
    <w:rsid w:val="00A22022"/>
    <w:rsid w:val="00A235A3"/>
    <w:rsid w:val="00A31FC6"/>
    <w:rsid w:val="00A336EB"/>
    <w:rsid w:val="00A3383E"/>
    <w:rsid w:val="00A378B6"/>
    <w:rsid w:val="00A37E4C"/>
    <w:rsid w:val="00A404A7"/>
    <w:rsid w:val="00A41760"/>
    <w:rsid w:val="00A4720B"/>
    <w:rsid w:val="00A47313"/>
    <w:rsid w:val="00A53191"/>
    <w:rsid w:val="00A537FE"/>
    <w:rsid w:val="00A53E09"/>
    <w:rsid w:val="00A5534B"/>
    <w:rsid w:val="00A61100"/>
    <w:rsid w:val="00A703DF"/>
    <w:rsid w:val="00A719C7"/>
    <w:rsid w:val="00A74894"/>
    <w:rsid w:val="00A74A58"/>
    <w:rsid w:val="00A80CC1"/>
    <w:rsid w:val="00A83410"/>
    <w:rsid w:val="00A842C3"/>
    <w:rsid w:val="00A84CEC"/>
    <w:rsid w:val="00A9279A"/>
    <w:rsid w:val="00A97CF0"/>
    <w:rsid w:val="00AA317C"/>
    <w:rsid w:val="00AA6FB7"/>
    <w:rsid w:val="00AB2975"/>
    <w:rsid w:val="00AB2B95"/>
    <w:rsid w:val="00AB36B3"/>
    <w:rsid w:val="00AB4163"/>
    <w:rsid w:val="00AB4945"/>
    <w:rsid w:val="00AB51F1"/>
    <w:rsid w:val="00AB7E47"/>
    <w:rsid w:val="00AC140A"/>
    <w:rsid w:val="00AC1F67"/>
    <w:rsid w:val="00AC6668"/>
    <w:rsid w:val="00AC6CDE"/>
    <w:rsid w:val="00AD108F"/>
    <w:rsid w:val="00AD1375"/>
    <w:rsid w:val="00AD6084"/>
    <w:rsid w:val="00AD6424"/>
    <w:rsid w:val="00AD6B7F"/>
    <w:rsid w:val="00AE01BE"/>
    <w:rsid w:val="00AE2132"/>
    <w:rsid w:val="00AE2399"/>
    <w:rsid w:val="00AE2E03"/>
    <w:rsid w:val="00AE490D"/>
    <w:rsid w:val="00AE4BB7"/>
    <w:rsid w:val="00AF0827"/>
    <w:rsid w:val="00AF0D23"/>
    <w:rsid w:val="00AF4A9B"/>
    <w:rsid w:val="00AF5366"/>
    <w:rsid w:val="00AF795E"/>
    <w:rsid w:val="00B011BC"/>
    <w:rsid w:val="00B02A72"/>
    <w:rsid w:val="00B11A1D"/>
    <w:rsid w:val="00B12DEC"/>
    <w:rsid w:val="00B14A28"/>
    <w:rsid w:val="00B22538"/>
    <w:rsid w:val="00B231CB"/>
    <w:rsid w:val="00B23C93"/>
    <w:rsid w:val="00B240D1"/>
    <w:rsid w:val="00B25149"/>
    <w:rsid w:val="00B27985"/>
    <w:rsid w:val="00B316FA"/>
    <w:rsid w:val="00B31863"/>
    <w:rsid w:val="00B33074"/>
    <w:rsid w:val="00B34A8D"/>
    <w:rsid w:val="00B34DEE"/>
    <w:rsid w:val="00B37F13"/>
    <w:rsid w:val="00B42409"/>
    <w:rsid w:val="00B43FDD"/>
    <w:rsid w:val="00B5134F"/>
    <w:rsid w:val="00B523A4"/>
    <w:rsid w:val="00B52A57"/>
    <w:rsid w:val="00B52CF0"/>
    <w:rsid w:val="00B5361C"/>
    <w:rsid w:val="00B55CF4"/>
    <w:rsid w:val="00B60EC0"/>
    <w:rsid w:val="00B620EC"/>
    <w:rsid w:val="00B64574"/>
    <w:rsid w:val="00B67ABA"/>
    <w:rsid w:val="00B706E1"/>
    <w:rsid w:val="00B723E3"/>
    <w:rsid w:val="00B76EE8"/>
    <w:rsid w:val="00B776CC"/>
    <w:rsid w:val="00B808A5"/>
    <w:rsid w:val="00B822F1"/>
    <w:rsid w:val="00B82442"/>
    <w:rsid w:val="00B84376"/>
    <w:rsid w:val="00B8645C"/>
    <w:rsid w:val="00B86CAC"/>
    <w:rsid w:val="00B9129E"/>
    <w:rsid w:val="00B916DC"/>
    <w:rsid w:val="00B9177D"/>
    <w:rsid w:val="00B9326F"/>
    <w:rsid w:val="00B93C89"/>
    <w:rsid w:val="00B966FB"/>
    <w:rsid w:val="00B97ECB"/>
    <w:rsid w:val="00BA13CE"/>
    <w:rsid w:val="00BA24F6"/>
    <w:rsid w:val="00BA2980"/>
    <w:rsid w:val="00BA421B"/>
    <w:rsid w:val="00BA5212"/>
    <w:rsid w:val="00BA59FB"/>
    <w:rsid w:val="00BA5F2A"/>
    <w:rsid w:val="00BA79CC"/>
    <w:rsid w:val="00BB0E28"/>
    <w:rsid w:val="00BB28D3"/>
    <w:rsid w:val="00BB28E6"/>
    <w:rsid w:val="00BB4610"/>
    <w:rsid w:val="00BB6C0F"/>
    <w:rsid w:val="00BB7C6A"/>
    <w:rsid w:val="00BC0DF4"/>
    <w:rsid w:val="00BC11B9"/>
    <w:rsid w:val="00BC1E6C"/>
    <w:rsid w:val="00BD17CE"/>
    <w:rsid w:val="00BD3E35"/>
    <w:rsid w:val="00BD540C"/>
    <w:rsid w:val="00BD6F93"/>
    <w:rsid w:val="00BD7979"/>
    <w:rsid w:val="00BE008B"/>
    <w:rsid w:val="00BE52E0"/>
    <w:rsid w:val="00BE53D7"/>
    <w:rsid w:val="00BE7924"/>
    <w:rsid w:val="00BE7C94"/>
    <w:rsid w:val="00BF1508"/>
    <w:rsid w:val="00BF1BB2"/>
    <w:rsid w:val="00BF273F"/>
    <w:rsid w:val="00BF39EB"/>
    <w:rsid w:val="00BF4D49"/>
    <w:rsid w:val="00BF5B7B"/>
    <w:rsid w:val="00BF7242"/>
    <w:rsid w:val="00C00094"/>
    <w:rsid w:val="00C000AC"/>
    <w:rsid w:val="00C00908"/>
    <w:rsid w:val="00C01B63"/>
    <w:rsid w:val="00C0395B"/>
    <w:rsid w:val="00C0456C"/>
    <w:rsid w:val="00C07830"/>
    <w:rsid w:val="00C12CA8"/>
    <w:rsid w:val="00C14C7C"/>
    <w:rsid w:val="00C155FC"/>
    <w:rsid w:val="00C1656F"/>
    <w:rsid w:val="00C169FB"/>
    <w:rsid w:val="00C17686"/>
    <w:rsid w:val="00C20A51"/>
    <w:rsid w:val="00C21F45"/>
    <w:rsid w:val="00C2223D"/>
    <w:rsid w:val="00C229D8"/>
    <w:rsid w:val="00C229DA"/>
    <w:rsid w:val="00C22FA7"/>
    <w:rsid w:val="00C23BF0"/>
    <w:rsid w:val="00C251B6"/>
    <w:rsid w:val="00C254A2"/>
    <w:rsid w:val="00C26B95"/>
    <w:rsid w:val="00C3219F"/>
    <w:rsid w:val="00C33E2E"/>
    <w:rsid w:val="00C353D9"/>
    <w:rsid w:val="00C361CF"/>
    <w:rsid w:val="00C3710D"/>
    <w:rsid w:val="00C4171D"/>
    <w:rsid w:val="00C419CA"/>
    <w:rsid w:val="00C4205C"/>
    <w:rsid w:val="00C436A4"/>
    <w:rsid w:val="00C5018F"/>
    <w:rsid w:val="00C5056C"/>
    <w:rsid w:val="00C50F1A"/>
    <w:rsid w:val="00C5125E"/>
    <w:rsid w:val="00C530A0"/>
    <w:rsid w:val="00C562C4"/>
    <w:rsid w:val="00C600C1"/>
    <w:rsid w:val="00C603EC"/>
    <w:rsid w:val="00C62204"/>
    <w:rsid w:val="00C6274A"/>
    <w:rsid w:val="00C64D37"/>
    <w:rsid w:val="00C6504C"/>
    <w:rsid w:val="00C679ED"/>
    <w:rsid w:val="00C70813"/>
    <w:rsid w:val="00C7139E"/>
    <w:rsid w:val="00C71902"/>
    <w:rsid w:val="00C735E5"/>
    <w:rsid w:val="00C75DBF"/>
    <w:rsid w:val="00C8104C"/>
    <w:rsid w:val="00C8260A"/>
    <w:rsid w:val="00C830BD"/>
    <w:rsid w:val="00C86694"/>
    <w:rsid w:val="00C87741"/>
    <w:rsid w:val="00C907FB"/>
    <w:rsid w:val="00CA14FD"/>
    <w:rsid w:val="00CA2337"/>
    <w:rsid w:val="00CA2BAC"/>
    <w:rsid w:val="00CA3EB8"/>
    <w:rsid w:val="00CA4C23"/>
    <w:rsid w:val="00CA50F5"/>
    <w:rsid w:val="00CA5AC0"/>
    <w:rsid w:val="00CA65E6"/>
    <w:rsid w:val="00CA662D"/>
    <w:rsid w:val="00CA6870"/>
    <w:rsid w:val="00CA7385"/>
    <w:rsid w:val="00CB22AB"/>
    <w:rsid w:val="00CB4864"/>
    <w:rsid w:val="00CB6527"/>
    <w:rsid w:val="00CB6C1F"/>
    <w:rsid w:val="00CB7398"/>
    <w:rsid w:val="00CC35D8"/>
    <w:rsid w:val="00CC5467"/>
    <w:rsid w:val="00CC5F5F"/>
    <w:rsid w:val="00CC6546"/>
    <w:rsid w:val="00CC7B9F"/>
    <w:rsid w:val="00CD408A"/>
    <w:rsid w:val="00CD4854"/>
    <w:rsid w:val="00CD57AA"/>
    <w:rsid w:val="00CD5B61"/>
    <w:rsid w:val="00CE2E17"/>
    <w:rsid w:val="00CE3441"/>
    <w:rsid w:val="00CF0467"/>
    <w:rsid w:val="00CF2C01"/>
    <w:rsid w:val="00CF3C17"/>
    <w:rsid w:val="00CF49F7"/>
    <w:rsid w:val="00CF7CC5"/>
    <w:rsid w:val="00D002F7"/>
    <w:rsid w:val="00D0268E"/>
    <w:rsid w:val="00D0276F"/>
    <w:rsid w:val="00D027C8"/>
    <w:rsid w:val="00D02F10"/>
    <w:rsid w:val="00D068B6"/>
    <w:rsid w:val="00D10072"/>
    <w:rsid w:val="00D10127"/>
    <w:rsid w:val="00D1179D"/>
    <w:rsid w:val="00D11C79"/>
    <w:rsid w:val="00D132C5"/>
    <w:rsid w:val="00D143A6"/>
    <w:rsid w:val="00D156E6"/>
    <w:rsid w:val="00D15BCF"/>
    <w:rsid w:val="00D16B97"/>
    <w:rsid w:val="00D16C2A"/>
    <w:rsid w:val="00D17113"/>
    <w:rsid w:val="00D21427"/>
    <w:rsid w:val="00D214D4"/>
    <w:rsid w:val="00D22612"/>
    <w:rsid w:val="00D25A46"/>
    <w:rsid w:val="00D2762C"/>
    <w:rsid w:val="00D27CA9"/>
    <w:rsid w:val="00D31D63"/>
    <w:rsid w:val="00D31D68"/>
    <w:rsid w:val="00D33FDA"/>
    <w:rsid w:val="00D34AB1"/>
    <w:rsid w:val="00D369AA"/>
    <w:rsid w:val="00D42A05"/>
    <w:rsid w:val="00D43786"/>
    <w:rsid w:val="00D4431D"/>
    <w:rsid w:val="00D44908"/>
    <w:rsid w:val="00D44CB5"/>
    <w:rsid w:val="00D44E49"/>
    <w:rsid w:val="00D45548"/>
    <w:rsid w:val="00D467EA"/>
    <w:rsid w:val="00D46819"/>
    <w:rsid w:val="00D473DE"/>
    <w:rsid w:val="00D47E98"/>
    <w:rsid w:val="00D50113"/>
    <w:rsid w:val="00D50BF7"/>
    <w:rsid w:val="00D5179F"/>
    <w:rsid w:val="00D51C9E"/>
    <w:rsid w:val="00D54370"/>
    <w:rsid w:val="00D5740E"/>
    <w:rsid w:val="00D57EED"/>
    <w:rsid w:val="00D63100"/>
    <w:rsid w:val="00D641D1"/>
    <w:rsid w:val="00D64A3D"/>
    <w:rsid w:val="00D65E86"/>
    <w:rsid w:val="00D65ED3"/>
    <w:rsid w:val="00D73054"/>
    <w:rsid w:val="00D741B4"/>
    <w:rsid w:val="00D75016"/>
    <w:rsid w:val="00D76F1F"/>
    <w:rsid w:val="00D77527"/>
    <w:rsid w:val="00D82FC4"/>
    <w:rsid w:val="00D83C26"/>
    <w:rsid w:val="00D84834"/>
    <w:rsid w:val="00D85FE2"/>
    <w:rsid w:val="00D87094"/>
    <w:rsid w:val="00D9121B"/>
    <w:rsid w:val="00D92D45"/>
    <w:rsid w:val="00D9504A"/>
    <w:rsid w:val="00DA12E7"/>
    <w:rsid w:val="00DA18F0"/>
    <w:rsid w:val="00DA1B17"/>
    <w:rsid w:val="00DA22E0"/>
    <w:rsid w:val="00DA280A"/>
    <w:rsid w:val="00DA2D5B"/>
    <w:rsid w:val="00DA3BA5"/>
    <w:rsid w:val="00DA4508"/>
    <w:rsid w:val="00DA53DA"/>
    <w:rsid w:val="00DA635F"/>
    <w:rsid w:val="00DA6E9A"/>
    <w:rsid w:val="00DB009C"/>
    <w:rsid w:val="00DB08C7"/>
    <w:rsid w:val="00DB119E"/>
    <w:rsid w:val="00DB556D"/>
    <w:rsid w:val="00DB6983"/>
    <w:rsid w:val="00DB71E9"/>
    <w:rsid w:val="00DC1F84"/>
    <w:rsid w:val="00DC2919"/>
    <w:rsid w:val="00DC48D3"/>
    <w:rsid w:val="00DC6F49"/>
    <w:rsid w:val="00DC737A"/>
    <w:rsid w:val="00DD3EF6"/>
    <w:rsid w:val="00DD639A"/>
    <w:rsid w:val="00DE6468"/>
    <w:rsid w:val="00DE65A3"/>
    <w:rsid w:val="00DF0BE9"/>
    <w:rsid w:val="00DF0EA5"/>
    <w:rsid w:val="00DF31D1"/>
    <w:rsid w:val="00DF5813"/>
    <w:rsid w:val="00DF6125"/>
    <w:rsid w:val="00E02640"/>
    <w:rsid w:val="00E04E85"/>
    <w:rsid w:val="00E05580"/>
    <w:rsid w:val="00E06BC7"/>
    <w:rsid w:val="00E10019"/>
    <w:rsid w:val="00E1134A"/>
    <w:rsid w:val="00E12074"/>
    <w:rsid w:val="00E12129"/>
    <w:rsid w:val="00E13527"/>
    <w:rsid w:val="00E1473F"/>
    <w:rsid w:val="00E14F21"/>
    <w:rsid w:val="00E17045"/>
    <w:rsid w:val="00E216F4"/>
    <w:rsid w:val="00E270DF"/>
    <w:rsid w:val="00E27E88"/>
    <w:rsid w:val="00E31FEC"/>
    <w:rsid w:val="00E32ACF"/>
    <w:rsid w:val="00E35405"/>
    <w:rsid w:val="00E355C2"/>
    <w:rsid w:val="00E374C2"/>
    <w:rsid w:val="00E37C72"/>
    <w:rsid w:val="00E37CBA"/>
    <w:rsid w:val="00E447F4"/>
    <w:rsid w:val="00E456B0"/>
    <w:rsid w:val="00E45855"/>
    <w:rsid w:val="00E4726B"/>
    <w:rsid w:val="00E47337"/>
    <w:rsid w:val="00E50098"/>
    <w:rsid w:val="00E52B21"/>
    <w:rsid w:val="00E54235"/>
    <w:rsid w:val="00E55EB5"/>
    <w:rsid w:val="00E56ECE"/>
    <w:rsid w:val="00E60966"/>
    <w:rsid w:val="00E64838"/>
    <w:rsid w:val="00E66576"/>
    <w:rsid w:val="00E66DD2"/>
    <w:rsid w:val="00E673B2"/>
    <w:rsid w:val="00E6748E"/>
    <w:rsid w:val="00E676CB"/>
    <w:rsid w:val="00E71443"/>
    <w:rsid w:val="00E76517"/>
    <w:rsid w:val="00E76FDD"/>
    <w:rsid w:val="00E80F2A"/>
    <w:rsid w:val="00E81337"/>
    <w:rsid w:val="00E81DA6"/>
    <w:rsid w:val="00E90C09"/>
    <w:rsid w:val="00E91C53"/>
    <w:rsid w:val="00E936EB"/>
    <w:rsid w:val="00E93E4E"/>
    <w:rsid w:val="00E966FC"/>
    <w:rsid w:val="00E96803"/>
    <w:rsid w:val="00E96DDA"/>
    <w:rsid w:val="00E9724E"/>
    <w:rsid w:val="00EA1603"/>
    <w:rsid w:val="00EA1849"/>
    <w:rsid w:val="00EA28FB"/>
    <w:rsid w:val="00EA69CB"/>
    <w:rsid w:val="00EA743F"/>
    <w:rsid w:val="00EB0300"/>
    <w:rsid w:val="00EB26E1"/>
    <w:rsid w:val="00EB40FB"/>
    <w:rsid w:val="00EB4873"/>
    <w:rsid w:val="00EB5668"/>
    <w:rsid w:val="00EC042B"/>
    <w:rsid w:val="00EC0F02"/>
    <w:rsid w:val="00EC308F"/>
    <w:rsid w:val="00EC38A9"/>
    <w:rsid w:val="00EC3F2A"/>
    <w:rsid w:val="00EC438E"/>
    <w:rsid w:val="00EC74E5"/>
    <w:rsid w:val="00EC780E"/>
    <w:rsid w:val="00EC785C"/>
    <w:rsid w:val="00ED0A38"/>
    <w:rsid w:val="00ED1FAC"/>
    <w:rsid w:val="00ED3A7D"/>
    <w:rsid w:val="00ED5893"/>
    <w:rsid w:val="00EE02EB"/>
    <w:rsid w:val="00EE48A7"/>
    <w:rsid w:val="00EF03AA"/>
    <w:rsid w:val="00EF213B"/>
    <w:rsid w:val="00EF23E9"/>
    <w:rsid w:val="00EF3319"/>
    <w:rsid w:val="00EF45CE"/>
    <w:rsid w:val="00EF5B2E"/>
    <w:rsid w:val="00EF6535"/>
    <w:rsid w:val="00EF6750"/>
    <w:rsid w:val="00EF7D94"/>
    <w:rsid w:val="00F0030D"/>
    <w:rsid w:val="00F00DDA"/>
    <w:rsid w:val="00F02FFD"/>
    <w:rsid w:val="00F03A8E"/>
    <w:rsid w:val="00F06B25"/>
    <w:rsid w:val="00F0777B"/>
    <w:rsid w:val="00F11E31"/>
    <w:rsid w:val="00F1219D"/>
    <w:rsid w:val="00F14A76"/>
    <w:rsid w:val="00F15689"/>
    <w:rsid w:val="00F17FDE"/>
    <w:rsid w:val="00F21F36"/>
    <w:rsid w:val="00F3649F"/>
    <w:rsid w:val="00F36E2B"/>
    <w:rsid w:val="00F4021E"/>
    <w:rsid w:val="00F408EF"/>
    <w:rsid w:val="00F440C1"/>
    <w:rsid w:val="00F44CD5"/>
    <w:rsid w:val="00F457DF"/>
    <w:rsid w:val="00F45C3E"/>
    <w:rsid w:val="00F461A5"/>
    <w:rsid w:val="00F50F69"/>
    <w:rsid w:val="00F5245D"/>
    <w:rsid w:val="00F528D5"/>
    <w:rsid w:val="00F53FC1"/>
    <w:rsid w:val="00F547A3"/>
    <w:rsid w:val="00F54DB8"/>
    <w:rsid w:val="00F564FB"/>
    <w:rsid w:val="00F63097"/>
    <w:rsid w:val="00F71FA2"/>
    <w:rsid w:val="00F72AE2"/>
    <w:rsid w:val="00F72BC1"/>
    <w:rsid w:val="00F73D44"/>
    <w:rsid w:val="00F768B5"/>
    <w:rsid w:val="00F778F6"/>
    <w:rsid w:val="00F77A14"/>
    <w:rsid w:val="00F80F3B"/>
    <w:rsid w:val="00F81421"/>
    <w:rsid w:val="00F82F6B"/>
    <w:rsid w:val="00F83CC5"/>
    <w:rsid w:val="00F86CC2"/>
    <w:rsid w:val="00F87647"/>
    <w:rsid w:val="00F93467"/>
    <w:rsid w:val="00F944CB"/>
    <w:rsid w:val="00F97E95"/>
    <w:rsid w:val="00FA1FD5"/>
    <w:rsid w:val="00FA2D96"/>
    <w:rsid w:val="00FA5B85"/>
    <w:rsid w:val="00FA698B"/>
    <w:rsid w:val="00FA79B4"/>
    <w:rsid w:val="00FB0659"/>
    <w:rsid w:val="00FB1A82"/>
    <w:rsid w:val="00FB31AB"/>
    <w:rsid w:val="00FB3446"/>
    <w:rsid w:val="00FB550A"/>
    <w:rsid w:val="00FB64D1"/>
    <w:rsid w:val="00FB69D7"/>
    <w:rsid w:val="00FB7892"/>
    <w:rsid w:val="00FC01E9"/>
    <w:rsid w:val="00FC1AC4"/>
    <w:rsid w:val="00FC2E01"/>
    <w:rsid w:val="00FC36E5"/>
    <w:rsid w:val="00FC4E6A"/>
    <w:rsid w:val="00FC6995"/>
    <w:rsid w:val="00FC700E"/>
    <w:rsid w:val="00FD09F8"/>
    <w:rsid w:val="00FD0BEB"/>
    <w:rsid w:val="00FD0CB6"/>
    <w:rsid w:val="00FD0FF4"/>
    <w:rsid w:val="00FD19EA"/>
    <w:rsid w:val="00FD1ECE"/>
    <w:rsid w:val="00FD2DE0"/>
    <w:rsid w:val="00FD53F2"/>
    <w:rsid w:val="00FD5BD2"/>
    <w:rsid w:val="00FD5D37"/>
    <w:rsid w:val="00FD67D6"/>
    <w:rsid w:val="00FD7C4F"/>
    <w:rsid w:val="00FE0D2D"/>
    <w:rsid w:val="00FE0D6E"/>
    <w:rsid w:val="00FE0F4D"/>
    <w:rsid w:val="00FE3966"/>
    <w:rsid w:val="00FE44C6"/>
    <w:rsid w:val="00FE4DED"/>
    <w:rsid w:val="00FE59D5"/>
    <w:rsid w:val="00FF144C"/>
    <w:rsid w:val="00FF1472"/>
    <w:rsid w:val="00FF4BB0"/>
    <w:rsid w:val="01878710"/>
    <w:rsid w:val="04036D75"/>
    <w:rsid w:val="049FC991"/>
    <w:rsid w:val="05053748"/>
    <w:rsid w:val="060963D7"/>
    <w:rsid w:val="0733DCBB"/>
    <w:rsid w:val="078825BD"/>
    <w:rsid w:val="08455835"/>
    <w:rsid w:val="08F5E08D"/>
    <w:rsid w:val="0A493415"/>
    <w:rsid w:val="0B017C29"/>
    <w:rsid w:val="0BD3BB77"/>
    <w:rsid w:val="0DCBC855"/>
    <w:rsid w:val="0DE5D2CA"/>
    <w:rsid w:val="0E570868"/>
    <w:rsid w:val="0F51F597"/>
    <w:rsid w:val="11802ACE"/>
    <w:rsid w:val="118C4F86"/>
    <w:rsid w:val="13D1E756"/>
    <w:rsid w:val="1553C8A7"/>
    <w:rsid w:val="173F182C"/>
    <w:rsid w:val="19277E4E"/>
    <w:rsid w:val="1A0CF0CF"/>
    <w:rsid w:val="1A50321B"/>
    <w:rsid w:val="1A54F9A4"/>
    <w:rsid w:val="1B1C122E"/>
    <w:rsid w:val="1BB10272"/>
    <w:rsid w:val="1E93BE1E"/>
    <w:rsid w:val="2218374C"/>
    <w:rsid w:val="227DABD3"/>
    <w:rsid w:val="24ABA328"/>
    <w:rsid w:val="24D789B9"/>
    <w:rsid w:val="25532BF4"/>
    <w:rsid w:val="25AB4CDF"/>
    <w:rsid w:val="2786429A"/>
    <w:rsid w:val="27C97758"/>
    <w:rsid w:val="2A595154"/>
    <w:rsid w:val="2C6215FA"/>
    <w:rsid w:val="2E295256"/>
    <w:rsid w:val="2EBECAFA"/>
    <w:rsid w:val="3095163A"/>
    <w:rsid w:val="318F0C7E"/>
    <w:rsid w:val="31992384"/>
    <w:rsid w:val="33CA63BF"/>
    <w:rsid w:val="353867CD"/>
    <w:rsid w:val="364D73C7"/>
    <w:rsid w:val="36C5CE5E"/>
    <w:rsid w:val="38B91D06"/>
    <w:rsid w:val="3939A5B8"/>
    <w:rsid w:val="3D969144"/>
    <w:rsid w:val="3D9DF316"/>
    <w:rsid w:val="3DD52B7E"/>
    <w:rsid w:val="3DFCF1D3"/>
    <w:rsid w:val="3DFDF60D"/>
    <w:rsid w:val="3E7A56FE"/>
    <w:rsid w:val="3F45BC59"/>
    <w:rsid w:val="4299FCEE"/>
    <w:rsid w:val="4318B057"/>
    <w:rsid w:val="440A4861"/>
    <w:rsid w:val="465464DB"/>
    <w:rsid w:val="46BC5BC0"/>
    <w:rsid w:val="46F14703"/>
    <w:rsid w:val="474F9B3F"/>
    <w:rsid w:val="49DF5CEB"/>
    <w:rsid w:val="4FB28963"/>
    <w:rsid w:val="5194DFB8"/>
    <w:rsid w:val="51B1A17E"/>
    <w:rsid w:val="5270246F"/>
    <w:rsid w:val="58AA97C7"/>
    <w:rsid w:val="5932C5AB"/>
    <w:rsid w:val="594D24ED"/>
    <w:rsid w:val="599626AA"/>
    <w:rsid w:val="5BABFE00"/>
    <w:rsid w:val="5C88A5B7"/>
    <w:rsid w:val="5D20FE7C"/>
    <w:rsid w:val="5F95AE55"/>
    <w:rsid w:val="5FC90FF4"/>
    <w:rsid w:val="60443581"/>
    <w:rsid w:val="6182BDCE"/>
    <w:rsid w:val="6298AB4F"/>
    <w:rsid w:val="65600E30"/>
    <w:rsid w:val="67255F70"/>
    <w:rsid w:val="68107EAC"/>
    <w:rsid w:val="69319136"/>
    <w:rsid w:val="697EC725"/>
    <w:rsid w:val="69D227EA"/>
    <w:rsid w:val="6A1D92E7"/>
    <w:rsid w:val="6A37F006"/>
    <w:rsid w:val="6AD77D6E"/>
    <w:rsid w:val="6E49D261"/>
    <w:rsid w:val="6E752879"/>
    <w:rsid w:val="6EE93763"/>
    <w:rsid w:val="7173C2D9"/>
    <w:rsid w:val="7438E650"/>
    <w:rsid w:val="7492C77C"/>
    <w:rsid w:val="77C887BC"/>
    <w:rsid w:val="797AA15C"/>
    <w:rsid w:val="7A8EFCD8"/>
    <w:rsid w:val="7D81394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EAC76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843"/>
    <w:pPr>
      <w:spacing w:after="120" w:line="240" w:lineRule="auto"/>
    </w:pPr>
    <w:rPr>
      <w:rFonts w:ascii="Times New Roman" w:hAnsi="Times New Roman"/>
      <w:sz w:val="24"/>
      <w:lang w:val="en-GB"/>
    </w:rPr>
  </w:style>
  <w:style w:type="paragraph" w:styleId="Heading1">
    <w:name w:val="heading 1"/>
    <w:basedOn w:val="Normal"/>
    <w:next w:val="Normal"/>
    <w:link w:val="Heading1Char"/>
    <w:uiPriority w:val="9"/>
    <w:qFormat/>
    <w:rsid w:val="008D38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38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D38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D38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8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8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38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D38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D38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8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843"/>
    <w:rPr>
      <w:rFonts w:eastAsiaTheme="majorEastAsia" w:cstheme="majorBidi"/>
      <w:color w:val="272727" w:themeColor="text1" w:themeTint="D8"/>
    </w:rPr>
  </w:style>
  <w:style w:type="paragraph" w:styleId="Title">
    <w:name w:val="Title"/>
    <w:basedOn w:val="Normal"/>
    <w:next w:val="Normal"/>
    <w:link w:val="TitleChar"/>
    <w:uiPriority w:val="10"/>
    <w:qFormat/>
    <w:rsid w:val="008D38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843"/>
    <w:pPr>
      <w:spacing w:before="160"/>
      <w:jc w:val="center"/>
    </w:pPr>
    <w:rPr>
      <w:i/>
      <w:iCs/>
      <w:color w:val="404040" w:themeColor="text1" w:themeTint="BF"/>
    </w:rPr>
  </w:style>
  <w:style w:type="character" w:customStyle="1" w:styleId="QuoteChar">
    <w:name w:val="Quote Char"/>
    <w:basedOn w:val="DefaultParagraphFont"/>
    <w:link w:val="Quote"/>
    <w:uiPriority w:val="29"/>
    <w:rsid w:val="008D3843"/>
    <w:rPr>
      <w:i/>
      <w:iCs/>
      <w:color w:val="404040" w:themeColor="text1" w:themeTint="BF"/>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L,OBC Bullet,Bullet 1"/>
    <w:basedOn w:val="Normal"/>
    <w:link w:val="ListParagraphChar"/>
    <w:uiPriority w:val="34"/>
    <w:qFormat/>
    <w:rsid w:val="008D3843"/>
    <w:pPr>
      <w:ind w:left="720"/>
      <w:contextualSpacing/>
    </w:pPr>
  </w:style>
  <w:style w:type="character" w:styleId="IntenseEmphasis">
    <w:name w:val="Intense Emphasis"/>
    <w:basedOn w:val="DefaultParagraphFont"/>
    <w:uiPriority w:val="21"/>
    <w:qFormat/>
    <w:rsid w:val="008D3843"/>
    <w:rPr>
      <w:i/>
      <w:iCs/>
      <w:color w:val="0F4761" w:themeColor="accent1" w:themeShade="BF"/>
    </w:rPr>
  </w:style>
  <w:style w:type="paragraph" w:styleId="IntenseQuote">
    <w:name w:val="Intense Quote"/>
    <w:basedOn w:val="Normal"/>
    <w:next w:val="Normal"/>
    <w:link w:val="IntenseQuoteChar"/>
    <w:uiPriority w:val="30"/>
    <w:qFormat/>
    <w:rsid w:val="008D3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843"/>
    <w:rPr>
      <w:i/>
      <w:iCs/>
      <w:color w:val="0F4761" w:themeColor="accent1" w:themeShade="BF"/>
    </w:rPr>
  </w:style>
  <w:style w:type="character" w:styleId="IntenseReference">
    <w:name w:val="Intense Reference"/>
    <w:basedOn w:val="DefaultParagraphFont"/>
    <w:uiPriority w:val="32"/>
    <w:qFormat/>
    <w:rsid w:val="008D3843"/>
    <w:rPr>
      <w:b/>
      <w:bCs/>
      <w:smallCaps/>
      <w:color w:val="0F4761" w:themeColor="accent1" w:themeShade="BF"/>
      <w:spacing w:val="5"/>
    </w:rPr>
  </w:style>
  <w:style w:type="numbering" w:customStyle="1" w:styleId="NoList1">
    <w:name w:val="No List1"/>
    <w:next w:val="NoList"/>
    <w:uiPriority w:val="99"/>
    <w:semiHidden/>
    <w:unhideWhenUsed/>
    <w:rsid w:val="008D3843"/>
  </w:style>
  <w:style w:type="paragraph" w:customStyle="1" w:styleId="paragraph">
    <w:name w:val="paragraph"/>
    <w:basedOn w:val="Normal"/>
    <w:rsid w:val="008D3843"/>
    <w:pPr>
      <w:autoSpaceDE w:val="0"/>
      <w:autoSpaceDN w:val="0"/>
      <w:adjustRightInd w:val="0"/>
      <w:spacing w:before="100" w:beforeAutospacing="1" w:after="100" w:afterAutospacing="1"/>
      <w:jc w:val="both"/>
    </w:pPr>
    <w:rPr>
      <w:rFonts w:eastAsia="Times New Roman" w:cs="Times New Roman"/>
      <w:kern w:val="0"/>
      <w:szCs w:val="24"/>
      <w:lang w:val="en-IE" w:eastAsia="en-IE"/>
      <w14:ligatures w14:val="none"/>
    </w:rPr>
  </w:style>
  <w:style w:type="character" w:customStyle="1" w:styleId="normaltextrun">
    <w:name w:val="normaltextrun"/>
    <w:basedOn w:val="DefaultParagraphFont"/>
    <w:rsid w:val="008D3843"/>
  </w:style>
  <w:style w:type="character" w:customStyle="1" w:styleId="eop">
    <w:name w:val="eop"/>
    <w:basedOn w:val="DefaultParagraphFont"/>
    <w:rsid w:val="008D3843"/>
  </w:style>
  <w:style w:type="paragraph" w:customStyle="1" w:styleId="Header1">
    <w:name w:val="Header1"/>
    <w:basedOn w:val="Normal"/>
    <w:next w:val="Header"/>
    <w:link w:val="HeaderChar"/>
    <w:uiPriority w:val="99"/>
    <w:unhideWhenUsed/>
    <w:rsid w:val="008D3843"/>
    <w:pPr>
      <w:tabs>
        <w:tab w:val="center" w:pos="4513"/>
        <w:tab w:val="right" w:pos="9026"/>
      </w:tabs>
      <w:autoSpaceDE w:val="0"/>
      <w:autoSpaceDN w:val="0"/>
      <w:adjustRightInd w:val="0"/>
      <w:spacing w:after="0"/>
      <w:jc w:val="both"/>
    </w:pPr>
    <w:rPr>
      <w:rFonts w:cs="Times New Roman"/>
      <w:kern w:val="0"/>
      <w:szCs w:val="24"/>
      <w:lang w:val="en-IE"/>
    </w:rPr>
  </w:style>
  <w:style w:type="character" w:customStyle="1" w:styleId="HeaderChar">
    <w:name w:val="Header Char"/>
    <w:basedOn w:val="DefaultParagraphFont"/>
    <w:link w:val="Header1"/>
    <w:uiPriority w:val="99"/>
    <w:rsid w:val="008D3843"/>
    <w:rPr>
      <w:rFonts w:ascii="Times New Roman" w:hAnsi="Times New Roman" w:cs="Times New Roman"/>
      <w:kern w:val="0"/>
      <w:sz w:val="24"/>
      <w:szCs w:val="24"/>
    </w:rPr>
  </w:style>
  <w:style w:type="paragraph" w:customStyle="1" w:styleId="Footer1">
    <w:name w:val="Footer1"/>
    <w:basedOn w:val="Normal"/>
    <w:next w:val="Footer"/>
    <w:link w:val="FooterChar"/>
    <w:uiPriority w:val="99"/>
    <w:unhideWhenUsed/>
    <w:rsid w:val="008D3843"/>
    <w:pPr>
      <w:tabs>
        <w:tab w:val="center" w:pos="4513"/>
        <w:tab w:val="right" w:pos="9026"/>
      </w:tabs>
      <w:autoSpaceDE w:val="0"/>
      <w:autoSpaceDN w:val="0"/>
      <w:adjustRightInd w:val="0"/>
      <w:spacing w:after="0"/>
      <w:jc w:val="both"/>
    </w:pPr>
    <w:rPr>
      <w:rFonts w:cs="Times New Roman"/>
      <w:kern w:val="0"/>
      <w:szCs w:val="24"/>
      <w:lang w:val="en-IE"/>
    </w:rPr>
  </w:style>
  <w:style w:type="character" w:customStyle="1" w:styleId="FooterChar">
    <w:name w:val="Footer Char"/>
    <w:basedOn w:val="DefaultParagraphFont"/>
    <w:link w:val="Footer1"/>
    <w:uiPriority w:val="99"/>
    <w:rsid w:val="008D3843"/>
    <w:rPr>
      <w:rFonts w:ascii="Times New Roman" w:hAnsi="Times New Roman" w:cs="Times New Roman"/>
      <w:kern w:val="0"/>
      <w:sz w:val="24"/>
      <w:szCs w:val="24"/>
    </w:rPr>
  </w:style>
  <w:style w:type="paragraph" w:styleId="NormalWeb">
    <w:name w:val="Normal (Web)"/>
    <w:basedOn w:val="Normal"/>
    <w:uiPriority w:val="99"/>
    <w:unhideWhenUsed/>
    <w:rsid w:val="008D3843"/>
    <w:pPr>
      <w:autoSpaceDE w:val="0"/>
      <w:autoSpaceDN w:val="0"/>
      <w:adjustRightInd w:val="0"/>
      <w:spacing w:before="100" w:beforeAutospacing="1" w:after="100" w:afterAutospacing="1"/>
      <w:jc w:val="both"/>
    </w:pPr>
    <w:rPr>
      <w:rFonts w:eastAsia="Times New Roman" w:cs="Times New Roman"/>
      <w:kern w:val="0"/>
      <w:szCs w:val="24"/>
      <w:lang w:val="en-IE" w:eastAsia="en-IE"/>
      <w14:ligatures w14:val="none"/>
    </w:rPr>
  </w:style>
  <w:style w:type="character" w:styleId="Strong">
    <w:name w:val="Strong"/>
    <w:basedOn w:val="DefaultParagraphFont"/>
    <w:uiPriority w:val="22"/>
    <w:qFormat/>
    <w:rsid w:val="008D3843"/>
    <w:rPr>
      <w:b/>
      <w:bCs/>
    </w:rPr>
  </w:style>
  <w:style w:type="paragraph" w:customStyle="1" w:styleId="Revision1">
    <w:name w:val="Revision1"/>
    <w:next w:val="Revision"/>
    <w:hidden/>
    <w:uiPriority w:val="99"/>
    <w:semiHidden/>
    <w:rsid w:val="008D3843"/>
    <w:pPr>
      <w:spacing w:after="0" w:line="240" w:lineRule="auto"/>
    </w:pPr>
    <w:rPr>
      <w:rFonts w:ascii="EC Square Sans Pro" w:hAnsi="EC Square Sans Pro"/>
      <w:sz w:val="24"/>
      <w:lang w:val="en-GB"/>
    </w:rPr>
  </w:style>
  <w:style w:type="character" w:styleId="CommentReference">
    <w:name w:val="annotation reference"/>
    <w:basedOn w:val="DefaultParagraphFont"/>
    <w:uiPriority w:val="99"/>
    <w:semiHidden/>
    <w:unhideWhenUsed/>
    <w:rsid w:val="008D3843"/>
    <w:rPr>
      <w:sz w:val="16"/>
      <w:szCs w:val="16"/>
    </w:rPr>
  </w:style>
  <w:style w:type="paragraph" w:customStyle="1" w:styleId="CommentText1">
    <w:name w:val="Comment Text1"/>
    <w:basedOn w:val="Normal"/>
    <w:next w:val="CommentText"/>
    <w:link w:val="CommentTextChar"/>
    <w:uiPriority w:val="99"/>
    <w:unhideWhenUsed/>
    <w:rsid w:val="008D3843"/>
    <w:pPr>
      <w:autoSpaceDE w:val="0"/>
      <w:autoSpaceDN w:val="0"/>
      <w:adjustRightInd w:val="0"/>
      <w:jc w:val="both"/>
    </w:pPr>
    <w:rPr>
      <w:rFonts w:cs="Times New Roman"/>
      <w:kern w:val="0"/>
      <w:sz w:val="20"/>
      <w:szCs w:val="20"/>
      <w:lang w:val="en-IE"/>
    </w:rPr>
  </w:style>
  <w:style w:type="character" w:customStyle="1" w:styleId="CommentTextChar">
    <w:name w:val="Comment Text Char"/>
    <w:basedOn w:val="DefaultParagraphFont"/>
    <w:link w:val="CommentText1"/>
    <w:uiPriority w:val="99"/>
    <w:rsid w:val="008D3843"/>
    <w:rPr>
      <w:rFonts w:ascii="Times New Roman" w:hAnsi="Times New Roman" w:cs="Times New Roman"/>
      <w:kern w:val="0"/>
      <w:sz w:val="20"/>
      <w:szCs w:val="20"/>
    </w:rPr>
  </w:style>
  <w:style w:type="paragraph" w:customStyle="1" w:styleId="CommentSubject1">
    <w:name w:val="Comment Subject1"/>
    <w:basedOn w:val="CommentText"/>
    <w:next w:val="CommentText"/>
    <w:uiPriority w:val="99"/>
    <w:semiHidden/>
    <w:unhideWhenUsed/>
    <w:rsid w:val="008D3843"/>
    <w:pPr>
      <w:autoSpaceDE w:val="0"/>
      <w:autoSpaceDN w:val="0"/>
      <w:adjustRightInd w:val="0"/>
      <w:jc w:val="both"/>
    </w:pPr>
    <w:rPr>
      <w:rFonts w:cs="Times New Roman"/>
      <w:b/>
      <w:bCs/>
      <w:kern w:val="0"/>
      <w:lang w:val="en-IE"/>
    </w:rPr>
  </w:style>
  <w:style w:type="character" w:customStyle="1" w:styleId="CommentSubjectChar">
    <w:name w:val="Comment Subject Char"/>
    <w:basedOn w:val="CommentTextChar"/>
    <w:link w:val="CommentSubject"/>
    <w:uiPriority w:val="99"/>
    <w:semiHidden/>
    <w:rsid w:val="008D3843"/>
    <w:rPr>
      <w:rFonts w:ascii="Times New Roman" w:hAnsi="Times New Roman" w:cs="Times New Roman"/>
      <w:b/>
      <w:bCs/>
      <w:kern w:val="0"/>
      <w:sz w:val="20"/>
      <w:szCs w:val="20"/>
    </w:rPr>
  </w:style>
  <w:style w:type="paragraph" w:customStyle="1" w:styleId="BalloonText1">
    <w:name w:val="Balloon Text1"/>
    <w:basedOn w:val="Normal"/>
    <w:next w:val="BalloonText"/>
    <w:link w:val="BalloonTextChar"/>
    <w:uiPriority w:val="99"/>
    <w:semiHidden/>
    <w:unhideWhenUsed/>
    <w:rsid w:val="008D3843"/>
    <w:pPr>
      <w:autoSpaceDE w:val="0"/>
      <w:autoSpaceDN w:val="0"/>
      <w:adjustRightInd w:val="0"/>
      <w:spacing w:after="0"/>
      <w:jc w:val="both"/>
    </w:pPr>
    <w:rPr>
      <w:rFonts w:ascii="Segoe UI" w:hAnsi="Segoe UI" w:cs="Segoe UI"/>
      <w:kern w:val="0"/>
      <w:sz w:val="18"/>
      <w:szCs w:val="18"/>
      <w:lang w:val="en-IE"/>
    </w:rPr>
  </w:style>
  <w:style w:type="character" w:customStyle="1" w:styleId="BalloonTextChar">
    <w:name w:val="Balloon Text Char"/>
    <w:basedOn w:val="DefaultParagraphFont"/>
    <w:link w:val="BalloonText1"/>
    <w:uiPriority w:val="99"/>
    <w:semiHidden/>
    <w:rsid w:val="008D3843"/>
    <w:rPr>
      <w:rFonts w:ascii="Segoe UI" w:hAnsi="Segoe UI" w:cs="Segoe UI"/>
      <w:kern w:val="0"/>
      <w:sz w:val="18"/>
      <w:szCs w:val="18"/>
    </w:rPr>
  </w:style>
  <w:style w:type="paragraph" w:customStyle="1" w:styleId="Default">
    <w:name w:val="Default"/>
    <w:rsid w:val="008D3843"/>
    <w:pPr>
      <w:autoSpaceDE w:val="0"/>
      <w:autoSpaceDN w:val="0"/>
      <w:adjustRightInd w:val="0"/>
      <w:spacing w:after="0" w:line="240" w:lineRule="auto"/>
    </w:pPr>
    <w:rPr>
      <w:rFonts w:ascii="EC Square Sans Pro" w:hAnsi="EC Square Sans Pro" w:cs="EC Square Sans Pro"/>
      <w:color w:val="000000"/>
      <w:kern w:val="0"/>
      <w:sz w:val="24"/>
      <w:szCs w:val="24"/>
    </w:rPr>
  </w:style>
  <w:style w:type="paragraph" w:customStyle="1" w:styleId="FootnoteText1">
    <w:name w:val="Footnote Text1"/>
    <w:basedOn w:val="Normal"/>
    <w:next w:val="FootnoteText"/>
    <w:link w:val="FootnoteTextChar"/>
    <w:uiPriority w:val="99"/>
    <w:semiHidden/>
    <w:unhideWhenUsed/>
    <w:rsid w:val="008D3843"/>
    <w:pPr>
      <w:autoSpaceDE w:val="0"/>
      <w:autoSpaceDN w:val="0"/>
      <w:adjustRightInd w:val="0"/>
      <w:spacing w:after="0"/>
      <w:jc w:val="both"/>
    </w:pPr>
    <w:rPr>
      <w:rFonts w:cs="Times New Roman"/>
      <w:kern w:val="0"/>
      <w:sz w:val="20"/>
      <w:szCs w:val="20"/>
      <w:lang w:val="en-IE"/>
    </w:rPr>
  </w:style>
  <w:style w:type="character" w:customStyle="1" w:styleId="FootnoteTextChar">
    <w:name w:val="Footnote Text Char"/>
    <w:basedOn w:val="DefaultParagraphFont"/>
    <w:link w:val="FootnoteText1"/>
    <w:uiPriority w:val="99"/>
    <w:semiHidden/>
    <w:rsid w:val="008D3843"/>
    <w:rPr>
      <w:rFonts w:ascii="Times New Roman" w:hAnsi="Times New Roman" w:cs="Times New Roman"/>
      <w:kern w:val="0"/>
      <w:sz w:val="20"/>
      <w:szCs w:val="20"/>
    </w:rPr>
  </w:style>
  <w:style w:type="character" w:styleId="FootnoteReference">
    <w:name w:val="footnote reference"/>
    <w:basedOn w:val="DefaultParagraphFont"/>
    <w:uiPriority w:val="99"/>
    <w:semiHidden/>
    <w:unhideWhenUsed/>
    <w:rsid w:val="008D3843"/>
    <w:rPr>
      <w:vertAlign w:val="superscript"/>
    </w:rPr>
  </w:style>
  <w:style w:type="table" w:customStyle="1" w:styleId="TableGrid1">
    <w:name w:val="Table Grid1"/>
    <w:basedOn w:val="TableNormal"/>
    <w:next w:val="TableGrid"/>
    <w:uiPriority w:val="59"/>
    <w:rsid w:val="008D3843"/>
    <w:pPr>
      <w:spacing w:after="0" w:line="240" w:lineRule="auto"/>
    </w:pPr>
    <w:rPr>
      <w:rFonts w:ascii="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L Char"/>
    <w:basedOn w:val="DefaultParagraphFont"/>
    <w:link w:val="ListParagraph"/>
    <w:uiPriority w:val="34"/>
    <w:locked/>
    <w:rsid w:val="008D3843"/>
  </w:style>
  <w:style w:type="character" w:customStyle="1" w:styleId="cf01">
    <w:name w:val="cf01"/>
    <w:basedOn w:val="DefaultParagraphFont"/>
    <w:rsid w:val="008D3843"/>
    <w:rPr>
      <w:rFonts w:ascii="Segoe UI" w:hAnsi="Segoe UI" w:cs="Segoe UI" w:hint="default"/>
      <w:sz w:val="18"/>
      <w:szCs w:val="18"/>
    </w:rPr>
  </w:style>
  <w:style w:type="character" w:customStyle="1" w:styleId="cf11">
    <w:name w:val="cf11"/>
    <w:basedOn w:val="DefaultParagraphFont"/>
    <w:rsid w:val="008D3843"/>
    <w:rPr>
      <w:rFonts w:ascii="Segoe UI" w:hAnsi="Segoe UI" w:cs="Segoe UI" w:hint="default"/>
      <w:i/>
      <w:iCs/>
      <w:sz w:val="18"/>
      <w:szCs w:val="18"/>
    </w:rPr>
  </w:style>
  <w:style w:type="character" w:customStyle="1" w:styleId="Hyperlink1">
    <w:name w:val="Hyperlink1"/>
    <w:basedOn w:val="DefaultParagraphFont"/>
    <w:uiPriority w:val="99"/>
    <w:unhideWhenUsed/>
    <w:rsid w:val="008D3843"/>
    <w:rPr>
      <w:color w:val="0563C1"/>
      <w:u w:val="single"/>
    </w:rPr>
  </w:style>
  <w:style w:type="table" w:customStyle="1" w:styleId="TableGrid11">
    <w:name w:val="Table Grid11"/>
    <w:basedOn w:val="TableNormal"/>
    <w:next w:val="TableGrid"/>
    <w:uiPriority w:val="39"/>
    <w:rsid w:val="008D3843"/>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2">
    <w:name w:val="Hyperlink2"/>
    <w:basedOn w:val="DefaultParagraphFont"/>
    <w:uiPriority w:val="99"/>
    <w:unhideWhenUsed/>
    <w:rsid w:val="008D3843"/>
    <w:rPr>
      <w:color w:val="0563C1"/>
      <w:u w:val="single"/>
    </w:rPr>
  </w:style>
  <w:style w:type="table" w:customStyle="1" w:styleId="GridTable4-Accent11">
    <w:name w:val="Grid Table 4 - Accent 11"/>
    <w:basedOn w:val="TableNormal"/>
    <w:next w:val="GridTable4-Accent1"/>
    <w:uiPriority w:val="49"/>
    <w:rsid w:val="008D3843"/>
    <w:pPr>
      <w:spacing w:after="0" w:line="240" w:lineRule="auto"/>
    </w:pPr>
    <w:rPr>
      <w:rFonts w:ascii="EC Square Sans Pro" w:hAnsi="EC Square Sans Pro"/>
      <w:sz w:val="24"/>
      <w:lang w:val="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UnresolvedMention">
    <w:name w:val="Unresolved Mention"/>
    <w:basedOn w:val="DefaultParagraphFont"/>
    <w:uiPriority w:val="99"/>
    <w:semiHidden/>
    <w:unhideWhenUsed/>
    <w:rsid w:val="008D3843"/>
    <w:rPr>
      <w:color w:val="605E5C"/>
      <w:shd w:val="clear" w:color="auto" w:fill="E1DFDD"/>
    </w:rPr>
  </w:style>
  <w:style w:type="character" w:customStyle="1" w:styleId="FollowedHyperlink1">
    <w:name w:val="FollowedHyperlink1"/>
    <w:basedOn w:val="DefaultParagraphFont"/>
    <w:uiPriority w:val="99"/>
    <w:semiHidden/>
    <w:unhideWhenUsed/>
    <w:rsid w:val="008D3843"/>
    <w:rPr>
      <w:color w:val="954F72"/>
      <w:u w:val="single"/>
    </w:rPr>
  </w:style>
  <w:style w:type="paragraph" w:customStyle="1" w:styleId="pf0">
    <w:name w:val="pf0"/>
    <w:basedOn w:val="Normal"/>
    <w:rsid w:val="008D3843"/>
    <w:pPr>
      <w:spacing w:before="100" w:beforeAutospacing="1" w:after="100" w:afterAutospacing="1"/>
    </w:pPr>
    <w:rPr>
      <w:rFonts w:eastAsia="Times New Roman" w:cs="Times New Roman"/>
      <w:kern w:val="0"/>
      <w:szCs w:val="24"/>
      <w:lang w:val="en-IE" w:eastAsia="en-IE"/>
      <w14:ligatures w14:val="none"/>
    </w:rPr>
  </w:style>
  <w:style w:type="character" w:customStyle="1" w:styleId="cf21">
    <w:name w:val="cf21"/>
    <w:basedOn w:val="DefaultParagraphFont"/>
    <w:rsid w:val="008D3843"/>
    <w:rPr>
      <w:rFonts w:ascii="Segoe UI" w:hAnsi="Segoe UI" w:cs="Segoe UI" w:hint="default"/>
      <w:sz w:val="18"/>
      <w:szCs w:val="18"/>
    </w:rPr>
  </w:style>
  <w:style w:type="character" w:customStyle="1" w:styleId="cf41">
    <w:name w:val="cf41"/>
    <w:basedOn w:val="DefaultParagraphFont"/>
    <w:rsid w:val="008D3843"/>
    <w:rPr>
      <w:rFonts w:ascii="Segoe UI" w:hAnsi="Segoe UI" w:cs="Segoe UI" w:hint="default"/>
      <w:i/>
      <w:iCs/>
      <w:sz w:val="18"/>
      <w:szCs w:val="18"/>
    </w:rPr>
  </w:style>
  <w:style w:type="character" w:customStyle="1" w:styleId="cf51">
    <w:name w:val="cf51"/>
    <w:basedOn w:val="DefaultParagraphFont"/>
    <w:rsid w:val="008D3843"/>
    <w:rPr>
      <w:rFonts w:ascii="Segoe UI" w:hAnsi="Segoe UI" w:cs="Segoe UI" w:hint="default"/>
      <w:sz w:val="18"/>
      <w:szCs w:val="18"/>
      <w:u w:val="single"/>
    </w:rPr>
  </w:style>
  <w:style w:type="character" w:customStyle="1" w:styleId="cf61">
    <w:name w:val="cf61"/>
    <w:basedOn w:val="DefaultParagraphFont"/>
    <w:rsid w:val="008D3843"/>
    <w:rPr>
      <w:rFonts w:ascii="Segoe UI" w:hAnsi="Segoe UI" w:cs="Segoe UI" w:hint="default"/>
      <w:b/>
      <w:bCs/>
      <w:sz w:val="18"/>
      <w:szCs w:val="18"/>
      <w:u w:val="single"/>
    </w:rPr>
  </w:style>
  <w:style w:type="character" w:customStyle="1" w:styleId="cf71">
    <w:name w:val="cf71"/>
    <w:basedOn w:val="DefaultParagraphFont"/>
    <w:rsid w:val="008D3843"/>
    <w:rPr>
      <w:rFonts w:ascii="Segoe UI" w:hAnsi="Segoe UI" w:cs="Segoe UI" w:hint="default"/>
      <w:b/>
      <w:bCs/>
      <w:sz w:val="18"/>
      <w:szCs w:val="18"/>
    </w:rPr>
  </w:style>
  <w:style w:type="character" w:styleId="Mention">
    <w:name w:val="Mention"/>
    <w:basedOn w:val="DefaultParagraphFont"/>
    <w:uiPriority w:val="99"/>
    <w:unhideWhenUsed/>
    <w:rsid w:val="008D3843"/>
    <w:rPr>
      <w:color w:val="2B579A"/>
      <w:shd w:val="clear" w:color="auto" w:fill="E1DFDD"/>
    </w:rPr>
  </w:style>
  <w:style w:type="paragraph" w:customStyle="1" w:styleId="TOCHeading1">
    <w:name w:val="TOC Heading1"/>
    <w:basedOn w:val="Heading1"/>
    <w:next w:val="Normal"/>
    <w:uiPriority w:val="39"/>
    <w:unhideWhenUsed/>
    <w:qFormat/>
    <w:rsid w:val="008D3843"/>
    <w:pPr>
      <w:keepNext w:val="0"/>
      <w:keepLines w:val="0"/>
      <w:autoSpaceDE w:val="0"/>
      <w:autoSpaceDN w:val="0"/>
      <w:adjustRightInd w:val="0"/>
      <w:spacing w:before="0" w:after="0"/>
      <w:ind w:left="567" w:hanging="567"/>
      <w:jc w:val="both"/>
      <w:outlineLvl w:val="9"/>
    </w:pPr>
    <w:rPr>
      <w:rFonts w:ascii="Times New Roman" w:eastAsiaTheme="minorHAnsi" w:hAnsi="Times New Roman" w:cs="Times New Roman"/>
      <w:b/>
      <w:bCs/>
      <w:color w:val="0070C0"/>
      <w:kern w:val="0"/>
      <w:sz w:val="32"/>
      <w:szCs w:val="32"/>
      <w:lang w:val="en-US"/>
      <w14:ligatures w14:val="none"/>
    </w:rPr>
  </w:style>
  <w:style w:type="paragraph" w:customStyle="1" w:styleId="TOC11">
    <w:name w:val="TOC 11"/>
    <w:basedOn w:val="Normal"/>
    <w:next w:val="Normal"/>
    <w:autoRedefine/>
    <w:uiPriority w:val="39"/>
    <w:unhideWhenUsed/>
    <w:rsid w:val="008D3843"/>
    <w:pPr>
      <w:autoSpaceDE w:val="0"/>
      <w:autoSpaceDN w:val="0"/>
      <w:adjustRightInd w:val="0"/>
      <w:spacing w:after="100"/>
      <w:jc w:val="both"/>
    </w:pPr>
    <w:rPr>
      <w:rFonts w:cs="Times New Roman"/>
      <w:kern w:val="0"/>
      <w:szCs w:val="24"/>
      <w:lang w:val="en-IE"/>
    </w:rPr>
  </w:style>
  <w:style w:type="paragraph" w:customStyle="1" w:styleId="NoSpacing2">
    <w:name w:val="No Spacing2"/>
    <w:basedOn w:val="Normal"/>
    <w:next w:val="NoSpacing"/>
    <w:uiPriority w:val="1"/>
    <w:qFormat/>
    <w:rsid w:val="008D3843"/>
    <w:pPr>
      <w:numPr>
        <w:numId w:val="15"/>
      </w:numPr>
      <w:tabs>
        <w:tab w:val="num" w:pos="360"/>
      </w:tabs>
      <w:ind w:left="0" w:firstLine="0"/>
      <w:jc w:val="both"/>
    </w:pPr>
    <w:rPr>
      <w:rFonts w:cs="Times New Roman"/>
      <w:kern w:val="0"/>
      <w:szCs w:val="24"/>
      <w:lang w:val="en-IE"/>
    </w:rPr>
  </w:style>
  <w:style w:type="paragraph" w:styleId="Header">
    <w:name w:val="header"/>
    <w:basedOn w:val="Normal"/>
    <w:link w:val="HeaderChar1"/>
    <w:uiPriority w:val="99"/>
    <w:unhideWhenUsed/>
    <w:rsid w:val="008D3843"/>
    <w:pPr>
      <w:tabs>
        <w:tab w:val="center" w:pos="4513"/>
        <w:tab w:val="right" w:pos="9026"/>
      </w:tabs>
      <w:spacing w:after="0"/>
    </w:pPr>
  </w:style>
  <w:style w:type="character" w:customStyle="1" w:styleId="HeaderChar1">
    <w:name w:val="Header Char1"/>
    <w:basedOn w:val="DefaultParagraphFont"/>
    <w:link w:val="Header"/>
    <w:uiPriority w:val="99"/>
    <w:rsid w:val="008D3843"/>
    <w:rPr>
      <w:rFonts w:ascii="Times New Roman" w:hAnsi="Times New Roman"/>
      <w:sz w:val="24"/>
      <w:lang w:val="en-GB"/>
    </w:rPr>
  </w:style>
  <w:style w:type="paragraph" w:styleId="Footer">
    <w:name w:val="footer"/>
    <w:basedOn w:val="Normal"/>
    <w:link w:val="FooterChar1"/>
    <w:uiPriority w:val="99"/>
    <w:unhideWhenUsed/>
    <w:rsid w:val="008D3843"/>
    <w:pPr>
      <w:tabs>
        <w:tab w:val="center" w:pos="4513"/>
        <w:tab w:val="right" w:pos="9026"/>
      </w:tabs>
      <w:spacing w:after="0"/>
    </w:pPr>
  </w:style>
  <w:style w:type="character" w:customStyle="1" w:styleId="FooterChar1">
    <w:name w:val="Footer Char1"/>
    <w:basedOn w:val="DefaultParagraphFont"/>
    <w:link w:val="Footer"/>
    <w:uiPriority w:val="99"/>
    <w:rsid w:val="008D3843"/>
    <w:rPr>
      <w:rFonts w:ascii="Times New Roman" w:hAnsi="Times New Roman"/>
      <w:sz w:val="24"/>
      <w:lang w:val="en-GB"/>
    </w:rPr>
  </w:style>
  <w:style w:type="paragraph" w:styleId="Revision">
    <w:name w:val="Revision"/>
    <w:hidden/>
    <w:uiPriority w:val="99"/>
    <w:semiHidden/>
    <w:rsid w:val="008D3843"/>
    <w:pPr>
      <w:spacing w:after="0" w:line="240" w:lineRule="auto"/>
    </w:pPr>
    <w:rPr>
      <w:rFonts w:ascii="Times New Roman" w:hAnsi="Times New Roman"/>
      <w:sz w:val="24"/>
      <w:lang w:val="en-GB"/>
    </w:rPr>
  </w:style>
  <w:style w:type="paragraph" w:styleId="CommentText">
    <w:name w:val="annotation text"/>
    <w:basedOn w:val="Normal"/>
    <w:link w:val="CommentTextChar1"/>
    <w:uiPriority w:val="99"/>
    <w:unhideWhenUsed/>
    <w:rsid w:val="008D3843"/>
    <w:rPr>
      <w:sz w:val="20"/>
      <w:szCs w:val="20"/>
    </w:rPr>
  </w:style>
  <w:style w:type="character" w:customStyle="1" w:styleId="CommentTextChar1">
    <w:name w:val="Comment Text Char1"/>
    <w:basedOn w:val="DefaultParagraphFont"/>
    <w:link w:val="CommentText"/>
    <w:uiPriority w:val="99"/>
    <w:rsid w:val="008D3843"/>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8D3843"/>
    <w:rPr>
      <w:rFonts w:cs="Times New Roman"/>
      <w:b/>
      <w:bCs/>
      <w:kern w:val="0"/>
      <w:lang w:val="en-IE"/>
    </w:rPr>
  </w:style>
  <w:style w:type="character" w:customStyle="1" w:styleId="CommentSubjectChar1">
    <w:name w:val="Comment Subject Char1"/>
    <w:basedOn w:val="CommentTextChar1"/>
    <w:uiPriority w:val="99"/>
    <w:semiHidden/>
    <w:rsid w:val="008D3843"/>
    <w:rPr>
      <w:rFonts w:ascii="Times New Roman" w:hAnsi="Times New Roman"/>
      <w:b/>
      <w:bCs/>
      <w:sz w:val="20"/>
      <w:szCs w:val="20"/>
      <w:lang w:val="en-GB"/>
    </w:rPr>
  </w:style>
  <w:style w:type="paragraph" w:styleId="BalloonText">
    <w:name w:val="Balloon Text"/>
    <w:basedOn w:val="Normal"/>
    <w:link w:val="BalloonTextChar1"/>
    <w:uiPriority w:val="99"/>
    <w:semiHidden/>
    <w:unhideWhenUsed/>
    <w:rsid w:val="008D3843"/>
    <w:pPr>
      <w:spacing w:after="0"/>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8D3843"/>
    <w:rPr>
      <w:rFonts w:ascii="Segoe UI" w:hAnsi="Segoe UI" w:cs="Segoe UI"/>
      <w:sz w:val="18"/>
      <w:szCs w:val="18"/>
      <w:lang w:val="en-GB"/>
    </w:rPr>
  </w:style>
  <w:style w:type="paragraph" w:styleId="FootnoteText">
    <w:name w:val="footnote text"/>
    <w:basedOn w:val="Normal"/>
    <w:link w:val="FootnoteTextChar1"/>
    <w:uiPriority w:val="99"/>
    <w:unhideWhenUsed/>
    <w:rsid w:val="008D3843"/>
    <w:pPr>
      <w:spacing w:after="0"/>
    </w:pPr>
    <w:rPr>
      <w:sz w:val="20"/>
      <w:szCs w:val="20"/>
    </w:rPr>
  </w:style>
  <w:style w:type="character" w:customStyle="1" w:styleId="FootnoteTextChar1">
    <w:name w:val="Footnote Text Char1"/>
    <w:basedOn w:val="DefaultParagraphFont"/>
    <w:link w:val="FootnoteText"/>
    <w:uiPriority w:val="99"/>
    <w:rsid w:val="008D3843"/>
    <w:rPr>
      <w:rFonts w:ascii="Times New Roman" w:hAnsi="Times New Roman"/>
      <w:sz w:val="20"/>
      <w:szCs w:val="20"/>
      <w:lang w:val="en-GB"/>
    </w:rPr>
  </w:style>
  <w:style w:type="table" w:styleId="TableGrid">
    <w:name w:val="Table Grid"/>
    <w:basedOn w:val="TableNormal"/>
    <w:uiPriority w:val="39"/>
    <w:rsid w:val="008D3843"/>
    <w:pPr>
      <w:spacing w:after="0" w:line="240" w:lineRule="auto"/>
    </w:pPr>
    <w:rPr>
      <w:rFonts w:ascii="EC Square Sans Pro" w:hAnsi="EC Square Sans Pro"/>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3843"/>
    <w:rPr>
      <w:color w:val="467886" w:themeColor="hyperlink"/>
      <w:u w:val="single"/>
    </w:rPr>
  </w:style>
  <w:style w:type="table" w:styleId="GridTable4-Accent1">
    <w:name w:val="Grid Table 4 Accent 1"/>
    <w:basedOn w:val="TableNormal"/>
    <w:uiPriority w:val="49"/>
    <w:rsid w:val="008D3843"/>
    <w:pPr>
      <w:spacing w:after="0" w:line="240" w:lineRule="auto"/>
    </w:pPr>
    <w:rPr>
      <w:rFonts w:ascii="EC Square Sans Pro" w:hAnsi="EC Square Sans Pro"/>
      <w:sz w:val="24"/>
      <w:lang w:val="en-GB"/>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FollowedHyperlink">
    <w:name w:val="FollowedHyperlink"/>
    <w:basedOn w:val="DefaultParagraphFont"/>
    <w:uiPriority w:val="99"/>
    <w:semiHidden/>
    <w:unhideWhenUsed/>
    <w:rsid w:val="008D3843"/>
    <w:rPr>
      <w:color w:val="96607D" w:themeColor="followedHyperlink"/>
      <w:u w:val="single"/>
    </w:rPr>
  </w:style>
  <w:style w:type="paragraph" w:styleId="NoSpacing">
    <w:name w:val="No Spacing"/>
    <w:uiPriority w:val="1"/>
    <w:qFormat/>
    <w:rsid w:val="008D3843"/>
    <w:pPr>
      <w:spacing w:after="0" w:line="240" w:lineRule="auto"/>
    </w:pPr>
    <w:rPr>
      <w:rFonts w:ascii="Times New Roman" w:hAnsi="Times New Roman"/>
      <w:sz w:val="24"/>
      <w:lang w:val="en-GB"/>
    </w:rPr>
  </w:style>
  <w:style w:type="table" w:customStyle="1" w:styleId="TableGrid2">
    <w:name w:val="Table Grid2"/>
    <w:basedOn w:val="TableNormal"/>
    <w:next w:val="TableGrid"/>
    <w:uiPriority w:val="39"/>
    <w:rsid w:val="008D3843"/>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rsid w:val="008D3843"/>
    <w:pPr>
      <w:spacing w:after="100"/>
    </w:pPr>
  </w:style>
  <w:style w:type="paragraph" w:styleId="TOC2">
    <w:name w:val="toc 2"/>
    <w:basedOn w:val="Normal"/>
    <w:next w:val="Normal"/>
    <w:uiPriority w:val="39"/>
    <w:unhideWhenUsed/>
    <w:rsid w:val="008D3843"/>
    <w:pPr>
      <w:spacing w:after="100"/>
      <w:ind w:left="220"/>
    </w:pPr>
  </w:style>
  <w:style w:type="paragraph" w:styleId="TOCHeading">
    <w:name w:val="TOC Heading"/>
    <w:basedOn w:val="Heading1"/>
    <w:next w:val="Normal"/>
    <w:uiPriority w:val="39"/>
    <w:unhideWhenUsed/>
    <w:qFormat/>
    <w:rsid w:val="008D3843"/>
    <w:pPr>
      <w:spacing w:before="240" w:after="0"/>
      <w:outlineLvl w:val="9"/>
    </w:pPr>
    <w:rPr>
      <w:kern w:val="0"/>
      <w:sz w:val="32"/>
      <w:szCs w:val="32"/>
      <w:lang w:val="en-US"/>
      <w14:ligatures w14:val="none"/>
    </w:rPr>
  </w:style>
  <w:style w:type="paragraph" w:styleId="TOC4">
    <w:name w:val="toc 4"/>
    <w:basedOn w:val="Normal"/>
    <w:next w:val="Normal"/>
    <w:uiPriority w:val="39"/>
    <w:unhideWhenUsed/>
    <w:rsid w:val="008D3843"/>
    <w:pPr>
      <w:spacing w:after="100"/>
      <w:ind w:left="660"/>
    </w:pPr>
  </w:style>
  <w:style w:type="paragraph" w:customStyle="1" w:styleId="FooterCoverPage">
    <w:name w:val="Footer Cover Page"/>
    <w:basedOn w:val="Normal"/>
    <w:link w:val="FooterCoverPageChar"/>
    <w:rsid w:val="000A6CA0"/>
    <w:pPr>
      <w:tabs>
        <w:tab w:val="center" w:pos="4535"/>
        <w:tab w:val="right" w:pos="9071"/>
        <w:tab w:val="right" w:pos="9921"/>
      </w:tabs>
      <w:spacing w:before="360" w:after="0"/>
      <w:ind w:left="-850" w:right="-850"/>
    </w:pPr>
  </w:style>
  <w:style w:type="character" w:customStyle="1" w:styleId="FooterCoverPageChar">
    <w:name w:val="Footer Cover Page Char"/>
    <w:basedOn w:val="DefaultParagraphFont"/>
    <w:link w:val="FooterCoverPage"/>
    <w:rsid w:val="000A6CA0"/>
    <w:rPr>
      <w:rFonts w:ascii="Times New Roman" w:hAnsi="Times New Roman"/>
      <w:sz w:val="24"/>
      <w:lang w:val="en-GB"/>
    </w:rPr>
  </w:style>
  <w:style w:type="character" w:customStyle="1" w:styleId="Marker">
    <w:name w:val="Marker"/>
    <w:basedOn w:val="DefaultParagraphFont"/>
    <w:rsid w:val="002532EB"/>
    <w:rPr>
      <w:color w:val="0000FF"/>
      <w:shd w:val="clear" w:color="auto" w:fill="auto"/>
    </w:rPr>
  </w:style>
  <w:style w:type="paragraph" w:customStyle="1" w:styleId="Pagedecouverture">
    <w:name w:val="Page de couverture"/>
    <w:basedOn w:val="Normal"/>
    <w:next w:val="Normal"/>
    <w:link w:val="PagedecouvertureChar"/>
    <w:rsid w:val="002532EB"/>
    <w:pPr>
      <w:spacing w:after="0"/>
      <w:jc w:val="both"/>
    </w:pPr>
    <w:rPr>
      <w:rFonts w:cs="Times New Roman"/>
      <w:kern w:val="0"/>
      <w14:ligatures w14:val="none"/>
    </w:rPr>
  </w:style>
  <w:style w:type="paragraph" w:customStyle="1" w:styleId="FooterSensitivity">
    <w:name w:val="Footer Sensitivity"/>
    <w:basedOn w:val="Normal"/>
    <w:link w:val="FooterSensitivityChar"/>
    <w:rsid w:val="002532E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PagedecouvertureChar">
    <w:name w:val="Page de couverture Char"/>
    <w:basedOn w:val="DefaultParagraphFont"/>
    <w:link w:val="Pagedecouverture"/>
    <w:rsid w:val="002532EB"/>
    <w:rPr>
      <w:rFonts w:ascii="Times New Roman" w:hAnsi="Times New Roman" w:cs="Times New Roman"/>
      <w:kern w:val="0"/>
      <w:sz w:val="24"/>
      <w:lang w:val="en-GB"/>
      <w14:ligatures w14:val="none"/>
    </w:rPr>
  </w:style>
  <w:style w:type="character" w:customStyle="1" w:styleId="FooterSensitivityChar">
    <w:name w:val="Footer Sensitivity Char"/>
    <w:basedOn w:val="PagedecouvertureChar"/>
    <w:link w:val="FooterSensitivity"/>
    <w:rsid w:val="002532EB"/>
    <w:rPr>
      <w:rFonts w:ascii="Times New Roman" w:hAnsi="Times New Roman" w:cs="Times New Roman"/>
      <w:b/>
      <w:kern w:val="0"/>
      <w:sz w:val="32"/>
      <w:lang w:val="en-GB"/>
      <w14:ligatures w14:val="none"/>
    </w:rPr>
  </w:style>
  <w:style w:type="paragraph" w:customStyle="1" w:styleId="HeaderCoverPage">
    <w:name w:val="Header Cover Page"/>
    <w:basedOn w:val="Normal"/>
    <w:link w:val="HeaderCoverPageChar"/>
    <w:rsid w:val="002532EB"/>
    <w:pPr>
      <w:tabs>
        <w:tab w:val="center" w:pos="4535"/>
        <w:tab w:val="right" w:pos="9071"/>
      </w:tabs>
      <w:jc w:val="both"/>
    </w:pPr>
  </w:style>
  <w:style w:type="character" w:customStyle="1" w:styleId="HeaderCoverPageChar">
    <w:name w:val="Header Cover Page Char"/>
    <w:basedOn w:val="PagedecouvertureChar"/>
    <w:link w:val="HeaderCoverPage"/>
    <w:rsid w:val="002532EB"/>
    <w:rPr>
      <w:rFonts w:ascii="Times New Roman" w:hAnsi="Times New Roman" w:cs="Times New Roman"/>
      <w:kern w:val="0"/>
      <w:sz w:val="24"/>
      <w:lang w:val="en-GB"/>
      <w14:ligatures w14:val="none"/>
    </w:rPr>
  </w:style>
  <w:style w:type="paragraph" w:customStyle="1" w:styleId="HeaderSensitivity">
    <w:name w:val="Header Sensitivity"/>
    <w:basedOn w:val="Normal"/>
    <w:link w:val="HeaderSensitivityChar"/>
    <w:rsid w:val="002532EB"/>
    <w:pPr>
      <w:pBdr>
        <w:top w:val="single" w:sz="4" w:space="1" w:color="auto"/>
        <w:left w:val="single" w:sz="4" w:space="4" w:color="auto"/>
        <w:bottom w:val="single" w:sz="4" w:space="1" w:color="auto"/>
        <w:right w:val="single" w:sz="4" w:space="4" w:color="auto"/>
      </w:pBdr>
      <w:ind w:left="113" w:right="113"/>
      <w:jc w:val="center"/>
    </w:pPr>
    <w:rPr>
      <w:b/>
      <w:sz w:val="32"/>
    </w:rPr>
  </w:style>
  <w:style w:type="character" w:customStyle="1" w:styleId="HeaderSensitivityChar">
    <w:name w:val="Header Sensitivity Char"/>
    <w:basedOn w:val="PagedecouvertureChar"/>
    <w:link w:val="HeaderSensitivity"/>
    <w:rsid w:val="002532EB"/>
    <w:rPr>
      <w:rFonts w:ascii="Times New Roman" w:hAnsi="Times New Roman" w:cs="Times New Roman"/>
      <w:b/>
      <w:kern w:val="0"/>
      <w:sz w:val="32"/>
      <w:lang w:val="en-GB"/>
      <w14:ligatures w14:val="none"/>
    </w:rPr>
  </w:style>
  <w:style w:type="paragraph" w:customStyle="1" w:styleId="HeaderSensitivityRight">
    <w:name w:val="Header Sensitivity Right"/>
    <w:basedOn w:val="Normal"/>
    <w:link w:val="HeaderSensitivityRightChar"/>
    <w:rsid w:val="002532EB"/>
    <w:pPr>
      <w:jc w:val="right"/>
    </w:pPr>
    <w:rPr>
      <w:sz w:val="28"/>
    </w:rPr>
  </w:style>
  <w:style w:type="character" w:customStyle="1" w:styleId="HeaderSensitivityRightChar">
    <w:name w:val="Header Sensitivity Right Char"/>
    <w:basedOn w:val="PagedecouvertureChar"/>
    <w:link w:val="HeaderSensitivityRight"/>
    <w:rsid w:val="002532EB"/>
    <w:rPr>
      <w:rFonts w:ascii="Times New Roman" w:hAnsi="Times New Roman" w:cs="Times New Roman"/>
      <w:kern w:val="0"/>
      <w:sz w:val="2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2f23cec-3b43-4607-82af-86797b54a769">62DXRXSK3KYK-2102425144-1012</_dlc_DocId>
    <_dlc_DocIdUrl xmlns="72f23cec-3b43-4607-82af-86797b54a769">
      <Url>http://dm/com/2025/_layouts/15/DocIdRedir.aspx?ID=62DXRXSK3KYK-2102425144-1012</Url>
      <Description>62DXRXSK3KYK-2102425144-1012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JOIN</TermName>
          <TermId xmlns="http://schemas.microsoft.com/office/infopath/2007/PartnerControls">a3f786c0-95a6-42d3-abcc-0de4e35c4392</TermId>
        </TermInfo>
      </Terms>
    </DocumentType_0>
    <Procedure xmlns="72f23cec-3b43-4607-82af-86797b54a76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COM</TermName>
          <TermId xmlns="http://schemas.microsoft.com/office/infopath/2007/PartnerControls">e0caacba-7a18-4634-b0a2-59fb194b077d</TermId>
        </TermInfo>
      </Terms>
    </DocumentSource_0>
    <ProductionDate xmlns="72f23cec-3b43-4607-82af-86797b54a769">2025-03-27T12:00:00+00:00</ProductionDate>
    <DocumentNumber xmlns="e6d0f3e8-cdae-40ac-8f52-562115bd2023">130</DocumentNumber>
    <FicheYear xmlns="72f23cec-3b43-4607-82af-86797b54a76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2f23cec-3b43-4607-82af-86797b54a769" xsi:nil="true"/>
    <TaxCatchAll xmlns="72f23cec-3b43-4607-82af-86797b54a769">
      <Value>31</Value>
      <Value>28</Value>
      <Value>27</Value>
      <Value>26</Value>
      <Value>25</Value>
      <Value>24</Value>
      <Value>23</Value>
      <Value>22</Value>
      <Value>21</Value>
      <Value>20</Value>
      <Value>19</Value>
      <Value>18</Value>
      <Value>17</Value>
      <Value>16</Value>
      <Value>15</Value>
      <Value>14</Value>
      <Value>13</Value>
      <Value>12</Value>
      <Value>11</Value>
      <Value>10</Value>
      <Value>9</Value>
      <Value>8</Value>
      <Value>7</Value>
      <Value>6</Value>
      <Value>5</Value>
      <Value>4</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2f23cec-3b43-4607-82af-86797b54a769" xsi:nil="true"/>
    <DocumentYear xmlns="72f23cec-3b43-4607-82af-86797b54a769">2025</DocumentYear>
    <OriginalSender xmlns="72f23cec-3b43-4607-82af-86797b54a769">
      <UserInfo>
        <DisplayName>TDriveSVCProdRO</DisplayName>
        <AccountId>1357</AccountId>
        <AccountType/>
      </UserInfo>
    </OriginalSender>
    <FicheNumber xmlns="72f23cec-3b43-4607-82af-86797b54a769" xsi:nil="true"/>
    <DocumentPart xmlns="72f23cec-3b43-4607-82af-86797b54a769">2</DocumentPart>
    <AdoptionDate xmlns="72f23cec-3b43-4607-82af-86797b54a769" xsi:nil="true"/>
    <MeetingName_0 xmlns="http://schemas.microsoft.com/sharepoint/v3/fields">
      <Terms xmlns="http://schemas.microsoft.com/office/infopath/2007/PartnerControls"/>
    </MeetingName_0>
    <RequestingService xmlns="72f23cec-3b43-4607-82af-86797b54a769" xsi:nil="true"/>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e6d0f3e8-cdae-40ac-8f52-562115bd2023" xsi:nil="true"/>
    <DossierName_0 xmlns="http://schemas.microsoft.com/sharepoint/v3/fields">
      <Terms xmlns="http://schemas.microsoft.com/office/infopath/2007/PartnerControls"/>
    </DossierName_0>
    <DocumentVersion xmlns="72f23cec-3b43-4607-82af-86797b54a769" xsi:nil="true"/>
    <DossierNumber xmlns="72f23cec-3b43-4607-82af-86797b54a76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4F2DAA234830D34CAEF2597AD8ED5D30" ma:contentTypeVersion="4" ma:contentTypeDescription="Defines the documents for Document Manager V2" ma:contentTypeScope="" ma:versionID="bf94b9daf1a443f1502cb6f152e66687">
  <xsd:schema xmlns:xsd="http://www.w3.org/2001/XMLSchema" xmlns:xs="http://www.w3.org/2001/XMLSchema" xmlns:p="http://schemas.microsoft.com/office/2006/metadata/properties" xmlns:ns2="72f23cec-3b43-4607-82af-86797b54a769" xmlns:ns3="http://schemas.microsoft.com/sharepoint/v3/fields" xmlns:ns4="e6d0f3e8-cdae-40ac-8f52-562115bd2023" targetNamespace="http://schemas.microsoft.com/office/2006/metadata/properties" ma:root="true" ma:fieldsID="8c469ccb422e1e445f4616d4c3c93330" ns2:_="" ns3:_="" ns4:_="">
    <xsd:import namespace="72f23cec-3b43-4607-82af-86797b54a769"/>
    <xsd:import namespace="http://schemas.microsoft.com/sharepoint/v3/fields"/>
    <xsd:import namespace="e6d0f3e8-cdae-40ac-8f52-562115bd2023"/>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23cec-3b43-4607-82af-86797b54a76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85484610-c920-43b9-bac4-df1f039f1caa}" ma:internalName="TaxCatchAll" ma:showField="CatchAllData" ma:web="72f23cec-3b43-4607-82af-86797b54a76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85484610-c920-43b9-bac4-df1f039f1caa}" ma:internalName="TaxCatchAllLabel" ma:readOnly="true" ma:showField="CatchAllDataLabel" ma:web="72f23cec-3b43-4607-82af-86797b54a76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d0f3e8-cdae-40ac-8f52-562115bd2023"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8C2B2-F8F2-4FB2-B318-0F3A3F52D694}"/>
</file>

<file path=customXml/itemProps2.xml><?xml version="1.0" encoding="utf-8"?>
<ds:datastoreItem xmlns:ds="http://schemas.openxmlformats.org/officeDocument/2006/customXml" ds:itemID="{834279B0-7B8F-46AC-8BC0-6A1C8C30B6C4}"/>
</file>

<file path=customXml/itemProps3.xml><?xml version="1.0" encoding="utf-8"?>
<ds:datastoreItem xmlns:ds="http://schemas.openxmlformats.org/officeDocument/2006/customXml" ds:itemID="{35B7D7CD-1618-44B3-BF15-652CA44A7E4A}"/>
</file>

<file path=customXml/itemProps4.xml><?xml version="1.0" encoding="utf-8"?>
<ds:datastoreItem xmlns:ds="http://schemas.openxmlformats.org/officeDocument/2006/customXml" ds:itemID="{9B41F2C5-3450-4EFC-8040-38FE66881138}"/>
</file>

<file path=customXml/itemProps5.xml><?xml version="1.0" encoding="utf-8"?>
<ds:datastoreItem xmlns:ds="http://schemas.openxmlformats.org/officeDocument/2006/customXml" ds:itemID="{645995D3-A31C-4CA8-9CB9-11C7F2753C22}"/>
</file>

<file path=docProps/app.xml><?xml version="1.0" encoding="utf-8"?>
<Properties xmlns="http://schemas.openxmlformats.org/officeDocument/2006/extended-properties" xmlns:vt="http://schemas.openxmlformats.org/officeDocument/2006/docPropsVTypes">
  <Template>Normal.dotm</Template>
  <TotalTime>0</TotalTime>
  <Pages>7</Pages>
  <Words>1522</Words>
  <Characters>8985</Characters>
  <Application>Microsoft Office Word</Application>
  <DocSecurity>0</DocSecurity>
  <Lines>359</Lines>
  <Paragraphs>233</Paragraphs>
  <ScaleCrop>false</ScaleCrop>
  <Manager/>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to the JOINT COMMUNICATION TO THE EUROPEAN PARLIAMENT, THE EUROPEAN COUNCIL, THE COUNCIL, THE EUROPEAN ECONOMIC AND SOCIAL COMMITTEE AND THE COMMITTEE OF THE REGIONS on the European Preparedness Union Strategy</dc:title>
  <dc:subject/>
  <dc:creator/>
  <cp:keywords/>
  <dc:description/>
  <cp:lastModifiedBy/>
  <cp:revision>1</cp:revision>
  <dcterms:created xsi:type="dcterms:W3CDTF">2025-03-25T11:18:00Z</dcterms:created>
  <dcterms:modified xsi:type="dcterms:W3CDTF">2025-03-26T17:08:00Z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9.1, Build 20240808</vt:lpwstr>
  </property>
  <property fmtid="{D5CDD505-2E9C-101B-9397-08002B2CF9AE}" pid="4" name="MSIP_Label_6bd9ddd1-4d20-43f6-abfa-fc3c07406f94_Enabled">
    <vt:lpwstr>true</vt:lpwstr>
  </property>
  <property fmtid="{D5CDD505-2E9C-101B-9397-08002B2CF9AE}" pid="5" name="MSIP_Label_6bd9ddd1-4d20-43f6-abfa-fc3c07406f94_SetDate">
    <vt:lpwstr>2025-03-23T13:16:49Z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a3efa9b7-f4a5-4558-a8fd-410f9ba18dac</vt:lpwstr>
  </property>
  <property fmtid="{D5CDD505-2E9C-101B-9397-08002B2CF9AE}" pid="10" name="MSIP_Label_6bd9ddd1-4d20-43f6-abfa-fc3c07406f94_ContentBits">
    <vt:lpwstr>0</vt:lpwstr>
  </property>
  <property fmtid="{D5CDD505-2E9C-101B-9397-08002B2CF9AE}" pid="11" name="ContentTypeId">
    <vt:lpwstr>0x010100EA97B91038054C99906057A708A1480A004F2DAA234830D34CAEF2597AD8ED5D30</vt:lpwstr>
  </property>
  <property fmtid="{D5CDD505-2E9C-101B-9397-08002B2CF9AE}" pid="12" name="Level of sensitivity">
    <vt:lpwstr>Standard treatment</vt:lpwstr>
  </property>
  <property fmtid="{D5CDD505-2E9C-101B-9397-08002B2CF9AE}" pid="13" name="First annex">
    <vt:lpwstr>1</vt:lpwstr>
  </property>
  <property fmtid="{D5CDD505-2E9C-101B-9397-08002B2CF9AE}" pid="14" name="Last annex">
    <vt:lpwstr>1</vt:lpwstr>
  </property>
  <property fmtid="{D5CDD505-2E9C-101B-9397-08002B2CF9AE}" pid="15" name="Unique annex">
    <vt:lpwstr>1</vt:lpwstr>
  </property>
  <property fmtid="{D5CDD505-2E9C-101B-9397-08002B2CF9AE}" pid="16" name="Part">
    <vt:lpwstr>1</vt:lpwstr>
  </property>
  <property fmtid="{D5CDD505-2E9C-101B-9397-08002B2CF9AE}" pid="17" name="Total parts">
    <vt:lpwstr>1</vt:lpwstr>
  </property>
  <property fmtid="{D5CDD505-2E9C-101B-9397-08002B2CF9AE}" pid="18" name="CPTemplateID">
    <vt:lpwstr>CP-041</vt:lpwstr>
  </property>
  <property fmtid="{D5CDD505-2E9C-101B-9397-08002B2CF9AE}" pid="19" name="_dlc_DocIdItemGuid">
    <vt:lpwstr>615c33d5-5eca-4f6e-83d3-7680d72dd0cf</vt:lpwstr>
  </property>
  <property fmtid="{D5CDD505-2E9C-101B-9397-08002B2CF9AE}" pid="20" name="AvailableTranslations">
    <vt:lpwstr>9;#SV|c2ed69e7-a339-43d7-8f22-d93680a92aa0;#11;#ET|ff6c3f4c-b02c-4c3c-ab07-2c37995a7a0a;#15;#ES|e7a6b05b-ae16-40c8-add9-68b64b03aeba;#14;#GA|762d2456-c427-4ecb-b312-af3dad8e258c;#26;#BG|1a1b3951-7821-4e6a-85f5-5673fc08bd2c;#12;#LV|46f7e311-5d9f-4663-b433-18aeccb7ace7;#17;#IT|0774613c-01ed-4e5d-a25d-11d2388de825;#19;#DA|5d49c027-8956-412b-aa16-e85a0f96ad0e;#25;#RO|feb747a2-64cd-4299-af12-4833ddc30497;#24;#SL|98a412ae-eb01-49e9-ae3d-585a81724cfc;#16;#EL|6d4f4d51-af9b-4650-94b4-4276bee85c91;#3;#EN|f2175f21-25d7-44a3-96da-d6a61b075e1b;#10;#HU|6b229040-c589-4408-b4c1-4285663d20a8;#20;#DE|f6b31e5a-26fa-4935-b661-318e46daf27e;#7;#NL|55c6556c-b4f4-441d-9acf-c498d4f838bd;#22;#MT|7df99101-6854-4a26-b53a-b88c0da02c26;#18;#FI|87606a43-d45f-42d6-b8c9-e1a3457db5b7;#13;#LT|a7ff5ce7-6123-4f68-865a-a57c31810414;#6;#PT|50ccc04a-eadd-42ae-a0cb-acaf45f812ba;#28;#HR|2f555653-ed1a-4fe6-8362-9082d95989e5;#21;#PL|1e03da61-4678-4e07-b136-b5024ca9197b;#8;#CS|72f9705b-0217-4fd3-bea2-cbc7ed80e26e;#23;#SK|46d9fce0-ef79-4f71-b89b-cd6aa82426b8;#27;#FR|d2afafd3-4c81-4f60-8f52-ee33f2f54ff3</vt:lpwstr>
  </property>
  <property fmtid="{D5CDD505-2E9C-101B-9397-08002B2CF9AE}" pid="21" name="DocumentType_0">
    <vt:lpwstr>JOIN|a3f786c0-95a6-42d3-abcc-0de4e35c4392</vt:lpwstr>
  </property>
  <property fmtid="{D5CDD505-2E9C-101B-9397-08002B2CF9AE}" pid="23" name="DocumentSource_0">
    <vt:lpwstr>COM|e0caacba-7a18-4634-b0a2-59fb194b077d</vt:lpwstr>
  </property>
  <property fmtid="{D5CDD505-2E9C-101B-9397-08002B2CF9AE}" pid="24" name="ProductionDate">
    <vt:filetime>2025-03-27T12:00:00Z</vt:filetime>
  </property>
  <property fmtid="{D5CDD505-2E9C-101B-9397-08002B2CF9AE}" pid="25" name="DocumentNumber">
    <vt:i4>130</vt:i4>
  </property>
  <property fmtid="{D5CDD505-2E9C-101B-9397-08002B2CF9AE}" pid="27" name="DossierName">
    <vt:lpwstr/>
  </property>
  <property fmtid="{D5CDD505-2E9C-101B-9397-08002B2CF9AE}" pid="28" name="Confidentiality_0">
    <vt:lpwstr>Unrestricted|826e22d7-d029-4ec0-a450-0c28ff673572</vt:lpwstr>
  </property>
  <property fmtid="{D5CDD505-2E9C-101B-9397-08002B2CF9AE}" pid="29" name="Confidentiality">
    <vt:lpwstr>4;#Unrestricted|826e22d7-d029-4ec0-a450-0c28ff673572</vt:lpwstr>
  </property>
  <property fmtid="{D5CDD505-2E9C-101B-9397-08002B2CF9AE}" pid="30" name="OriginalLanguage">
    <vt:lpwstr>3;#EN|f2175f21-25d7-44a3-96da-d6a61b075e1b</vt:lpwstr>
  </property>
  <property fmtid="{D5CDD505-2E9C-101B-9397-08002B2CF9AE}" pid="31" name="MeetingName">
    <vt:lpwstr/>
  </property>
  <property fmtid="{D5CDD505-2E9C-101B-9397-08002B2CF9AE}" pid="33" name="TaxCatchAll">
    <vt:lpwstr>5;#Final|ea5e6674-7b27-4bac-b091-73adbb394efe;#4;#Unrestricted|826e22d7-d029-4ec0-a450-0c28ff673572;#31;#JOIN|a3f786c0-95a6-42d3-abcc-0de4e35c4392;#1;#COM|e0caacba-7a18-4634-b0a2-59fb194b077d;#3;#EN|f2175f21-25d7-44a3-96da-d6a61b075e1b</vt:lpwstr>
  </property>
  <property fmtid="{D5CDD505-2E9C-101B-9397-08002B2CF9AE}" pid="34" name="DocumentLanguage_0">
    <vt:lpwstr>EN|f2175f21-25d7-44a3-96da-d6a61b075e1b</vt:lpwstr>
  </property>
  <property fmtid="{D5CDD505-2E9C-101B-9397-08002B2CF9AE}" pid="35" name="VersionStatus_0">
    <vt:lpwstr>Final|ea5e6674-7b27-4bac-b091-73adbb394efe</vt:lpwstr>
  </property>
  <property fmtid="{D5CDD505-2E9C-101B-9397-08002B2CF9AE}" pid="36" name="VersionStatus">
    <vt:lpwstr>5;#Final|ea5e6674-7b27-4bac-b091-73adbb394efe</vt:lpwstr>
  </property>
  <property fmtid="{D5CDD505-2E9C-101B-9397-08002B2CF9AE}" pid="38" name="DocumentYear">
    <vt:i4>2025</vt:i4>
  </property>
  <property fmtid="{D5CDD505-2E9C-101B-9397-08002B2CF9AE}" pid="39" name="OriginalSender">
    <vt:lpwstr>1357;#TDriveSVCProdRO</vt:lpwstr>
  </property>
  <property fmtid="{D5CDD505-2E9C-101B-9397-08002B2CF9AE}" pid="41" name="DocumentPart">
    <vt:i4>2</vt:i4>
  </property>
  <property fmtid="{D5CDD505-2E9C-101B-9397-08002B2CF9AE}" pid="42" name="DocumentSource">
    <vt:lpwstr>1;#COM|e0caacba-7a18-4634-b0a2-59fb194b077d</vt:lpwstr>
  </property>
  <property fmtid="{D5CDD505-2E9C-101B-9397-08002B2CF9AE}" pid="44" name="DocumentType">
    <vt:lpwstr>31;#JOIN|a3f786c0-95a6-42d3-abcc-0de4e35c4392</vt:lpwstr>
  </property>
  <property fmtid="{D5CDD505-2E9C-101B-9397-08002B2CF9AE}" pid="47" name="DocumentLanguage">
    <vt:lpwstr>3;#EN|f2175f21-25d7-44a3-96da-d6a61b075e1b</vt:lpwstr>
  </property>
  <property fmtid="{D5CDD505-2E9C-101B-9397-08002B2CF9AE}" pid="50" name="OriginalLanguage_0">
    <vt:lpwstr>EN|f2175f21-25d7-44a3-96da-d6a61b075e1b</vt:lpwstr>
  </property>
  <property fmtid="{D5CDD505-2E9C-101B-9397-08002B2CF9AE}" pid="51" name="_docset_NoMedatataSyncRequired">
    <vt:lpwstr>False</vt:lpwstr>
  </property>
  <property fmtid="{D5CDD505-2E9C-101B-9397-08002B2CF9AE}" pid="55" name="DocumentStatus">
    <vt:lpwstr/>
  </property>
  <property fmtid="{D5CDD505-2E9C-101B-9397-08002B2CF9AE}" pid="62" name="MeetingName_0">
    <vt:lpwstr/>
  </property>
  <property fmtid="{D5CDD505-2E9C-101B-9397-08002B2CF9AE}" pid="64" name="AvailableTranslations_0">
    <vt:lpwstr/>
  </property>
  <property fmtid="{D5CDD505-2E9C-101B-9397-08002B2CF9AE}" pid="65" name="DocumentStatus_0">
    <vt:lpwstr/>
  </property>
  <property fmtid="{D5CDD505-2E9C-101B-9397-08002B2CF9AE}" pid="67" name="DossierName_0">
    <vt:lpwstr/>
  </property>
</Properties>
</file>