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C2E5B5" w14:textId="77777777" w:rsidR="00FA7DBE" w:rsidRPr="00217EF9" w:rsidRDefault="00F6749E" w:rsidP="00C21830">
      <w:pPr>
        <w:spacing w:line="480" w:lineRule="auto"/>
        <w:jc w:val="center"/>
        <w:rPr>
          <w:rFonts w:cs="Times New Roman"/>
          <w:b/>
        </w:rPr>
      </w:pPr>
      <w:r w:rsidRPr="00217EF9">
        <w:rPr>
          <w:rFonts w:cs="Times New Roman"/>
          <w:b/>
        </w:rPr>
        <w:t xml:space="preserve">What’s the Good </w:t>
      </w:r>
      <w:r w:rsidR="007C1C2C" w:rsidRPr="00217EF9">
        <w:rPr>
          <w:rFonts w:cs="Times New Roman"/>
          <w:b/>
        </w:rPr>
        <w:t>of</w:t>
      </w:r>
      <w:r w:rsidRPr="00217EF9">
        <w:rPr>
          <w:rFonts w:cs="Times New Roman"/>
          <w:b/>
        </w:rPr>
        <w:t xml:space="preserve"> </w:t>
      </w:r>
      <w:r w:rsidR="007C1862" w:rsidRPr="00217EF9">
        <w:rPr>
          <w:rFonts w:cs="Times New Roman"/>
          <w:b/>
        </w:rPr>
        <w:t>Language</w:t>
      </w:r>
      <w:r w:rsidRPr="00217EF9">
        <w:rPr>
          <w:rFonts w:cs="Times New Roman"/>
          <w:b/>
        </w:rPr>
        <w:t>?</w:t>
      </w:r>
      <w:r w:rsidR="00FA7DBE" w:rsidRPr="00217EF9">
        <w:rPr>
          <w:rFonts w:cs="Times New Roman"/>
          <w:b/>
        </w:rPr>
        <w:t xml:space="preserve">  </w:t>
      </w:r>
    </w:p>
    <w:p w14:paraId="4F4D2649" w14:textId="1A8B627E" w:rsidR="00FA7DBE" w:rsidRPr="00217EF9" w:rsidRDefault="00FA7DBE" w:rsidP="00C21830">
      <w:pPr>
        <w:spacing w:line="480" w:lineRule="auto"/>
        <w:jc w:val="center"/>
        <w:rPr>
          <w:rFonts w:cs="Times New Roman"/>
          <w:b/>
        </w:rPr>
      </w:pPr>
      <w:r w:rsidRPr="00217EF9">
        <w:rPr>
          <w:rFonts w:cs="Times New Roman"/>
          <w:b/>
        </w:rPr>
        <w:t>On the Mor</w:t>
      </w:r>
      <w:bookmarkStart w:id="0" w:name="_GoBack"/>
      <w:bookmarkEnd w:id="0"/>
      <w:r w:rsidRPr="00217EF9">
        <w:rPr>
          <w:rFonts w:cs="Times New Roman"/>
          <w:b/>
        </w:rPr>
        <w:t>al Distinction between Lying and Misleading</w:t>
      </w:r>
    </w:p>
    <w:p w14:paraId="6EA06C92" w14:textId="77777777" w:rsidR="00F5563F" w:rsidRPr="00217EF9" w:rsidRDefault="00F5563F" w:rsidP="00C21830">
      <w:pPr>
        <w:spacing w:line="480" w:lineRule="auto"/>
        <w:rPr>
          <w:rFonts w:cs="Times New Roman"/>
        </w:rPr>
      </w:pPr>
    </w:p>
    <w:p w14:paraId="41A1C641" w14:textId="2155CF35" w:rsidR="006F5431" w:rsidRPr="00217EF9" w:rsidRDefault="007C06CE" w:rsidP="00C21830">
      <w:pPr>
        <w:spacing w:line="480" w:lineRule="auto"/>
        <w:ind w:left="720"/>
        <w:rPr>
          <w:rFonts w:cs="Times New Roman"/>
        </w:rPr>
      </w:pPr>
      <w:r>
        <w:rPr>
          <w:rFonts w:cs="Times New Roman"/>
        </w:rPr>
        <w:t>I give a new</w:t>
      </w:r>
      <w:r w:rsidR="00AA1A4D" w:rsidRPr="00217EF9">
        <w:rPr>
          <w:rFonts w:cs="Times New Roman"/>
        </w:rPr>
        <w:t xml:space="preserve"> argument for the moral difference between lying</w:t>
      </w:r>
      <w:r w:rsidR="005115B0" w:rsidRPr="00217EF9">
        <w:rPr>
          <w:rFonts w:cs="Times New Roman"/>
        </w:rPr>
        <w:t xml:space="preserve"> and misleading.</w:t>
      </w:r>
      <w:r>
        <w:rPr>
          <w:rFonts w:cs="Times New Roman"/>
        </w:rPr>
        <w:t xml:space="preserve">  </w:t>
      </w:r>
      <w:r w:rsidR="00D71072" w:rsidRPr="00217EF9">
        <w:rPr>
          <w:rFonts w:cs="Times New Roman"/>
        </w:rPr>
        <w:t xml:space="preserve">First, following David Lewis (1983, 2002), I hold that conventions of </w:t>
      </w:r>
      <w:r w:rsidR="005115B0" w:rsidRPr="00217EF9">
        <w:rPr>
          <w:rFonts w:cs="Times New Roman"/>
        </w:rPr>
        <w:t>Truthfulness</w:t>
      </w:r>
      <w:r w:rsidR="00D71072" w:rsidRPr="00217EF9">
        <w:rPr>
          <w:rFonts w:cs="Times New Roman"/>
        </w:rPr>
        <w:t xml:space="preserve"> and </w:t>
      </w:r>
      <w:r w:rsidR="005115B0" w:rsidRPr="00217EF9">
        <w:rPr>
          <w:rFonts w:cs="Times New Roman"/>
        </w:rPr>
        <w:t>Trust</w:t>
      </w:r>
      <w:r w:rsidR="00D71072" w:rsidRPr="00217EF9">
        <w:rPr>
          <w:rFonts w:cs="Times New Roman"/>
        </w:rPr>
        <w:t xml:space="preserve"> fix the </w:t>
      </w:r>
      <w:r w:rsidR="005962AB" w:rsidRPr="00217EF9">
        <w:rPr>
          <w:rFonts w:cs="Times New Roman"/>
        </w:rPr>
        <w:t>meanings</w:t>
      </w:r>
      <w:r w:rsidR="00D71072" w:rsidRPr="00217EF9">
        <w:rPr>
          <w:rFonts w:cs="Times New Roman"/>
        </w:rPr>
        <w:t xml:space="preserve"> of our language.  These conventions</w:t>
      </w:r>
      <w:r w:rsidR="00D44A71" w:rsidRPr="00217EF9">
        <w:rPr>
          <w:rFonts w:cs="Times New Roman"/>
        </w:rPr>
        <w:t xml:space="preserve"> </w:t>
      </w:r>
      <w:r w:rsidR="00D71072" w:rsidRPr="00217EF9">
        <w:rPr>
          <w:rFonts w:cs="Times New Roman"/>
        </w:rPr>
        <w:t xml:space="preserve">generate fair play obligations.  </w:t>
      </w:r>
      <w:r w:rsidR="00D44A71" w:rsidRPr="00217EF9">
        <w:rPr>
          <w:rFonts w:cs="Times New Roman"/>
        </w:rPr>
        <w:t>Thus, to</w:t>
      </w:r>
      <w:r w:rsidR="00D71072" w:rsidRPr="00217EF9">
        <w:rPr>
          <w:rFonts w:cs="Times New Roman"/>
        </w:rPr>
        <w:t xml:space="preserve"> </w:t>
      </w:r>
      <w:r w:rsidR="004B038D" w:rsidRPr="00217EF9">
        <w:rPr>
          <w:rFonts w:cs="Times New Roman"/>
        </w:rPr>
        <w:t xml:space="preserve">fail to conform to the conventions of </w:t>
      </w:r>
      <w:r w:rsidR="001438A6">
        <w:rPr>
          <w:rFonts w:cs="Times New Roman"/>
        </w:rPr>
        <w:t>T</w:t>
      </w:r>
      <w:r w:rsidR="004B038D" w:rsidRPr="00217EF9">
        <w:rPr>
          <w:rFonts w:cs="Times New Roman"/>
        </w:rPr>
        <w:t xml:space="preserve">ruthfulness and </w:t>
      </w:r>
      <w:r w:rsidR="001438A6">
        <w:rPr>
          <w:rFonts w:cs="Times New Roman"/>
        </w:rPr>
        <w:t>T</w:t>
      </w:r>
      <w:r w:rsidR="004B038D" w:rsidRPr="00217EF9">
        <w:rPr>
          <w:rFonts w:cs="Times New Roman"/>
        </w:rPr>
        <w:t>rust is unfair</w:t>
      </w:r>
      <w:r w:rsidR="00D71072" w:rsidRPr="00217EF9">
        <w:rPr>
          <w:rFonts w:cs="Times New Roman"/>
        </w:rPr>
        <w:t>.  Second, I argue that the liar</w:t>
      </w:r>
      <w:r w:rsidR="004B038D" w:rsidRPr="00217EF9">
        <w:rPr>
          <w:rFonts w:cs="Times New Roman"/>
        </w:rPr>
        <w:t>, but not the misleader,</w:t>
      </w:r>
      <w:r w:rsidR="00D71072" w:rsidRPr="00217EF9">
        <w:rPr>
          <w:rFonts w:cs="Times New Roman"/>
        </w:rPr>
        <w:t xml:space="preserve"> </w:t>
      </w:r>
      <w:r w:rsidR="004B038D" w:rsidRPr="00217EF9">
        <w:rPr>
          <w:rFonts w:cs="Times New Roman"/>
        </w:rPr>
        <w:t>fai</w:t>
      </w:r>
      <w:r w:rsidR="00953A26" w:rsidRPr="00217EF9">
        <w:rPr>
          <w:rFonts w:cs="Times New Roman"/>
        </w:rPr>
        <w:t xml:space="preserve">ls to conform to </w:t>
      </w:r>
      <w:r w:rsidR="005115B0" w:rsidRPr="00217EF9">
        <w:rPr>
          <w:rFonts w:cs="Times New Roman"/>
        </w:rPr>
        <w:t>Truthfulness</w:t>
      </w:r>
      <w:r w:rsidR="004B038D" w:rsidRPr="00217EF9">
        <w:rPr>
          <w:rFonts w:cs="Times New Roman"/>
        </w:rPr>
        <w:t xml:space="preserve">.  </w:t>
      </w:r>
      <w:r w:rsidR="00D44A71" w:rsidRPr="00217EF9">
        <w:rPr>
          <w:rFonts w:cs="Times New Roman"/>
        </w:rPr>
        <w:t xml:space="preserve">So the liar, but not the misleader, does something unfair.  </w:t>
      </w:r>
      <w:r>
        <w:rPr>
          <w:rFonts w:cs="Times New Roman"/>
        </w:rPr>
        <w:t>This</w:t>
      </w:r>
      <w:r w:rsidR="00D44A71" w:rsidRPr="00217EF9">
        <w:rPr>
          <w:rFonts w:cs="Times New Roman"/>
        </w:rPr>
        <w:t xml:space="preserve"> account </w:t>
      </w:r>
      <w:r>
        <w:rPr>
          <w:rFonts w:cs="Times New Roman"/>
        </w:rPr>
        <w:t>entails that</w:t>
      </w:r>
      <w:r w:rsidR="00D44A71" w:rsidRPr="00217EF9">
        <w:rPr>
          <w:rFonts w:cs="Times New Roman"/>
        </w:rPr>
        <w:t xml:space="preserve"> bald-faced lies are wrong, </w:t>
      </w:r>
      <w:r>
        <w:rPr>
          <w:rFonts w:cs="Times New Roman"/>
        </w:rPr>
        <w:t>that</w:t>
      </w:r>
      <w:r w:rsidR="00D44A71" w:rsidRPr="00217EF9">
        <w:rPr>
          <w:rFonts w:cs="Times New Roman"/>
        </w:rPr>
        <w:t xml:space="preserve"> we can lie non-linguistically, and </w:t>
      </w:r>
      <w:r>
        <w:rPr>
          <w:rFonts w:cs="Times New Roman"/>
        </w:rPr>
        <w:t>that</w:t>
      </w:r>
      <w:r w:rsidR="00D44A71" w:rsidRPr="00217EF9">
        <w:rPr>
          <w:rFonts w:cs="Times New Roman"/>
        </w:rPr>
        <w:t xml:space="preserve"> linguistic innovation is morally </w:t>
      </w:r>
      <w:r w:rsidR="00953A26" w:rsidRPr="00217EF9">
        <w:rPr>
          <w:rFonts w:cs="Times New Roman"/>
        </w:rPr>
        <w:t>significant</w:t>
      </w:r>
      <w:r w:rsidR="00D44A71" w:rsidRPr="00217EF9">
        <w:rPr>
          <w:rFonts w:cs="Times New Roman"/>
        </w:rPr>
        <w:t xml:space="preserve">. </w:t>
      </w:r>
    </w:p>
    <w:p w14:paraId="11D5463A" w14:textId="77777777" w:rsidR="00E61792" w:rsidRPr="00217EF9" w:rsidRDefault="00E61792" w:rsidP="00C21830">
      <w:pPr>
        <w:spacing w:line="480" w:lineRule="auto"/>
        <w:rPr>
          <w:rFonts w:cs="Times New Roman"/>
        </w:rPr>
      </w:pPr>
    </w:p>
    <w:p w14:paraId="27FD2406" w14:textId="5E6D2A06" w:rsidR="00945510" w:rsidRPr="00217EF9" w:rsidRDefault="00091DB2" w:rsidP="00C21830">
      <w:pPr>
        <w:spacing w:line="480" w:lineRule="auto"/>
        <w:rPr>
          <w:rFonts w:cs="Times New Roman"/>
        </w:rPr>
      </w:pPr>
      <w:r w:rsidRPr="00217EF9">
        <w:rPr>
          <w:rFonts w:cs="Times New Roman"/>
        </w:rPr>
        <w:tab/>
        <w:t>Judith has just taken a bite</w:t>
      </w:r>
      <w:r w:rsidR="006847B3" w:rsidRPr="00217EF9">
        <w:rPr>
          <w:rFonts w:cs="Times New Roman"/>
        </w:rPr>
        <w:t xml:space="preserve"> of her brother Quentin’s cake.</w:t>
      </w:r>
      <w:r w:rsidR="00945510" w:rsidRPr="00217EF9">
        <w:rPr>
          <w:rFonts w:cs="Times New Roman"/>
        </w:rPr>
        <w:t xml:space="preserve">  Quentin asks her, “What do you think?”  Painfully sensitive to hurting others’ feelings, Judith can’t bring herself to tell Quentin what she thinks—namely, that the cake is disgusting.  But Judith also finds that she cannot force the words, “It’s delicious!” from her mouth.  So Judith splits the difference.  “This is the best dessert I’ve had all week,” she says.  </w:t>
      </w:r>
    </w:p>
    <w:p w14:paraId="011D7BD4" w14:textId="2B3308D2" w:rsidR="00945510" w:rsidRPr="00217EF9" w:rsidRDefault="00945510" w:rsidP="00C21830">
      <w:pPr>
        <w:spacing w:line="480" w:lineRule="auto"/>
        <w:ind w:firstLine="720"/>
        <w:rPr>
          <w:rFonts w:cs="Times New Roman"/>
        </w:rPr>
      </w:pPr>
      <w:r w:rsidRPr="00217EF9">
        <w:rPr>
          <w:rFonts w:cs="Times New Roman"/>
        </w:rPr>
        <w:t xml:space="preserve">In fact, Judith has eaten only one other dessert this week: a horribly burned, failed baking experiment.  Quentin’s cake still tasted better than </w:t>
      </w:r>
      <w:r w:rsidRPr="00217EF9">
        <w:rPr>
          <w:rFonts w:cs="Times New Roman"/>
          <w:i/>
          <w:iCs/>
        </w:rPr>
        <w:t>that</w:t>
      </w:r>
      <w:r w:rsidRPr="00217EF9">
        <w:rPr>
          <w:rFonts w:cs="Times New Roman"/>
        </w:rPr>
        <w:t xml:space="preserve">.  So, what Judith has said is </w:t>
      </w:r>
      <w:r w:rsidRPr="00217EF9">
        <w:rPr>
          <w:rFonts w:cs="Times New Roman"/>
        </w:rPr>
        <w:softHyphen/>
        <w:t xml:space="preserve">literally true.  But Judith also knows that Quentin will interpret her as doing </w:t>
      </w:r>
      <w:r w:rsidRPr="00217EF9">
        <w:rPr>
          <w:rFonts w:cs="Times New Roman"/>
          <w:iCs/>
        </w:rPr>
        <w:t>more</w:t>
      </w:r>
      <w:r w:rsidRPr="00217EF9">
        <w:rPr>
          <w:rFonts w:cs="Times New Roman"/>
        </w:rPr>
        <w:t xml:space="preserve"> than ranking the tastiness of her desserts.  Quentin will interpret Judith as giving him a meaningful compliment—as meaning, more or less, that the cake tastes good.</w:t>
      </w:r>
      <w:r w:rsidRPr="00217EF9">
        <w:rPr>
          <w:rStyle w:val="EndnoteReference"/>
          <w:rFonts w:cs="Times New Roman"/>
        </w:rPr>
        <w:endnoteReference w:id="1"/>
      </w:r>
      <w:r w:rsidRPr="00217EF9">
        <w:rPr>
          <w:rFonts w:cs="Times New Roman"/>
        </w:rPr>
        <w:t xml:space="preserve">  Judith knows that she is deceiving Quentin, but at least </w:t>
      </w:r>
      <w:r w:rsidRPr="00217EF9">
        <w:rPr>
          <w:rFonts w:cs="Times New Roman"/>
        </w:rPr>
        <w:lastRenderedPageBreak/>
        <w:t xml:space="preserve">she hasn’t </w:t>
      </w:r>
      <w:r w:rsidRPr="00217EF9">
        <w:rPr>
          <w:rFonts w:cs="Times New Roman"/>
          <w:iCs/>
        </w:rPr>
        <w:t>lied</w:t>
      </w:r>
      <w:r w:rsidRPr="00217EF9">
        <w:rPr>
          <w:rFonts w:cs="Times New Roman"/>
        </w:rPr>
        <w:t xml:space="preserve"> to Quentin.  And, Judith reasons, all things considered, to lie is worse than merely to deceive.</w:t>
      </w:r>
    </w:p>
    <w:p w14:paraId="22A9555E" w14:textId="7D491D98" w:rsidR="00945510" w:rsidRPr="00217EF9" w:rsidRDefault="00945510" w:rsidP="00C21830">
      <w:pPr>
        <w:spacing w:line="480" w:lineRule="auto"/>
        <w:rPr>
          <w:rFonts w:cs="Times New Roman"/>
        </w:rPr>
      </w:pPr>
      <w:r w:rsidRPr="00217EF9">
        <w:rPr>
          <w:rFonts w:cs="Times New Roman"/>
        </w:rPr>
        <w:tab/>
        <w:t xml:space="preserve">If you are like me, you can think of many cases in which you’ve adopted Judith’s strategy.  (If you’re not like me, this paper presents an argument for why you </w:t>
      </w:r>
      <w:r w:rsidRPr="00217EF9">
        <w:rPr>
          <w:rFonts w:cs="Times New Roman"/>
          <w:i/>
          <w:iCs/>
        </w:rPr>
        <w:t>should</w:t>
      </w:r>
      <w:r w:rsidRPr="00217EF9">
        <w:rPr>
          <w:rFonts w:cs="Times New Roman"/>
        </w:rPr>
        <w:t xml:space="preserve"> be.)  Generally, we intuit that to lie is worse than to merely mislead.  But in cases like Judith’s, our moral intuitions ought to strike us as strange.  </w:t>
      </w:r>
      <w:r w:rsidRPr="00217EF9">
        <w:rPr>
          <w:rFonts w:cs="Times New Roman"/>
          <w:i/>
          <w:iCs/>
        </w:rPr>
        <w:t>Why</w:t>
      </w:r>
      <w:r w:rsidRPr="00217EF9">
        <w:rPr>
          <w:rFonts w:cs="Times New Roman"/>
        </w:rPr>
        <w:t xml:space="preserve"> is lying worse than what Judith did?  Suppose that Judith lied, saying, “The cake tastes good.”  Via her use of language, Judith would have communicated something false to Quentin in order to deceive him.  But that’s exactly what Judith did when she said, “This is the best dessert I’ve had all week.”  Via her use of language, Judith communicated something false to Quentin in order to deceive him.  So what’s the difference?  </w:t>
      </w:r>
    </w:p>
    <w:p w14:paraId="13A5940B" w14:textId="6F12EC7C" w:rsidR="00945510" w:rsidRDefault="00945510" w:rsidP="00C21830">
      <w:pPr>
        <w:spacing w:line="480" w:lineRule="auto"/>
        <w:rPr>
          <w:rFonts w:cs="Times New Roman"/>
        </w:rPr>
      </w:pPr>
      <w:r w:rsidRPr="00217EF9">
        <w:rPr>
          <w:rFonts w:cs="Times New Roman"/>
        </w:rPr>
        <w:tab/>
        <w:t xml:space="preserve">The felt moral distinction between lying and misleading is a longstanding puzzle—one so difficult that some philosophers have simply decided that we’re </w:t>
      </w:r>
      <w:r w:rsidRPr="00217EF9">
        <w:rPr>
          <w:rFonts w:cs="Times New Roman"/>
          <w:iCs/>
        </w:rPr>
        <w:t>wrong</w:t>
      </w:r>
      <w:r w:rsidRPr="00217EF9">
        <w:rPr>
          <w:rFonts w:cs="Times New Roman"/>
        </w:rPr>
        <w:t xml:space="preserve"> to intuit the difference at all.</w:t>
      </w:r>
      <w:r w:rsidRPr="00217EF9">
        <w:rPr>
          <w:rStyle w:val="EndnoteReference"/>
          <w:rFonts w:cs="Times New Roman"/>
        </w:rPr>
        <w:endnoteReference w:id="2"/>
      </w:r>
      <w:r w:rsidRPr="00217EF9">
        <w:rPr>
          <w:rFonts w:cs="Times New Roman"/>
        </w:rPr>
        <w:t xml:space="preserve">  I agree with these philosophers that the dominant Kant-inspired explanations are unsatisfying.</w:t>
      </w:r>
      <w:r w:rsidRPr="00217EF9">
        <w:rPr>
          <w:rStyle w:val="EndnoteReference"/>
          <w:rFonts w:cs="Times New Roman"/>
        </w:rPr>
        <w:endnoteReference w:id="3"/>
      </w:r>
      <w:r w:rsidRPr="00217EF9">
        <w:rPr>
          <w:rFonts w:cs="Times New Roman"/>
        </w:rPr>
        <w:t xml:space="preserve">  But instead of capitulating to an error theory, I propose a new account of the moral distinction, rooted in the liar’s obligations towards other language users </w:t>
      </w:r>
      <w:r w:rsidRPr="00217EF9">
        <w:rPr>
          <w:rFonts w:cs="Times New Roman"/>
          <w:i/>
          <w:iCs/>
        </w:rPr>
        <w:t>qua</w:t>
      </w:r>
      <w:r w:rsidRPr="00217EF9">
        <w:rPr>
          <w:rFonts w:cs="Times New Roman"/>
        </w:rPr>
        <w:t xml:space="preserve"> language users.</w:t>
      </w:r>
    </w:p>
    <w:p w14:paraId="37375FD1" w14:textId="097CB132" w:rsidR="00945510" w:rsidRDefault="00945510" w:rsidP="00C21830">
      <w:pPr>
        <w:spacing w:line="480" w:lineRule="auto"/>
        <w:rPr>
          <w:rFonts w:cs="Times New Roman"/>
        </w:rPr>
      </w:pPr>
      <w:r>
        <w:rPr>
          <w:rFonts w:cs="Times New Roman"/>
        </w:rPr>
        <w:tab/>
        <w:t xml:space="preserve">On my account, the liar unfairly uses conventional language, exploiting language’s benefits without doing her fair share to maintain </w:t>
      </w:r>
      <w:r w:rsidR="00C010D2">
        <w:rPr>
          <w:rFonts w:cs="Times New Roman"/>
        </w:rPr>
        <w:t xml:space="preserve">language. </w:t>
      </w:r>
      <w:r>
        <w:rPr>
          <w:rFonts w:cs="Times New Roman"/>
        </w:rPr>
        <w:t>To make this claim, I’ll follow David Lewis in arguing that conventions of Truthfulness and Trust fix the meanings of our language.</w:t>
      </w:r>
      <w:r w:rsidR="00D75F27">
        <w:rPr>
          <w:rStyle w:val="EndnoteReference"/>
          <w:rFonts w:cs="Times New Roman"/>
        </w:rPr>
        <w:endnoteReference w:id="4"/>
      </w:r>
      <w:r>
        <w:rPr>
          <w:rFonts w:cs="Times New Roman"/>
        </w:rPr>
        <w:t xml:space="preserve">  These conventions generate morally significant fair play obligations.  So, to use language unfairly is to do something morally wrong.  For principled reasons, I’ll argue, to engage in Judith-style misleading is usually to do something wrong, but never to do something unfair.</w:t>
      </w:r>
    </w:p>
    <w:p w14:paraId="5681AA84" w14:textId="77777777" w:rsidR="00945510" w:rsidRPr="00217EF9" w:rsidRDefault="00945510" w:rsidP="00C21830">
      <w:pPr>
        <w:spacing w:line="480" w:lineRule="auto"/>
        <w:rPr>
          <w:rFonts w:cs="Times New Roman"/>
        </w:rPr>
      </w:pPr>
      <w:r w:rsidRPr="00217EF9">
        <w:rPr>
          <w:rFonts w:cs="Times New Roman"/>
        </w:rPr>
        <w:lastRenderedPageBreak/>
        <w:tab/>
        <w:t xml:space="preserve">I’ll also argue that lying and Judith-style misleading are morally identical </w:t>
      </w:r>
      <w:r w:rsidRPr="00217EF9">
        <w:rPr>
          <w:rFonts w:cs="Times New Roman"/>
          <w:iCs/>
        </w:rPr>
        <w:t>except</w:t>
      </w:r>
      <w:r w:rsidRPr="00217EF9">
        <w:rPr>
          <w:rFonts w:cs="Times New Roman"/>
        </w:rPr>
        <w:t xml:space="preserve"> insofar as lying is unfair.  It follows that, holding all else fixed, to lie is always worse than to mislead.</w:t>
      </w:r>
    </w:p>
    <w:p w14:paraId="3A3178B5" w14:textId="619D956E" w:rsidR="00945510" w:rsidRPr="00217EF9" w:rsidRDefault="00945510" w:rsidP="00C21830">
      <w:pPr>
        <w:spacing w:line="480" w:lineRule="auto"/>
        <w:ind w:firstLine="720"/>
        <w:rPr>
          <w:rFonts w:cs="Times New Roman"/>
        </w:rPr>
      </w:pPr>
      <w:r w:rsidRPr="00217EF9">
        <w:rPr>
          <w:rFonts w:cs="Times New Roman"/>
        </w:rPr>
        <w:t xml:space="preserve">To be clear, I </w:t>
      </w:r>
      <w:r w:rsidRPr="00217EF9">
        <w:rPr>
          <w:rFonts w:cs="Times New Roman"/>
          <w:i/>
        </w:rPr>
        <w:t xml:space="preserve">won’t </w:t>
      </w:r>
      <w:r w:rsidRPr="00217EF9">
        <w:rPr>
          <w:rFonts w:cs="Times New Roman"/>
        </w:rPr>
        <w:t>be arguing that it is always wrong to lie.  When I say that to lie is always worse than to mislead, I mean that, when we deliberate about what to do, we always have one extra reason not to lie.</w:t>
      </w:r>
    </w:p>
    <w:p w14:paraId="48732A5B" w14:textId="6AA6FFD6" w:rsidR="00945510" w:rsidRPr="00217EF9" w:rsidRDefault="00945510" w:rsidP="00C21830">
      <w:pPr>
        <w:spacing w:line="480" w:lineRule="auto"/>
        <w:rPr>
          <w:rFonts w:cs="Times New Roman"/>
        </w:rPr>
      </w:pPr>
      <w:r w:rsidRPr="00217EF9">
        <w:rPr>
          <w:rFonts w:cs="Times New Roman"/>
        </w:rPr>
        <w:tab/>
        <w:t xml:space="preserve">Here’s the plan.  In section 1, I clarify my terminology.  My overall strategy is to anchor lying to </w:t>
      </w:r>
      <w:r w:rsidRPr="00217EF9">
        <w:rPr>
          <w:rFonts w:cs="Times New Roman"/>
          <w:i/>
          <w:iCs/>
        </w:rPr>
        <w:t>assertion</w:t>
      </w:r>
      <w:r w:rsidRPr="00217EF9">
        <w:rPr>
          <w:rFonts w:cs="Times New Roman"/>
        </w:rPr>
        <w:t xml:space="preserve"> and Judith-style misleading to a certain kind of </w:t>
      </w:r>
      <w:r w:rsidRPr="00217EF9">
        <w:rPr>
          <w:rFonts w:cs="Times New Roman"/>
          <w:i/>
          <w:iCs/>
        </w:rPr>
        <w:t>implicature</w:t>
      </w:r>
      <w:r w:rsidRPr="00217EF9">
        <w:rPr>
          <w:rFonts w:cs="Times New Roman"/>
        </w:rPr>
        <w:t>.  In section 2, I argue that as I have defined the terms, we do indeed intuit that lying is worse than misleading.  In section 3, I raise problems for the prevailing analyses of the lying and misleading distinction.  In section 4, I detail my own, fairness-based account.  In section 5, I argue against objections to my positive account.  Finally, in section 6, I sketch some of the more interesting upshots of my analysis.</w:t>
      </w:r>
    </w:p>
    <w:p w14:paraId="7257980D" w14:textId="77777777" w:rsidR="00945510" w:rsidRPr="00217EF9" w:rsidRDefault="00945510" w:rsidP="00C21830">
      <w:pPr>
        <w:spacing w:line="480" w:lineRule="auto"/>
        <w:rPr>
          <w:rFonts w:cs="Times New Roman"/>
        </w:rPr>
      </w:pPr>
    </w:p>
    <w:p w14:paraId="6499DBD6" w14:textId="2F354E98" w:rsidR="00945510" w:rsidRPr="005154B8" w:rsidRDefault="00945510" w:rsidP="005154B8">
      <w:pPr>
        <w:pStyle w:val="ListParagraph"/>
        <w:numPr>
          <w:ilvl w:val="0"/>
          <w:numId w:val="7"/>
        </w:numPr>
        <w:spacing w:line="480" w:lineRule="auto"/>
        <w:rPr>
          <w:rFonts w:cs="Times New Roman"/>
          <w:b/>
        </w:rPr>
      </w:pPr>
      <w:r w:rsidRPr="00217EF9">
        <w:rPr>
          <w:rFonts w:cs="Times New Roman"/>
          <w:b/>
        </w:rPr>
        <w:t>What is it to lie, and what is it to mislead?</w:t>
      </w:r>
    </w:p>
    <w:p w14:paraId="302387EE" w14:textId="0591048B" w:rsidR="00945510" w:rsidRPr="00217EF9" w:rsidRDefault="00945510" w:rsidP="00C21830">
      <w:pPr>
        <w:spacing w:line="480" w:lineRule="auto"/>
        <w:ind w:firstLine="360"/>
        <w:rPr>
          <w:rFonts w:cs="Times New Roman"/>
        </w:rPr>
      </w:pPr>
      <w:r>
        <w:rPr>
          <w:rFonts w:cs="Times New Roman"/>
        </w:rPr>
        <w:t>We have many methods for deceiving each other: lies, yes, but also disguises, misleading hints, strategic omissions, and more besides</w:t>
      </w:r>
      <w:r w:rsidRPr="00217EF9">
        <w:rPr>
          <w:rFonts w:cs="Times New Roman"/>
        </w:rPr>
        <w:t>.</w:t>
      </w:r>
      <w:r>
        <w:rPr>
          <w:rFonts w:cs="Times New Roman"/>
        </w:rPr>
        <w:t xml:space="preserve">  This is not a paper that contrasts lying with every other method of deception.  Rather, to isolate the distinctive wrong of lying, I will scrutinize a minimal pair: lying and a particular form of linguistic misleading.  Specifically, I contrast lying with cases in which a speaker, </w:t>
      </w:r>
      <w:r w:rsidRPr="00217EF9">
        <w:rPr>
          <w:rFonts w:cs="Times New Roman"/>
        </w:rPr>
        <w:t xml:space="preserve">who believes </w:t>
      </w:r>
      <w:r w:rsidRPr="00217EF9">
        <w:rPr>
          <w:rFonts w:cs="Times New Roman"/>
          <w:i/>
        </w:rPr>
        <w:t xml:space="preserve">not </w:t>
      </w:r>
      <w:r w:rsidRPr="00217EF9">
        <w:rPr>
          <w:rFonts w:cs="Times New Roman"/>
          <w:i/>
          <w:iCs/>
        </w:rPr>
        <w:t>p</w:t>
      </w:r>
      <w:r w:rsidRPr="00217EF9">
        <w:rPr>
          <w:rFonts w:cs="Times New Roman"/>
          <w:iCs/>
        </w:rPr>
        <w:t>,</w:t>
      </w:r>
      <w:r w:rsidRPr="00217EF9">
        <w:rPr>
          <w:rFonts w:cs="Times New Roman"/>
        </w:rPr>
        <w:t xml:space="preserve"> intentionally makes a Gricean particularized conversational implicature </w:t>
      </w:r>
      <w:r w:rsidRPr="00217EF9">
        <w:rPr>
          <w:rFonts w:cs="Times New Roman"/>
          <w:i/>
          <w:iCs/>
        </w:rPr>
        <w:t>p</w:t>
      </w:r>
      <w:r w:rsidRPr="00217EF9">
        <w:rPr>
          <w:rFonts w:cs="Times New Roman"/>
        </w:rPr>
        <w:t>.</w:t>
      </w:r>
      <w:r w:rsidRPr="00217EF9">
        <w:rPr>
          <w:rStyle w:val="EndnoteReference"/>
          <w:rFonts w:cs="Times New Roman"/>
        </w:rPr>
        <w:endnoteReference w:id="5"/>
      </w:r>
      <w:r w:rsidRPr="00217EF9">
        <w:rPr>
          <w:rFonts w:cs="Times New Roman"/>
        </w:rPr>
        <w:t xml:space="preserve">  (Until section 6, I will exclude all other kinds of implicature from consideration.)  For readability, </w:t>
      </w:r>
      <w:r>
        <w:rPr>
          <w:rFonts w:cs="Times New Roman"/>
        </w:rPr>
        <w:t>I hereby christen such acts</w:t>
      </w:r>
      <w:r w:rsidRPr="00217EF9">
        <w:rPr>
          <w:rFonts w:cs="Times New Roman"/>
        </w:rPr>
        <w:t xml:space="preserve"> </w:t>
      </w:r>
      <w:proofErr w:type="spellStart"/>
      <w:r w:rsidRPr="002D50C6">
        <w:rPr>
          <w:rFonts w:cs="Times New Roman"/>
          <w:i/>
        </w:rPr>
        <w:t>acts</w:t>
      </w:r>
      <w:proofErr w:type="spellEnd"/>
      <w:r w:rsidRPr="002D50C6">
        <w:rPr>
          <w:rFonts w:cs="Times New Roman"/>
          <w:i/>
        </w:rPr>
        <w:t xml:space="preserve"> of</w:t>
      </w:r>
      <w:r w:rsidRPr="00217EF9">
        <w:rPr>
          <w:rFonts w:cs="Times New Roman"/>
        </w:rPr>
        <w:t xml:space="preserve"> </w:t>
      </w:r>
      <w:r w:rsidRPr="00217EF9">
        <w:rPr>
          <w:rFonts w:cs="Times New Roman"/>
          <w:i/>
          <w:iCs/>
        </w:rPr>
        <w:t>misleading</w:t>
      </w:r>
      <w:r w:rsidRPr="00217EF9">
        <w:rPr>
          <w:rFonts w:cs="Times New Roman"/>
        </w:rPr>
        <w:t>.</w:t>
      </w:r>
      <w:r w:rsidRPr="00217EF9">
        <w:rPr>
          <w:rStyle w:val="EndnoteReference"/>
          <w:rFonts w:cs="Times New Roman"/>
        </w:rPr>
        <w:endnoteReference w:id="6"/>
      </w:r>
      <w:r>
        <w:rPr>
          <w:rFonts w:cs="Times New Roman"/>
        </w:rPr>
        <w:t xml:space="preserve">  I hereby abbreviate </w:t>
      </w:r>
      <w:r>
        <w:rPr>
          <w:rFonts w:cs="Times New Roman"/>
          <w:i/>
        </w:rPr>
        <w:t xml:space="preserve">Gricean particularized conversational implicatures </w:t>
      </w:r>
      <w:r>
        <w:rPr>
          <w:rFonts w:cs="Times New Roman"/>
        </w:rPr>
        <w:t xml:space="preserve">as </w:t>
      </w:r>
      <w:r>
        <w:rPr>
          <w:rFonts w:cs="Times New Roman"/>
          <w:i/>
        </w:rPr>
        <w:t>implicatures</w:t>
      </w:r>
      <w:r>
        <w:rPr>
          <w:rFonts w:cs="Times New Roman"/>
        </w:rPr>
        <w:t xml:space="preserve">, unless otherwise noted.  </w:t>
      </w:r>
    </w:p>
    <w:p w14:paraId="11EB52AB" w14:textId="451A3CAF" w:rsidR="00945510" w:rsidRPr="00217EF9" w:rsidRDefault="00945510" w:rsidP="00C21830">
      <w:pPr>
        <w:spacing w:line="480" w:lineRule="auto"/>
        <w:ind w:firstLine="360"/>
        <w:rPr>
          <w:rFonts w:cs="Times New Roman"/>
        </w:rPr>
      </w:pPr>
      <w:r w:rsidRPr="00217EF9">
        <w:rPr>
          <w:rFonts w:cs="Times New Roman"/>
        </w:rPr>
        <w:lastRenderedPageBreak/>
        <w:t xml:space="preserve">As I use the terms, </w:t>
      </w:r>
      <w:r>
        <w:rPr>
          <w:rFonts w:cs="Times New Roman"/>
        </w:rPr>
        <w:t>to</w:t>
      </w:r>
      <w:r w:rsidRPr="00217EF9">
        <w:rPr>
          <w:rFonts w:cs="Times New Roman"/>
        </w:rPr>
        <w:t xml:space="preserve"> </w:t>
      </w:r>
      <w:r>
        <w:rPr>
          <w:rFonts w:cs="Times New Roman"/>
        </w:rPr>
        <w:t>lie</w:t>
      </w:r>
      <w:r w:rsidRPr="00217EF9">
        <w:rPr>
          <w:rFonts w:cs="Times New Roman"/>
        </w:rPr>
        <w:t xml:space="preserve"> and </w:t>
      </w:r>
      <w:r>
        <w:rPr>
          <w:rFonts w:cs="Times New Roman"/>
        </w:rPr>
        <w:t>to mislead is to (non-naturally) mean something</w:t>
      </w:r>
      <w:r w:rsidRPr="00217EF9">
        <w:rPr>
          <w:rFonts w:cs="Times New Roman"/>
        </w:rPr>
        <w:t>.</w:t>
      </w:r>
      <w:r w:rsidRPr="00217EF9">
        <w:rPr>
          <w:rStyle w:val="EndnoteReference"/>
          <w:rFonts w:cs="Times New Roman"/>
        </w:rPr>
        <w:endnoteReference w:id="7"/>
      </w:r>
      <w:r w:rsidRPr="00217EF9">
        <w:rPr>
          <w:rFonts w:cs="Times New Roman"/>
        </w:rPr>
        <w:t xml:space="preserve">  When I mean </w:t>
      </w:r>
      <w:r w:rsidRPr="00217EF9">
        <w:rPr>
          <w:rFonts w:cs="Times New Roman"/>
          <w:i/>
        </w:rPr>
        <w:t>p</w:t>
      </w:r>
      <w:r w:rsidRPr="00217EF9">
        <w:rPr>
          <w:rFonts w:cs="Times New Roman"/>
        </w:rPr>
        <w:t xml:space="preserve">, I express the belief </w:t>
      </w:r>
      <w:r w:rsidRPr="00217EF9">
        <w:rPr>
          <w:rFonts w:cs="Times New Roman"/>
          <w:i/>
        </w:rPr>
        <w:t>p</w:t>
      </w:r>
      <w:r w:rsidRPr="00217EF9">
        <w:rPr>
          <w:rFonts w:cs="Times New Roman"/>
        </w:rPr>
        <w:t xml:space="preserve"> and express the intention that you come to believe </w:t>
      </w:r>
      <w:r w:rsidRPr="00217EF9">
        <w:rPr>
          <w:rFonts w:cs="Times New Roman"/>
          <w:i/>
        </w:rPr>
        <w:t>p</w:t>
      </w:r>
      <w:r w:rsidRPr="00217EF9">
        <w:rPr>
          <w:rFonts w:cs="Times New Roman"/>
        </w:rPr>
        <w:t xml:space="preserve">.  Moreover, I express the intention that you come to believe </w:t>
      </w:r>
      <w:r w:rsidRPr="00217EF9">
        <w:rPr>
          <w:rFonts w:cs="Times New Roman"/>
          <w:i/>
        </w:rPr>
        <w:t>p</w:t>
      </w:r>
      <w:r w:rsidRPr="00217EF9">
        <w:rPr>
          <w:rFonts w:cs="Times New Roman"/>
        </w:rPr>
        <w:t xml:space="preserve"> </w:t>
      </w:r>
      <w:r w:rsidRPr="00217EF9">
        <w:rPr>
          <w:rFonts w:cs="Times New Roman"/>
          <w:i/>
        </w:rPr>
        <w:t xml:space="preserve">via </w:t>
      </w:r>
      <w:r w:rsidRPr="00217EF9">
        <w:rPr>
          <w:rFonts w:cs="Times New Roman"/>
        </w:rPr>
        <w:t xml:space="preserve">your recognition of this expressed intention that you do so.  Note that on this analysis, I can mean </w:t>
      </w:r>
      <w:r w:rsidRPr="00217EF9">
        <w:rPr>
          <w:rFonts w:cs="Times New Roman"/>
          <w:i/>
        </w:rPr>
        <w:t>p</w:t>
      </w:r>
      <w:r w:rsidRPr="00217EF9">
        <w:rPr>
          <w:rFonts w:cs="Times New Roman"/>
        </w:rPr>
        <w:t xml:space="preserve"> even when I myself do not believe </w:t>
      </w:r>
      <w:r w:rsidRPr="00217EF9">
        <w:rPr>
          <w:rFonts w:cs="Times New Roman"/>
          <w:i/>
        </w:rPr>
        <w:t>p</w:t>
      </w:r>
      <w:r w:rsidRPr="00217EF9">
        <w:rPr>
          <w:rFonts w:cs="Times New Roman"/>
        </w:rPr>
        <w:t xml:space="preserve"> or when I myself do not intend for you to believe </w:t>
      </w:r>
      <w:r w:rsidRPr="00217EF9">
        <w:rPr>
          <w:rFonts w:cs="Times New Roman"/>
          <w:i/>
        </w:rPr>
        <w:t>p</w:t>
      </w:r>
      <w:r w:rsidRPr="00217EF9">
        <w:rPr>
          <w:rFonts w:cs="Times New Roman"/>
        </w:rPr>
        <w:t>.</w:t>
      </w:r>
      <w:r w:rsidRPr="00217EF9">
        <w:rPr>
          <w:rStyle w:val="EndnoteReference"/>
          <w:rFonts w:cs="Times New Roman"/>
        </w:rPr>
        <w:endnoteReference w:id="8"/>
      </w:r>
      <w:r w:rsidRPr="00217EF9">
        <w:rPr>
          <w:rFonts w:cs="Times New Roman"/>
        </w:rPr>
        <w:t xml:space="preserve">  </w:t>
      </w:r>
    </w:p>
    <w:p w14:paraId="543CD862" w14:textId="10A71CB6" w:rsidR="00945510" w:rsidRPr="00217EF9" w:rsidRDefault="00945510" w:rsidP="00C21830">
      <w:pPr>
        <w:spacing w:line="480" w:lineRule="auto"/>
        <w:ind w:firstLine="360"/>
        <w:rPr>
          <w:rFonts w:cs="Times New Roman"/>
        </w:rPr>
      </w:pPr>
      <w:r w:rsidRPr="00217EF9">
        <w:rPr>
          <w:rFonts w:cs="Times New Roman"/>
        </w:rPr>
        <w:t xml:space="preserve">To lie is to </w:t>
      </w:r>
      <w:r w:rsidR="000A4488">
        <w:rPr>
          <w:rFonts w:cs="Times New Roman"/>
        </w:rPr>
        <w:t>make</w:t>
      </w:r>
      <w:r w:rsidRPr="00217EF9">
        <w:rPr>
          <w:rFonts w:cs="Times New Roman"/>
        </w:rPr>
        <w:t xml:space="preserve"> an assertion that one believes not to be true.</w:t>
      </w:r>
      <w:r w:rsidRPr="00217EF9">
        <w:rPr>
          <w:rStyle w:val="EndnoteReference"/>
          <w:rFonts w:cs="Times New Roman"/>
        </w:rPr>
        <w:endnoteReference w:id="9"/>
      </w:r>
      <w:r w:rsidRPr="00217EF9">
        <w:rPr>
          <w:rFonts w:cs="Times New Roman"/>
        </w:rPr>
        <w:t xml:space="preserve">  When I assert </w:t>
      </w:r>
      <w:r w:rsidRPr="00217EF9">
        <w:rPr>
          <w:rFonts w:cs="Times New Roman"/>
          <w:i/>
          <w:iCs/>
        </w:rPr>
        <w:t>p</w:t>
      </w:r>
      <w:r w:rsidRPr="00217EF9">
        <w:rPr>
          <w:rFonts w:cs="Times New Roman"/>
        </w:rPr>
        <w:t xml:space="preserve">, I say </w:t>
      </w:r>
      <w:r w:rsidRPr="00217EF9">
        <w:rPr>
          <w:rFonts w:cs="Times New Roman"/>
          <w:i/>
        </w:rPr>
        <w:t>p</w:t>
      </w:r>
      <w:r w:rsidRPr="00217EF9">
        <w:rPr>
          <w:rFonts w:cs="Times New Roman"/>
        </w:rPr>
        <w:t xml:space="preserve"> in order to mean </w:t>
      </w:r>
      <w:r w:rsidRPr="00217EF9">
        <w:rPr>
          <w:rFonts w:cs="Times New Roman"/>
          <w:i/>
          <w:iCs/>
        </w:rPr>
        <w:t>p</w:t>
      </w:r>
      <w:r w:rsidRPr="00217EF9">
        <w:rPr>
          <w:rFonts w:cs="Times New Roman"/>
          <w:iCs/>
        </w:rPr>
        <w:t>, and I in</w:t>
      </w:r>
      <w:r w:rsidRPr="00217EF9">
        <w:rPr>
          <w:rFonts w:cs="Times New Roman"/>
        </w:rPr>
        <w:t xml:space="preserve">tend to contribute </w:t>
      </w:r>
      <w:r w:rsidRPr="00217EF9">
        <w:rPr>
          <w:rFonts w:cs="Times New Roman"/>
          <w:i/>
        </w:rPr>
        <w:t xml:space="preserve">p </w:t>
      </w:r>
      <w:r w:rsidRPr="00217EF9">
        <w:rPr>
          <w:rFonts w:cs="Times New Roman"/>
        </w:rPr>
        <w:t>to the conversation.</w:t>
      </w:r>
      <w:r w:rsidRPr="00217EF9">
        <w:rPr>
          <w:rStyle w:val="EndnoteReference"/>
          <w:rFonts w:cs="Times New Roman"/>
        </w:rPr>
        <w:endnoteReference w:id="10"/>
      </w:r>
      <w:r w:rsidRPr="00217EF9">
        <w:rPr>
          <w:rFonts w:cs="Times New Roman"/>
        </w:rPr>
        <w:t xml:space="preserve"> If I were to say, “The sky is blue,”</w:t>
      </w:r>
      <w:r w:rsidRPr="00217EF9">
        <w:rPr>
          <w:rStyle w:val="EndnoteReference"/>
          <w:rFonts w:cs="Times New Roman"/>
        </w:rPr>
        <w:endnoteReference w:id="11"/>
      </w:r>
      <w:r w:rsidRPr="00217EF9">
        <w:rPr>
          <w:rFonts w:cs="Times New Roman"/>
        </w:rPr>
        <w:t xml:space="preserve"> in order to mean that the sky is blue, and if I intend to contribute “The sky is blue” to the conversation, then we’ll say that I have asserted that</w:t>
      </w:r>
      <w:r>
        <w:rPr>
          <w:rFonts w:cs="Times New Roman"/>
        </w:rPr>
        <w:t xml:space="preserve"> the</w:t>
      </w:r>
      <w:r w:rsidRPr="00217EF9">
        <w:rPr>
          <w:rFonts w:cs="Times New Roman"/>
        </w:rPr>
        <w:t xml:space="preserve"> sky is blue.  If I were to say, “The sky is green,” in order to mean that the sky is green and if I intend to contribute “The sky is green” to the conversation, then I have asserted that the sky is green.  If I believe that the sky is blue (and thus not green), I have lied. </w:t>
      </w:r>
    </w:p>
    <w:p w14:paraId="241D6008" w14:textId="7F7240F9" w:rsidR="00945510" w:rsidRPr="00217EF9" w:rsidRDefault="00945510" w:rsidP="00C21830">
      <w:pPr>
        <w:spacing w:line="480" w:lineRule="auto"/>
        <w:ind w:firstLine="360"/>
        <w:rPr>
          <w:rFonts w:cs="Times New Roman"/>
        </w:rPr>
      </w:pPr>
      <w:r w:rsidRPr="00217EF9">
        <w:rPr>
          <w:rFonts w:cs="Times New Roman"/>
        </w:rPr>
        <w:tab/>
        <w:t>As we’ve seen, to mislead is to make a certain kind of implicature that one does not believe to be true.  Assertion</w:t>
      </w:r>
      <w:r w:rsidR="00C010D2">
        <w:rPr>
          <w:rFonts w:cs="Times New Roman"/>
        </w:rPr>
        <w:t>s</w:t>
      </w:r>
      <w:r w:rsidRPr="00217EF9">
        <w:rPr>
          <w:rFonts w:cs="Times New Roman"/>
        </w:rPr>
        <w:t xml:space="preserve"> and these kinds of </w:t>
      </w:r>
      <w:proofErr w:type="spellStart"/>
      <w:r w:rsidRPr="00217EF9">
        <w:rPr>
          <w:rFonts w:cs="Times New Roman"/>
        </w:rPr>
        <w:t>implicature</w:t>
      </w:r>
      <w:r w:rsidR="00C010D2">
        <w:rPr>
          <w:rFonts w:cs="Times New Roman"/>
        </w:rPr>
        <w:t>s</w:t>
      </w:r>
      <w:proofErr w:type="spellEnd"/>
      <w:r w:rsidRPr="00217EF9">
        <w:rPr>
          <w:rFonts w:cs="Times New Roman"/>
        </w:rPr>
        <w:t xml:space="preserve"> differ in the </w:t>
      </w:r>
      <w:r w:rsidRPr="00217EF9">
        <w:rPr>
          <w:rFonts w:cs="Times New Roman"/>
          <w:i/>
          <w:iCs/>
        </w:rPr>
        <w:t>way</w:t>
      </w:r>
      <w:r w:rsidRPr="00217EF9">
        <w:rPr>
          <w:rFonts w:cs="Times New Roman"/>
        </w:rPr>
        <w:t xml:space="preserve"> that the speaker means what she does.  When I implicate </w:t>
      </w:r>
      <w:r w:rsidRPr="00217EF9">
        <w:rPr>
          <w:rFonts w:cs="Times New Roman"/>
          <w:i/>
          <w:iCs/>
        </w:rPr>
        <w:t>p</w:t>
      </w:r>
      <w:r w:rsidRPr="00217EF9">
        <w:rPr>
          <w:rFonts w:cs="Times New Roman"/>
        </w:rPr>
        <w:t xml:space="preserve">, I assert </w:t>
      </w:r>
      <w:r w:rsidRPr="00217EF9">
        <w:rPr>
          <w:rFonts w:cs="Times New Roman"/>
          <w:i/>
          <w:iCs/>
        </w:rPr>
        <w:t xml:space="preserve">q </w:t>
      </w:r>
      <w:r w:rsidRPr="00217EF9">
        <w:rPr>
          <w:rFonts w:cs="Times New Roman"/>
          <w:iCs/>
        </w:rPr>
        <w:t>or purpor</w:t>
      </w:r>
      <w:r w:rsidRPr="00217EF9">
        <w:rPr>
          <w:rFonts w:cs="Times New Roman"/>
        </w:rPr>
        <w:t xml:space="preserve">t to assert </w:t>
      </w:r>
      <w:r w:rsidRPr="00217EF9">
        <w:rPr>
          <w:rFonts w:cs="Times New Roman"/>
          <w:i/>
        </w:rPr>
        <w:t>q</w:t>
      </w:r>
      <w:r w:rsidRPr="00217EF9">
        <w:rPr>
          <w:rFonts w:cs="Times New Roman"/>
        </w:rPr>
        <w:t>.</w:t>
      </w:r>
      <w:r w:rsidRPr="00217EF9">
        <w:rPr>
          <w:rStyle w:val="EndnoteReference"/>
          <w:rFonts w:cs="Times New Roman"/>
        </w:rPr>
        <w:endnoteReference w:id="12"/>
      </w:r>
      <w:r w:rsidRPr="00217EF9">
        <w:rPr>
          <w:rFonts w:cs="Times New Roman"/>
        </w:rPr>
        <w:t xml:space="preserve">  But if I had </w:t>
      </w:r>
      <w:r w:rsidRPr="00217EF9">
        <w:rPr>
          <w:rFonts w:cs="Times New Roman"/>
          <w:i/>
          <w:iCs/>
        </w:rPr>
        <w:t>only</w:t>
      </w:r>
      <w:r w:rsidRPr="00217EF9">
        <w:rPr>
          <w:rFonts w:cs="Times New Roman"/>
          <w:iCs/>
        </w:rPr>
        <w:t xml:space="preserve"> asserted </w:t>
      </w:r>
      <w:r w:rsidRPr="00217EF9">
        <w:rPr>
          <w:rFonts w:cs="Times New Roman"/>
          <w:i/>
          <w:iCs/>
        </w:rPr>
        <w:t>q</w:t>
      </w:r>
      <w:r w:rsidRPr="00217EF9">
        <w:rPr>
          <w:rFonts w:cs="Times New Roman"/>
        </w:rPr>
        <w:t xml:space="preserve"> or (in the case of purported assertions) had </w:t>
      </w:r>
      <w:r w:rsidRPr="00217EF9">
        <w:rPr>
          <w:rFonts w:cs="Times New Roman"/>
          <w:i/>
        </w:rPr>
        <w:t xml:space="preserve">actually </w:t>
      </w:r>
      <w:r w:rsidRPr="00217EF9">
        <w:rPr>
          <w:rFonts w:cs="Times New Roman"/>
        </w:rPr>
        <w:t xml:space="preserve">asserted </w:t>
      </w:r>
      <w:r w:rsidRPr="00217EF9">
        <w:rPr>
          <w:rFonts w:cs="Times New Roman"/>
          <w:i/>
        </w:rPr>
        <w:t>q</w:t>
      </w:r>
      <w:r w:rsidRPr="00217EF9">
        <w:rPr>
          <w:rFonts w:cs="Times New Roman"/>
        </w:rPr>
        <w:t>, then I would not appear to be a cooperative speaker.</w:t>
      </w:r>
      <w:r w:rsidRPr="00217EF9">
        <w:rPr>
          <w:rStyle w:val="EndnoteReference"/>
          <w:rFonts w:cs="Times New Roman"/>
        </w:rPr>
        <w:endnoteReference w:id="13"/>
      </w:r>
      <w:r w:rsidRPr="00217EF9">
        <w:rPr>
          <w:rFonts w:cs="Times New Roman"/>
        </w:rPr>
        <w:t xml:space="preserve">  Since we know that I</w:t>
      </w:r>
      <w:r w:rsidRPr="00217EF9">
        <w:rPr>
          <w:rFonts w:cs="Times New Roman"/>
          <w:i/>
          <w:iCs/>
        </w:rPr>
        <w:t xml:space="preserve"> </w:t>
      </w:r>
      <w:r w:rsidRPr="00217EF9">
        <w:rPr>
          <w:rFonts w:cs="Times New Roman"/>
          <w:iCs/>
        </w:rPr>
        <w:t>appear to be a cooperative speaker</w:t>
      </w:r>
      <w:r w:rsidRPr="00217EF9">
        <w:rPr>
          <w:rFonts w:cs="Times New Roman"/>
        </w:rPr>
        <w:t xml:space="preserve">, I must have done something in addition to asserting or purporting to assert </w:t>
      </w:r>
      <w:r w:rsidRPr="00217EF9">
        <w:rPr>
          <w:rFonts w:cs="Times New Roman"/>
          <w:i/>
          <w:iCs/>
        </w:rPr>
        <w:t>q</w:t>
      </w:r>
      <w:r w:rsidRPr="00217EF9">
        <w:rPr>
          <w:rFonts w:cs="Times New Roman"/>
        </w:rPr>
        <w:t xml:space="preserve">.  We must use domain general reasoning, competency with pragmatic conventions, knowledge of the speaker and context, and so forth, to alight on what else the speaker has done—namely, mean </w:t>
      </w:r>
      <w:r w:rsidRPr="00217EF9">
        <w:rPr>
          <w:rFonts w:cs="Times New Roman"/>
          <w:i/>
          <w:iCs/>
        </w:rPr>
        <w:t xml:space="preserve">p </w:t>
      </w:r>
      <w:r w:rsidRPr="00217EF9">
        <w:rPr>
          <w:rFonts w:cs="Times New Roman"/>
          <w:iCs/>
        </w:rPr>
        <w:t>and in</w:t>
      </w:r>
      <w:r w:rsidRPr="00217EF9">
        <w:rPr>
          <w:rFonts w:cs="Times New Roman"/>
        </w:rPr>
        <w:t>tend to contribute it to the conversation.</w:t>
      </w:r>
      <w:r w:rsidRPr="00217EF9">
        <w:rPr>
          <w:rStyle w:val="EndnoteReference"/>
          <w:rFonts w:cs="Times New Roman"/>
        </w:rPr>
        <w:t xml:space="preserve"> </w:t>
      </w:r>
      <w:r w:rsidRPr="00217EF9">
        <w:rPr>
          <w:rStyle w:val="EndnoteReference"/>
          <w:rFonts w:cs="Times New Roman"/>
        </w:rPr>
        <w:endnoteReference w:id="14"/>
      </w:r>
      <w:r w:rsidRPr="00217EF9">
        <w:rPr>
          <w:rFonts w:cs="Times New Roman"/>
        </w:rPr>
        <w:t xml:space="preserve">  We say that </w:t>
      </w:r>
      <w:r w:rsidRPr="00217EF9">
        <w:rPr>
          <w:rFonts w:cs="Times New Roman"/>
          <w:i/>
        </w:rPr>
        <w:t>p</w:t>
      </w:r>
      <w:r w:rsidRPr="00217EF9">
        <w:rPr>
          <w:rFonts w:cs="Times New Roman"/>
        </w:rPr>
        <w:t xml:space="preserve"> is what the speaker </w:t>
      </w:r>
      <w:r w:rsidRPr="00217EF9">
        <w:rPr>
          <w:rFonts w:cs="Times New Roman"/>
          <w:i/>
          <w:iCs/>
        </w:rPr>
        <w:t>implicated</w:t>
      </w:r>
      <w:r w:rsidRPr="00217EF9">
        <w:rPr>
          <w:rFonts w:cs="Times New Roman"/>
        </w:rPr>
        <w:t>.  We’ll see an example of this kind of reasoning in the next section.</w:t>
      </w:r>
    </w:p>
    <w:p w14:paraId="3541E023" w14:textId="4DF10A2A" w:rsidR="00945510" w:rsidRDefault="00945510" w:rsidP="00C21830">
      <w:pPr>
        <w:spacing w:line="480" w:lineRule="auto"/>
        <w:ind w:firstLine="360"/>
        <w:rPr>
          <w:rFonts w:cs="Times New Roman"/>
        </w:rPr>
      </w:pPr>
      <w:r w:rsidRPr="00217EF9">
        <w:rPr>
          <w:rFonts w:cs="Times New Roman"/>
        </w:rPr>
        <w:lastRenderedPageBreak/>
        <w:t>In order to lie or mislead, must I also intend to deceive someone?  Because my account makes good predictions about this, and because it’s orthogonal to the paper’s core dialectic, I’ll postpone discussion of this issue until section 6.</w:t>
      </w:r>
    </w:p>
    <w:p w14:paraId="75D02DA9" w14:textId="77777777" w:rsidR="00945510" w:rsidRPr="00217EF9" w:rsidRDefault="00945510" w:rsidP="00C21830">
      <w:pPr>
        <w:spacing w:line="480" w:lineRule="auto"/>
        <w:rPr>
          <w:rFonts w:cs="Times New Roman"/>
        </w:rPr>
      </w:pPr>
    </w:p>
    <w:p w14:paraId="50BCBF89" w14:textId="08DE9B97" w:rsidR="00945510" w:rsidRPr="00217EF9" w:rsidRDefault="00945510" w:rsidP="00C21830">
      <w:pPr>
        <w:pStyle w:val="ListParagraph"/>
        <w:numPr>
          <w:ilvl w:val="0"/>
          <w:numId w:val="7"/>
        </w:numPr>
        <w:spacing w:line="480" w:lineRule="auto"/>
        <w:rPr>
          <w:rFonts w:cs="Times New Roman"/>
          <w:b/>
        </w:rPr>
      </w:pPr>
      <w:r w:rsidRPr="00217EF9">
        <w:rPr>
          <w:rFonts w:cs="Times New Roman"/>
          <w:b/>
        </w:rPr>
        <w:t>Do we intuit that lying is worse than misleading?</w:t>
      </w:r>
    </w:p>
    <w:p w14:paraId="624C7CC6" w14:textId="4CD1132C" w:rsidR="00945510" w:rsidRPr="00217EF9" w:rsidRDefault="00945510" w:rsidP="00C21830">
      <w:pPr>
        <w:spacing w:line="480" w:lineRule="auto"/>
        <w:ind w:firstLine="360"/>
        <w:rPr>
          <w:rFonts w:cs="Times New Roman"/>
        </w:rPr>
      </w:pPr>
      <w:r w:rsidRPr="00217EF9">
        <w:rPr>
          <w:rFonts w:cs="Times New Roman"/>
        </w:rPr>
        <w:t>According to philosophical orthodoxy, to lie is morally worse than to mislead.</w:t>
      </w:r>
      <w:r w:rsidRPr="00217EF9">
        <w:rPr>
          <w:rStyle w:val="EndnoteReference"/>
          <w:rFonts w:cs="Times New Roman"/>
        </w:rPr>
        <w:endnoteReference w:id="15"/>
      </w:r>
      <w:r w:rsidRPr="00217EF9">
        <w:rPr>
          <w:rFonts w:cs="Times New Roman"/>
        </w:rPr>
        <w:t xml:space="preserve">  As I’ve said before, this does </w:t>
      </w:r>
      <w:r w:rsidRPr="00217EF9">
        <w:rPr>
          <w:rFonts w:cs="Times New Roman"/>
          <w:i/>
        </w:rPr>
        <w:t xml:space="preserve">not </w:t>
      </w:r>
      <w:r w:rsidRPr="00217EF9">
        <w:rPr>
          <w:rFonts w:cs="Times New Roman"/>
        </w:rPr>
        <w:t xml:space="preserve">mean that it is always wrong to lie, it is always wrong to mislead, or both.  Rather, it just means that when we tally up the reasons not to lie and the reasons not to mislead, we will always find one </w:t>
      </w:r>
      <w:r w:rsidRPr="00217EF9">
        <w:rPr>
          <w:rFonts w:cs="Times New Roman"/>
          <w:i/>
        </w:rPr>
        <w:t xml:space="preserve">further </w:t>
      </w:r>
      <w:r w:rsidRPr="00217EF9">
        <w:rPr>
          <w:rFonts w:cs="Times New Roman"/>
        </w:rPr>
        <w:t>reason not to lie.</w:t>
      </w:r>
    </w:p>
    <w:p w14:paraId="0E3D2418" w14:textId="406DC564" w:rsidR="00945510" w:rsidRPr="00217EF9" w:rsidRDefault="00945510" w:rsidP="00C21830">
      <w:pPr>
        <w:spacing w:line="480" w:lineRule="auto"/>
        <w:ind w:firstLine="360"/>
        <w:rPr>
          <w:rFonts w:cs="Times New Roman"/>
        </w:rPr>
      </w:pPr>
      <w:r w:rsidRPr="00217EF9">
        <w:rPr>
          <w:rFonts w:cs="Times New Roman"/>
        </w:rPr>
        <w:t>Because I’ve defined misleading more narrowly than many philosophers do, let’s check that we do in fact intuit that to lie is worse than to mislead.  (There are some reasons to question this generalization.  I address them at the end of the paper.)   Consider the following two cases:</w:t>
      </w:r>
    </w:p>
    <w:p w14:paraId="08ECA301" w14:textId="531A016D" w:rsidR="00945510" w:rsidRPr="00217EF9" w:rsidRDefault="00945510" w:rsidP="00C21830">
      <w:pPr>
        <w:spacing w:line="480" w:lineRule="auto"/>
        <w:ind w:left="360"/>
        <w:rPr>
          <w:rFonts w:cs="Times New Roman"/>
          <w:b/>
        </w:rPr>
      </w:pPr>
      <w:r w:rsidRPr="00217EF9">
        <w:rPr>
          <w:rFonts w:cs="Times New Roman"/>
        </w:rPr>
        <w:tab/>
      </w:r>
      <w:r w:rsidRPr="00217EF9">
        <w:rPr>
          <w:rFonts w:cs="Times New Roman"/>
          <w:b/>
        </w:rPr>
        <w:t>Paper</w:t>
      </w:r>
    </w:p>
    <w:p w14:paraId="6314CA63" w14:textId="5460B723" w:rsidR="00945510" w:rsidRDefault="00945510" w:rsidP="00C21830">
      <w:pPr>
        <w:spacing w:line="480" w:lineRule="auto"/>
        <w:ind w:left="720"/>
        <w:rPr>
          <w:rFonts w:cs="Times New Roman"/>
        </w:rPr>
      </w:pPr>
      <w:r w:rsidRPr="00217EF9">
        <w:rPr>
          <w:rFonts w:cs="Times New Roman"/>
        </w:rPr>
        <w:t>John asks Professor Smith, his supervisor, for feedback on one of his philosophical papers.  Unbeknownst to John, Smith hates him.  Smith spots a devastating error in John’s paper.  Because he wants to embarrass John, he hopes to trick John into submitting it to the department conference. When John asks Smith, “What do you think about the paper?” Smith only replies, truthfully, “You raised such important questions.”  He knows that John will interpret him to mean that he believes the paper is philosophically strong.</w:t>
      </w:r>
    </w:p>
    <w:p w14:paraId="6C2CEC0C" w14:textId="77777777" w:rsidR="00945510" w:rsidRDefault="00945510" w:rsidP="00C21830">
      <w:pPr>
        <w:spacing w:line="480" w:lineRule="auto"/>
        <w:ind w:left="720"/>
        <w:rPr>
          <w:rFonts w:cs="Times New Roman"/>
        </w:rPr>
      </w:pPr>
    </w:p>
    <w:p w14:paraId="2B14DD82" w14:textId="77777777" w:rsidR="005154B8" w:rsidRDefault="005154B8" w:rsidP="00C21830">
      <w:pPr>
        <w:spacing w:line="480" w:lineRule="auto"/>
        <w:ind w:left="720"/>
        <w:rPr>
          <w:rFonts w:cs="Times New Roman"/>
        </w:rPr>
      </w:pPr>
    </w:p>
    <w:p w14:paraId="5A829838" w14:textId="77777777" w:rsidR="005154B8" w:rsidRPr="00217EF9" w:rsidRDefault="005154B8" w:rsidP="00C21830">
      <w:pPr>
        <w:spacing w:line="480" w:lineRule="auto"/>
        <w:ind w:left="720"/>
        <w:rPr>
          <w:rFonts w:cs="Times New Roman"/>
        </w:rPr>
      </w:pPr>
    </w:p>
    <w:p w14:paraId="4317F052" w14:textId="564B88F4" w:rsidR="00945510" w:rsidRPr="00217EF9" w:rsidRDefault="00945510" w:rsidP="00C21830">
      <w:pPr>
        <w:spacing w:line="480" w:lineRule="auto"/>
        <w:rPr>
          <w:rFonts w:cs="Times New Roman"/>
        </w:rPr>
      </w:pPr>
      <w:r w:rsidRPr="00217EF9">
        <w:rPr>
          <w:rFonts w:cs="Times New Roman"/>
          <w:b/>
        </w:rPr>
        <w:lastRenderedPageBreak/>
        <w:tab/>
        <w:t>Wife</w:t>
      </w:r>
      <w:r w:rsidRPr="00217EF9">
        <w:rPr>
          <w:rStyle w:val="EndnoteReference"/>
          <w:rFonts w:cs="Times New Roman"/>
        </w:rPr>
        <w:endnoteReference w:id="16"/>
      </w:r>
    </w:p>
    <w:p w14:paraId="10C2D19B" w14:textId="5F168DEF" w:rsidR="00945510" w:rsidRPr="00217EF9" w:rsidRDefault="00945510" w:rsidP="005154B8">
      <w:pPr>
        <w:spacing w:line="480" w:lineRule="auto"/>
        <w:ind w:left="720"/>
        <w:rPr>
          <w:rFonts w:cs="Times New Roman"/>
        </w:rPr>
      </w:pPr>
      <w:r w:rsidRPr="00217EF9">
        <w:rPr>
          <w:rFonts w:cs="Times New Roman"/>
        </w:rPr>
        <w:t xml:space="preserve">King Abimelech asks Abraham whether or not Sarah is his wife.  Sarah </w:t>
      </w:r>
      <w:r w:rsidRPr="00217EF9">
        <w:rPr>
          <w:rFonts w:cs="Times New Roman"/>
          <w:i/>
          <w:iCs/>
        </w:rPr>
        <w:t>is</w:t>
      </w:r>
      <w:r w:rsidRPr="00217EF9">
        <w:rPr>
          <w:rFonts w:cs="Times New Roman"/>
        </w:rPr>
        <w:t xml:space="preserve"> Abraham’s wife, but Abraham fears that if Abimelech learns this, he will execute Abraham.  So Abraham says, truthfully, “Sarah is my sister.”  (Through a technicality, Sarah is both his sister and his wife.)  Abraham knows that Abimelech will interpret him to mean that Sarah is </w:t>
      </w:r>
      <w:r w:rsidRPr="00217EF9">
        <w:rPr>
          <w:rFonts w:cs="Times New Roman"/>
          <w:i/>
          <w:iCs/>
        </w:rPr>
        <w:t>not</w:t>
      </w:r>
      <w:r w:rsidRPr="00217EF9">
        <w:rPr>
          <w:rFonts w:cs="Times New Roman"/>
        </w:rPr>
        <w:t xml:space="preserve"> his wife.</w:t>
      </w:r>
    </w:p>
    <w:p w14:paraId="0888C00B" w14:textId="77777777" w:rsidR="00945510" w:rsidRDefault="00945510" w:rsidP="00C21830">
      <w:pPr>
        <w:spacing w:line="480" w:lineRule="auto"/>
        <w:rPr>
          <w:rFonts w:cs="Times New Roman"/>
        </w:rPr>
      </w:pPr>
      <w:r>
        <w:rPr>
          <w:rFonts w:cs="Times New Roman"/>
        </w:rPr>
        <w:t>Both</w:t>
      </w:r>
      <w:r w:rsidRPr="00217EF9">
        <w:rPr>
          <w:rFonts w:cs="Times New Roman"/>
        </w:rPr>
        <w:t xml:space="preserve"> Smith and Abraham implicate something that they believe to be false</w:t>
      </w:r>
      <w:r>
        <w:rPr>
          <w:rFonts w:cs="Times New Roman"/>
        </w:rPr>
        <w:t xml:space="preserve">, so they mislead their victims.  </w:t>
      </w:r>
      <w:r w:rsidRPr="00217EF9">
        <w:rPr>
          <w:rFonts w:cs="Times New Roman"/>
        </w:rPr>
        <w:t xml:space="preserve">Here’s how.  </w:t>
      </w:r>
    </w:p>
    <w:p w14:paraId="7213827D" w14:textId="0918352E" w:rsidR="00945510" w:rsidRPr="00217EF9" w:rsidRDefault="00945510" w:rsidP="00C21830">
      <w:pPr>
        <w:spacing w:line="480" w:lineRule="auto"/>
        <w:ind w:firstLine="720"/>
        <w:rPr>
          <w:rFonts w:cs="Times New Roman"/>
        </w:rPr>
      </w:pPr>
      <w:r w:rsidRPr="00217EF9">
        <w:rPr>
          <w:rFonts w:cs="Times New Roman"/>
        </w:rPr>
        <w:t xml:space="preserve">Smith and John, on the one hand, and Abraham and Abimelech, on the </w:t>
      </w:r>
      <w:r>
        <w:rPr>
          <w:rFonts w:cs="Times New Roman"/>
        </w:rPr>
        <w:t>o</w:t>
      </w:r>
      <w:r w:rsidRPr="00217EF9">
        <w:rPr>
          <w:rFonts w:cs="Times New Roman"/>
        </w:rPr>
        <w:t>ther hand, both appear to cooperate with each other.  When we appear to cooperate with each other, we make our contributions “as informative as is required.”</w:t>
      </w:r>
      <w:r w:rsidRPr="00217EF9">
        <w:rPr>
          <w:rStyle w:val="EndnoteReference"/>
          <w:rFonts w:cs="Times New Roman"/>
        </w:rPr>
        <w:endnoteReference w:id="17"/>
      </w:r>
      <w:r w:rsidRPr="00217EF9">
        <w:rPr>
          <w:rFonts w:cs="Times New Roman"/>
        </w:rPr>
        <w:t xml:space="preserve">  In the Gricean parlance, this is to say that we abide by the Maxim of Quantity</w:t>
      </w:r>
      <w:r>
        <w:rPr>
          <w:rFonts w:cs="Times New Roman"/>
        </w:rPr>
        <w:t xml:space="preserve">: </w:t>
      </w:r>
      <w:r w:rsidRPr="00217EF9">
        <w:rPr>
          <w:rFonts w:cs="Times New Roman"/>
        </w:rPr>
        <w:t xml:space="preserve">say no more nor no less than is required.  When our interlocutor asks us a question, she is indicating that she lacks some information.  When we appear to cooperate with our interlocutor, we </w:t>
      </w:r>
      <w:r>
        <w:rPr>
          <w:rFonts w:cs="Times New Roman"/>
        </w:rPr>
        <w:t xml:space="preserve">either </w:t>
      </w:r>
      <w:r w:rsidRPr="007D4C22">
        <w:rPr>
          <w:rFonts w:cs="Times New Roman"/>
        </w:rPr>
        <w:t>appear</w:t>
      </w:r>
      <w:r w:rsidRPr="00217EF9">
        <w:rPr>
          <w:rFonts w:cs="Times New Roman"/>
        </w:rPr>
        <w:t xml:space="preserve"> to helpfully answer her question</w:t>
      </w:r>
      <w:r>
        <w:rPr>
          <w:rFonts w:cs="Times New Roman"/>
        </w:rPr>
        <w:t xml:space="preserve">, or to </w:t>
      </w:r>
      <w:r w:rsidRPr="00217EF9">
        <w:rPr>
          <w:rFonts w:cs="Times New Roman"/>
        </w:rPr>
        <w:t xml:space="preserve">explain why we </w:t>
      </w:r>
      <w:r>
        <w:rPr>
          <w:rFonts w:cs="Times New Roman"/>
        </w:rPr>
        <w:t>can’t</w:t>
      </w:r>
      <w:r w:rsidRPr="00217EF9">
        <w:rPr>
          <w:rFonts w:cs="Times New Roman"/>
        </w:rPr>
        <w:t>.</w:t>
      </w:r>
    </w:p>
    <w:p w14:paraId="17628F5A" w14:textId="038A62F4" w:rsidR="00945510" w:rsidRPr="00217EF9" w:rsidRDefault="00945510" w:rsidP="00C21830">
      <w:pPr>
        <w:spacing w:line="480" w:lineRule="auto"/>
        <w:rPr>
          <w:rFonts w:cs="Times New Roman"/>
        </w:rPr>
      </w:pPr>
      <w:r w:rsidRPr="00217EF9">
        <w:rPr>
          <w:rFonts w:cs="Times New Roman"/>
        </w:rPr>
        <w:tab/>
        <w:t xml:space="preserve">In </w:t>
      </w:r>
      <w:r w:rsidRPr="00217EF9">
        <w:rPr>
          <w:rFonts w:cs="Times New Roman"/>
          <w:b/>
        </w:rPr>
        <w:t>Paper</w:t>
      </w:r>
      <w:r w:rsidRPr="00217EF9">
        <w:rPr>
          <w:rFonts w:cs="Times New Roman"/>
        </w:rPr>
        <w:t xml:space="preserve">, John has asked Smith, “What do you think about the paper?”  If we interpret Smith literally, as </w:t>
      </w:r>
      <w:r w:rsidRPr="00217EF9">
        <w:rPr>
          <w:rFonts w:cs="Times New Roman"/>
          <w:i/>
        </w:rPr>
        <w:t xml:space="preserve">merely </w:t>
      </w:r>
      <w:r w:rsidRPr="00217EF9">
        <w:rPr>
          <w:rFonts w:cs="Times New Roman"/>
        </w:rPr>
        <w:t xml:space="preserve">making an assertion, then when he says, “You raised such important questions,” he isn’t </w:t>
      </w:r>
      <w:r>
        <w:rPr>
          <w:rFonts w:cs="Times New Roman"/>
        </w:rPr>
        <w:t>helpfully answering</w:t>
      </w:r>
      <w:r w:rsidRPr="00217EF9">
        <w:rPr>
          <w:rFonts w:cs="Times New Roman"/>
        </w:rPr>
        <w:t xml:space="preserve"> John.  </w:t>
      </w:r>
      <w:r>
        <w:rPr>
          <w:rFonts w:cs="Times New Roman"/>
        </w:rPr>
        <w:t>But since Smith appears to be cooperative, then, by Quantity, he must be helpfully answering him.</w:t>
      </w:r>
      <w:r w:rsidRPr="00217EF9">
        <w:rPr>
          <w:rFonts w:cs="Times New Roman"/>
        </w:rPr>
        <w:t xml:space="preserve"> </w:t>
      </w:r>
    </w:p>
    <w:p w14:paraId="73EEC37F" w14:textId="51E18202" w:rsidR="00945510" w:rsidRPr="00217EF9" w:rsidRDefault="00945510" w:rsidP="00C21830">
      <w:pPr>
        <w:spacing w:line="480" w:lineRule="auto"/>
        <w:ind w:firstLine="720"/>
        <w:rPr>
          <w:rFonts w:cs="Times New Roman"/>
        </w:rPr>
      </w:pPr>
      <w:r w:rsidRPr="00217EF9">
        <w:rPr>
          <w:rFonts w:cs="Times New Roman"/>
        </w:rPr>
        <w:t xml:space="preserve">Using domain general reason, our knowledge of the context, and so forth, we infer that Smith implicated that John’s paper is philosophically strong.  Given this implicature, Smith </w:t>
      </w:r>
      <w:r w:rsidRPr="00217EF9">
        <w:rPr>
          <w:rFonts w:cs="Times New Roman"/>
          <w:i/>
        </w:rPr>
        <w:t xml:space="preserve">does </w:t>
      </w:r>
      <w:r w:rsidRPr="00217EF9">
        <w:rPr>
          <w:rFonts w:cs="Times New Roman"/>
        </w:rPr>
        <w:t xml:space="preserve">appear to answer John’s question—which is exactly what he ought to do.  </w:t>
      </w:r>
    </w:p>
    <w:p w14:paraId="7475228A" w14:textId="2D60C192" w:rsidR="00945510" w:rsidRPr="00217EF9" w:rsidRDefault="00945510" w:rsidP="00C21830">
      <w:pPr>
        <w:spacing w:line="480" w:lineRule="auto"/>
        <w:ind w:firstLine="720"/>
        <w:rPr>
          <w:rFonts w:cs="Times New Roman"/>
        </w:rPr>
      </w:pPr>
      <w:r w:rsidRPr="00217EF9">
        <w:rPr>
          <w:rFonts w:cs="Times New Roman"/>
        </w:rPr>
        <w:t xml:space="preserve">This same reasoning holds, </w:t>
      </w:r>
      <w:r w:rsidRPr="00217EF9">
        <w:rPr>
          <w:rFonts w:cs="Times New Roman"/>
          <w:i/>
          <w:iCs/>
        </w:rPr>
        <w:t>mutatis mutandis</w:t>
      </w:r>
      <w:r w:rsidRPr="00217EF9">
        <w:rPr>
          <w:rFonts w:cs="Times New Roman"/>
        </w:rPr>
        <w:t xml:space="preserve">, for </w:t>
      </w:r>
      <w:r w:rsidRPr="00217EF9">
        <w:rPr>
          <w:rFonts w:cs="Times New Roman"/>
          <w:b/>
          <w:bCs/>
        </w:rPr>
        <w:t>Wife</w:t>
      </w:r>
      <w:r w:rsidRPr="00217EF9">
        <w:rPr>
          <w:rFonts w:cs="Times New Roman"/>
        </w:rPr>
        <w:t>.</w:t>
      </w:r>
    </w:p>
    <w:p w14:paraId="5F582E3F" w14:textId="273A5AF3" w:rsidR="00945510" w:rsidRPr="00217EF9" w:rsidRDefault="00945510" w:rsidP="00C21830">
      <w:pPr>
        <w:spacing w:line="480" w:lineRule="auto"/>
        <w:rPr>
          <w:rFonts w:cs="Times New Roman"/>
        </w:rPr>
      </w:pPr>
      <w:r w:rsidRPr="00217EF9">
        <w:rPr>
          <w:rFonts w:cs="Times New Roman"/>
        </w:rPr>
        <w:lastRenderedPageBreak/>
        <w:tab/>
        <w:t xml:space="preserve">Smith’s act of misleading seems impermissible, whereas Abraham’s act of misleading seems permissible, or at least excusable.  In both cases, there is a felt contrast with the corresponding lie.  Suppose that Smith had said to John, “You wrote a philosophically strong paper.”  This seems worse than what Smith actually did.  Further, suppose that Abraham had said, “Sarah isn’t my wife.”  This seems less clearly morally permissible than what Abraham did.  In fact, we might even say that by misleading, Abraham did something </w:t>
      </w:r>
      <w:r w:rsidRPr="00217EF9">
        <w:rPr>
          <w:rFonts w:cs="Times New Roman"/>
          <w:i/>
        </w:rPr>
        <w:t xml:space="preserve">better </w:t>
      </w:r>
      <w:r w:rsidRPr="00217EF9">
        <w:rPr>
          <w:rFonts w:cs="Times New Roman"/>
        </w:rPr>
        <w:t xml:space="preserve">than he would have, had he lied.  But why?  </w:t>
      </w:r>
    </w:p>
    <w:p w14:paraId="76DBEE61" w14:textId="77777777" w:rsidR="00945510" w:rsidRPr="00217EF9" w:rsidRDefault="00945510" w:rsidP="00C21830">
      <w:pPr>
        <w:spacing w:line="480" w:lineRule="auto"/>
        <w:rPr>
          <w:rFonts w:cs="Times New Roman"/>
        </w:rPr>
      </w:pPr>
    </w:p>
    <w:p w14:paraId="4D813BCC" w14:textId="7EC613F1" w:rsidR="00945510" w:rsidRPr="005154B8" w:rsidRDefault="00945510" w:rsidP="005154B8">
      <w:pPr>
        <w:pStyle w:val="ListParagraph"/>
        <w:numPr>
          <w:ilvl w:val="0"/>
          <w:numId w:val="8"/>
        </w:numPr>
        <w:spacing w:line="480" w:lineRule="auto"/>
        <w:rPr>
          <w:rFonts w:cs="Times New Roman"/>
          <w:b/>
        </w:rPr>
      </w:pPr>
      <w:r w:rsidRPr="00217EF9">
        <w:rPr>
          <w:rFonts w:cs="Times New Roman"/>
          <w:b/>
        </w:rPr>
        <w:t xml:space="preserve"> Why is lying worse?  The competitor accounts</w:t>
      </w:r>
    </w:p>
    <w:p w14:paraId="0365CF92" w14:textId="18D520E4" w:rsidR="00945510" w:rsidRPr="00217EF9" w:rsidRDefault="00945510" w:rsidP="00C21830">
      <w:pPr>
        <w:spacing w:line="480" w:lineRule="auto"/>
        <w:ind w:firstLine="360"/>
        <w:rPr>
          <w:rFonts w:cs="Times New Roman"/>
        </w:rPr>
      </w:pPr>
      <w:r w:rsidRPr="00217EF9">
        <w:rPr>
          <w:rFonts w:cs="Times New Roman"/>
        </w:rPr>
        <w:t xml:space="preserve">Philosophers who endorse the </w:t>
      </w:r>
      <w:r>
        <w:rPr>
          <w:rFonts w:cs="Times New Roman"/>
        </w:rPr>
        <w:t xml:space="preserve">perceived </w:t>
      </w:r>
      <w:r w:rsidRPr="00217EF9">
        <w:rPr>
          <w:rFonts w:cs="Times New Roman"/>
        </w:rPr>
        <w:t xml:space="preserve">moral distinction between lying and misleading almost uniformly derive their view from a particular strand in Kant’s thought.  Because I think the Kantian line is a non-starter in several distinct ways, I break up my polemic into three themes. </w:t>
      </w:r>
    </w:p>
    <w:p w14:paraId="65D3DCB0" w14:textId="77777777" w:rsidR="00945510" w:rsidRPr="00217EF9" w:rsidRDefault="00945510" w:rsidP="00C21830">
      <w:pPr>
        <w:spacing w:line="480" w:lineRule="auto"/>
        <w:ind w:firstLine="360"/>
        <w:rPr>
          <w:rFonts w:cs="Times New Roman"/>
        </w:rPr>
      </w:pPr>
    </w:p>
    <w:p w14:paraId="76454A7B" w14:textId="0FF80368" w:rsidR="00945510" w:rsidRPr="005154B8" w:rsidRDefault="00945510" w:rsidP="005154B8">
      <w:pPr>
        <w:spacing w:line="480" w:lineRule="auto"/>
        <w:ind w:firstLine="360"/>
        <w:rPr>
          <w:rFonts w:cs="Times New Roman"/>
          <w:i/>
        </w:rPr>
      </w:pPr>
      <w:r w:rsidRPr="00217EF9">
        <w:rPr>
          <w:rFonts w:cs="Times New Roman"/>
          <w:i/>
        </w:rPr>
        <w:t xml:space="preserve">3.1. </w:t>
      </w:r>
      <w:r w:rsidRPr="00217EF9">
        <w:rPr>
          <w:rFonts w:cs="Times New Roman"/>
          <w:i/>
        </w:rPr>
        <w:tab/>
        <w:t>The Extra Inference</w:t>
      </w:r>
    </w:p>
    <w:p w14:paraId="554D9E9A" w14:textId="480DFEBF" w:rsidR="00945510" w:rsidRDefault="00945510" w:rsidP="00C21830">
      <w:pPr>
        <w:spacing w:line="480" w:lineRule="auto"/>
        <w:ind w:firstLine="360"/>
        <w:rPr>
          <w:rFonts w:cs="Times New Roman"/>
        </w:rPr>
      </w:pPr>
      <w:r>
        <w:rPr>
          <w:rFonts w:cs="Times New Roman"/>
        </w:rPr>
        <w:t xml:space="preserve">The Kantian tends to have a particular vision about the way the misled victim forms her false belief.  </w:t>
      </w:r>
      <w:r w:rsidRPr="00217EF9">
        <w:rPr>
          <w:rFonts w:cs="Times New Roman"/>
        </w:rPr>
        <w:t xml:space="preserve">It goes like this.  Suppose that Judith tells Quentin a lie, let’s call it </w:t>
      </w:r>
      <w:r w:rsidRPr="00217EF9">
        <w:rPr>
          <w:rFonts w:cs="Times New Roman"/>
          <w:i/>
          <w:iCs/>
        </w:rPr>
        <w:t>p</w:t>
      </w:r>
      <w:r w:rsidRPr="00217EF9">
        <w:rPr>
          <w:rFonts w:cs="Times New Roman"/>
        </w:rPr>
        <w:t xml:space="preserve">.  Quentin comes to believe </w:t>
      </w:r>
      <w:r w:rsidRPr="00217EF9">
        <w:rPr>
          <w:rFonts w:cs="Times New Roman"/>
          <w:i/>
          <w:iCs/>
        </w:rPr>
        <w:t>p</w:t>
      </w:r>
      <w:r w:rsidRPr="00217EF9">
        <w:rPr>
          <w:rFonts w:cs="Times New Roman"/>
        </w:rPr>
        <w:t xml:space="preserve"> in virtue of the fact that Judith asserted </w:t>
      </w:r>
      <w:r w:rsidRPr="00217EF9">
        <w:rPr>
          <w:rFonts w:cs="Times New Roman"/>
          <w:i/>
          <w:iCs/>
        </w:rPr>
        <w:t>p</w:t>
      </w:r>
      <w:r w:rsidRPr="00217EF9">
        <w:rPr>
          <w:rFonts w:cs="Times New Roman"/>
        </w:rPr>
        <w:t xml:space="preserve">.  But if Judith </w:t>
      </w:r>
      <w:r w:rsidRPr="00217EF9">
        <w:rPr>
          <w:rFonts w:cs="Times New Roman"/>
          <w:i/>
          <w:iCs/>
        </w:rPr>
        <w:t>misleads</w:t>
      </w:r>
      <w:r w:rsidRPr="00217EF9">
        <w:rPr>
          <w:rFonts w:cs="Times New Roman"/>
        </w:rPr>
        <w:t xml:space="preserve"> Quentin about the truth of </w:t>
      </w:r>
      <w:r w:rsidRPr="00217EF9">
        <w:rPr>
          <w:rFonts w:cs="Times New Roman"/>
          <w:i/>
          <w:iCs/>
        </w:rPr>
        <w:t>p</w:t>
      </w:r>
      <w:r w:rsidRPr="00217EF9">
        <w:rPr>
          <w:rFonts w:cs="Times New Roman"/>
        </w:rPr>
        <w:t xml:space="preserve">, then Quentin comes to believe </w:t>
      </w:r>
      <w:r w:rsidRPr="00217EF9">
        <w:rPr>
          <w:rFonts w:cs="Times New Roman"/>
          <w:i/>
          <w:iCs/>
        </w:rPr>
        <w:t>p</w:t>
      </w:r>
      <w:r w:rsidRPr="00217EF9">
        <w:rPr>
          <w:rFonts w:cs="Times New Roman"/>
        </w:rPr>
        <w:t xml:space="preserve"> in virtue of two things: first, what Judith asserted or purported to assert, and two, what Quentin inferred about what Judith implicated.  This difference gives rise to a moral difference:</w:t>
      </w:r>
    </w:p>
    <w:p w14:paraId="5BF2B70F" w14:textId="77777777" w:rsidR="00945510" w:rsidRPr="00217EF9" w:rsidRDefault="00945510" w:rsidP="00C21830">
      <w:pPr>
        <w:spacing w:line="480" w:lineRule="auto"/>
        <w:ind w:firstLine="360"/>
        <w:rPr>
          <w:rFonts w:cs="Times New Roman"/>
        </w:rPr>
      </w:pPr>
    </w:p>
    <w:p w14:paraId="49D004F3" w14:textId="29D34DED" w:rsidR="00945510" w:rsidRPr="00217EF9" w:rsidRDefault="00945510" w:rsidP="00C21830">
      <w:pPr>
        <w:spacing w:line="480" w:lineRule="auto"/>
        <w:ind w:left="720"/>
        <w:rPr>
          <w:rFonts w:cs="Times New Roman"/>
        </w:rPr>
      </w:pPr>
      <w:r w:rsidRPr="00217EF9">
        <w:rPr>
          <w:rFonts w:cs="Times New Roman"/>
        </w:rPr>
        <w:lastRenderedPageBreak/>
        <w:t>The underlying idea [in Kant] is, presumably, that each individual is a rational, autonomous being and so fully responsible for the inference he draws, just as he is for his acts.  It is [misleading], but not lies, that require mistaken inferences and so are the hearer’s responsibility.</w:t>
      </w:r>
      <w:r w:rsidRPr="00217EF9">
        <w:rPr>
          <w:rStyle w:val="EndnoteReference"/>
          <w:rFonts w:cs="Times New Roman"/>
        </w:rPr>
        <w:endnoteReference w:id="18"/>
      </w:r>
      <w:r w:rsidRPr="00217EF9">
        <w:rPr>
          <w:rFonts w:cs="Times New Roman"/>
        </w:rPr>
        <w:t xml:space="preserve">  </w:t>
      </w:r>
    </w:p>
    <w:p w14:paraId="4C5AB485" w14:textId="77777777" w:rsidR="00945510" w:rsidRPr="00217EF9" w:rsidRDefault="00945510" w:rsidP="00C21830">
      <w:pPr>
        <w:spacing w:line="480" w:lineRule="auto"/>
        <w:rPr>
          <w:rFonts w:cs="Times New Roman"/>
        </w:rPr>
      </w:pPr>
    </w:p>
    <w:p w14:paraId="36DC9A08" w14:textId="38A77430" w:rsidR="00945510" w:rsidRDefault="00945510" w:rsidP="005154B8">
      <w:pPr>
        <w:spacing w:line="480" w:lineRule="auto"/>
        <w:ind w:left="720"/>
        <w:rPr>
          <w:rFonts w:cs="Times New Roman"/>
        </w:rPr>
      </w:pPr>
      <w:r w:rsidRPr="00217EF9">
        <w:rPr>
          <w:rFonts w:cs="Times New Roman"/>
        </w:rPr>
        <w:t xml:space="preserve">If I tell someone that </w:t>
      </w:r>
      <w:r w:rsidRPr="00217EF9">
        <w:rPr>
          <w:rFonts w:cs="Times New Roman"/>
          <w:i/>
          <w:iCs/>
        </w:rPr>
        <w:t>P</w:t>
      </w:r>
      <w:r w:rsidRPr="00217EF9">
        <w:rPr>
          <w:rFonts w:cs="Times New Roman"/>
        </w:rPr>
        <w:t xml:space="preserve">, I personally offer my word to her that </w:t>
      </w:r>
      <w:r w:rsidRPr="00217EF9">
        <w:rPr>
          <w:rFonts w:cs="Times New Roman"/>
          <w:i/>
          <w:iCs/>
        </w:rPr>
        <w:t>P</w:t>
      </w:r>
      <w:r w:rsidRPr="00217EF9">
        <w:rPr>
          <w:rFonts w:cs="Times New Roman"/>
        </w:rPr>
        <w:t xml:space="preserve">, I take responsibility for </w:t>
      </w:r>
      <w:r w:rsidRPr="00217EF9">
        <w:rPr>
          <w:rFonts w:cs="Times New Roman"/>
          <w:i/>
          <w:iCs/>
        </w:rPr>
        <w:t>P</w:t>
      </w:r>
      <w:r w:rsidRPr="00217EF9">
        <w:rPr>
          <w:rFonts w:cs="Times New Roman"/>
        </w:rPr>
        <w:t xml:space="preserve">’s truth.  All she has to do, to come to believe </w:t>
      </w:r>
      <w:r w:rsidRPr="00217EF9">
        <w:rPr>
          <w:rFonts w:cs="Times New Roman"/>
          <w:i/>
          <w:iCs/>
        </w:rPr>
        <w:t>P</w:t>
      </w:r>
      <w:r w:rsidRPr="00217EF9">
        <w:rPr>
          <w:rFonts w:cs="Times New Roman"/>
        </w:rPr>
        <w:t xml:space="preserve">, is take me at my word—accept what I offer.  In contrast, if I tell her some other fact </w:t>
      </w:r>
      <w:r w:rsidRPr="00217EF9">
        <w:rPr>
          <w:rFonts w:cs="Times New Roman"/>
          <w:i/>
          <w:iCs/>
        </w:rPr>
        <w:t>Q</w:t>
      </w:r>
      <w:r w:rsidRPr="00217EF9">
        <w:rPr>
          <w:rFonts w:cs="Times New Roman"/>
        </w:rPr>
        <w:t xml:space="preserve"> which, in our mutual [conversational context] implies </w:t>
      </w:r>
      <w:r w:rsidRPr="00217EF9">
        <w:rPr>
          <w:rFonts w:cs="Times New Roman"/>
          <w:i/>
          <w:iCs/>
        </w:rPr>
        <w:t>P</w:t>
      </w:r>
      <w:r w:rsidRPr="00217EF9">
        <w:rPr>
          <w:rFonts w:cs="Times New Roman"/>
        </w:rPr>
        <w:t xml:space="preserve">, then if, in addition to trusting my word about </w:t>
      </w:r>
      <w:r w:rsidRPr="00217EF9">
        <w:rPr>
          <w:rFonts w:cs="Times New Roman"/>
          <w:i/>
          <w:iCs/>
        </w:rPr>
        <w:t>Q</w:t>
      </w:r>
      <w:r w:rsidRPr="00217EF9">
        <w:rPr>
          <w:rFonts w:cs="Times New Roman"/>
        </w:rPr>
        <w:t xml:space="preserve">, she also infers </w:t>
      </w:r>
      <w:r w:rsidRPr="00217EF9">
        <w:rPr>
          <w:rFonts w:cs="Times New Roman"/>
          <w:i/>
          <w:iCs/>
        </w:rPr>
        <w:t>P</w:t>
      </w:r>
      <w:r w:rsidRPr="00217EF9">
        <w:rPr>
          <w:rFonts w:cs="Times New Roman"/>
        </w:rPr>
        <w:t>, that is, as it were, up to her.</w:t>
      </w:r>
      <w:r w:rsidRPr="00217EF9">
        <w:rPr>
          <w:rStyle w:val="EndnoteReference"/>
          <w:rFonts w:cs="Times New Roman"/>
        </w:rPr>
        <w:endnoteReference w:id="19"/>
      </w:r>
      <w:r w:rsidRPr="00217EF9">
        <w:rPr>
          <w:rFonts w:cs="Times New Roman"/>
        </w:rPr>
        <w:t xml:space="preserve">  </w:t>
      </w:r>
    </w:p>
    <w:p w14:paraId="40B17973" w14:textId="096593D8" w:rsidR="00945510" w:rsidRPr="00217EF9" w:rsidRDefault="00945510" w:rsidP="00C21830">
      <w:pPr>
        <w:spacing w:line="480" w:lineRule="auto"/>
        <w:rPr>
          <w:rFonts w:cs="Times New Roman"/>
          <w:i/>
        </w:rPr>
      </w:pPr>
      <w:r>
        <w:rPr>
          <w:rFonts w:cs="Times New Roman"/>
        </w:rPr>
        <w:t>I</w:t>
      </w:r>
      <w:r w:rsidRPr="00217EF9">
        <w:rPr>
          <w:rFonts w:cs="Times New Roman"/>
        </w:rPr>
        <w:t xml:space="preserve">n what sense is my victim’s deception “up to her”?  We are told that the victim of misleading draws an inference in order to recover the speaker’s meaning.  But what does </w:t>
      </w:r>
      <w:r w:rsidRPr="00217EF9">
        <w:rPr>
          <w:rFonts w:cs="Times New Roman"/>
          <w:i/>
        </w:rPr>
        <w:t>that</w:t>
      </w:r>
      <w:r w:rsidRPr="00217EF9">
        <w:rPr>
          <w:rFonts w:cs="Times New Roman"/>
        </w:rPr>
        <w:t xml:space="preserve"> mean?</w:t>
      </w:r>
    </w:p>
    <w:p w14:paraId="049B040C" w14:textId="506EF1DD" w:rsidR="00945510" w:rsidRPr="00217EF9" w:rsidRDefault="00945510" w:rsidP="00C21830">
      <w:pPr>
        <w:spacing w:line="480" w:lineRule="auto"/>
        <w:ind w:firstLine="720"/>
        <w:rPr>
          <w:rFonts w:cs="Times New Roman"/>
        </w:rPr>
      </w:pPr>
      <w:r>
        <w:rPr>
          <w:rFonts w:cs="Times New Roman"/>
        </w:rPr>
        <w:t xml:space="preserve">Here </w:t>
      </w:r>
      <w:r w:rsidRPr="00217EF9">
        <w:rPr>
          <w:rFonts w:cs="Times New Roman"/>
        </w:rPr>
        <w:t xml:space="preserve">talk of inferences is, most plausibly, an idealization.  When we model </w:t>
      </w:r>
      <w:r w:rsidRPr="00217EF9">
        <w:rPr>
          <w:rFonts w:cs="Times New Roman"/>
          <w:i/>
        </w:rPr>
        <w:t>meaning recovery</w:t>
      </w:r>
      <w:r w:rsidRPr="00217EF9">
        <w:rPr>
          <w:rFonts w:cs="Times New Roman"/>
        </w:rPr>
        <w:t xml:space="preserve">—the process in which hearers determine what speakers mean </w:t>
      </w:r>
      <w:r>
        <w:rPr>
          <w:rFonts w:cs="Times New Roman"/>
        </w:rPr>
        <w:t>and how they mean it (as an assertion, joke, insult or something else)</w:t>
      </w:r>
      <w:r w:rsidRPr="00217EF9">
        <w:rPr>
          <w:rFonts w:cs="Times New Roman"/>
        </w:rPr>
        <w:t>—we are engaged in a process of rational reconstruction.  It’s enough to say that these inferences model certain kinds of cognitive work the hearer performs.</w:t>
      </w:r>
    </w:p>
    <w:p w14:paraId="632C7E3B" w14:textId="63234EF7" w:rsidR="00945510" w:rsidRPr="00217EF9" w:rsidRDefault="00945510" w:rsidP="00C21830">
      <w:pPr>
        <w:spacing w:line="480" w:lineRule="auto"/>
        <w:rPr>
          <w:rFonts w:cs="Times New Roman"/>
        </w:rPr>
      </w:pPr>
      <w:r w:rsidRPr="00217EF9">
        <w:rPr>
          <w:rFonts w:cs="Times New Roman"/>
        </w:rPr>
        <w:tab/>
        <w:t>Now, in order to recover the speaker’s assertion, even the victim of a lie must make certain kinds of context-sensitive inferences.  In order to interpret Judith’s utterance, “Your cake tastes good,” for example, Quentin must successfully resolve the value of “your.”  That requires drawing inferences about what Judith means, in context.</w:t>
      </w:r>
    </w:p>
    <w:p w14:paraId="337A8711" w14:textId="2A6C3C02" w:rsidR="00945510" w:rsidRPr="00217EF9" w:rsidRDefault="00945510" w:rsidP="00C21830">
      <w:pPr>
        <w:spacing w:line="480" w:lineRule="auto"/>
        <w:ind w:firstLine="720"/>
        <w:rPr>
          <w:rFonts w:cs="Times New Roman"/>
        </w:rPr>
      </w:pPr>
      <w:r w:rsidRPr="00217EF9">
        <w:rPr>
          <w:rFonts w:cs="Times New Roman"/>
        </w:rPr>
        <w:t xml:space="preserve">What distinguishes misleading and lying isn’t </w:t>
      </w:r>
      <w:r w:rsidRPr="00217EF9">
        <w:rPr>
          <w:rFonts w:cs="Times New Roman"/>
          <w:i/>
          <w:iCs/>
        </w:rPr>
        <w:t>that</w:t>
      </w:r>
      <w:r w:rsidRPr="00217EF9">
        <w:rPr>
          <w:rFonts w:cs="Times New Roman"/>
        </w:rPr>
        <w:t xml:space="preserve"> the hearer needs to perform this cognitive work.  It is that the victim of misleading needs to perform </w:t>
      </w:r>
      <w:r w:rsidRPr="00217EF9">
        <w:rPr>
          <w:rFonts w:cs="Times New Roman"/>
          <w:i/>
        </w:rPr>
        <w:t xml:space="preserve">more </w:t>
      </w:r>
      <w:r w:rsidRPr="00217EF9">
        <w:rPr>
          <w:rFonts w:cs="Times New Roman"/>
        </w:rPr>
        <w:t>of it.</w:t>
      </w:r>
      <w:r w:rsidRPr="00217EF9">
        <w:rPr>
          <w:rStyle w:val="EndnoteReference"/>
          <w:rFonts w:cs="Times New Roman"/>
        </w:rPr>
        <w:endnoteReference w:id="20"/>
      </w:r>
      <w:r w:rsidRPr="00217EF9">
        <w:rPr>
          <w:rFonts w:cs="Times New Roman"/>
        </w:rPr>
        <w:t xml:space="preserve">  When I lie to </w:t>
      </w:r>
      <w:r w:rsidRPr="00217EF9">
        <w:rPr>
          <w:rFonts w:cs="Times New Roman"/>
        </w:rPr>
        <w:lastRenderedPageBreak/>
        <w:t xml:space="preserve">you, all you need to do is recover my initial assertion.  When I mislead you, you need to </w:t>
      </w:r>
      <w:r w:rsidRPr="00217EF9">
        <w:rPr>
          <w:rFonts w:cs="Times New Roman"/>
          <w:i/>
          <w:iCs/>
        </w:rPr>
        <w:t>both</w:t>
      </w:r>
      <w:r w:rsidRPr="00217EF9">
        <w:rPr>
          <w:rFonts w:cs="Times New Roman"/>
        </w:rPr>
        <w:t xml:space="preserve"> recover my assertion or purported assertion </w:t>
      </w:r>
      <w:r w:rsidRPr="00217EF9">
        <w:rPr>
          <w:rFonts w:cs="Times New Roman"/>
          <w:i/>
          <w:iCs/>
        </w:rPr>
        <w:t>and</w:t>
      </w:r>
      <w:r w:rsidRPr="00217EF9">
        <w:rPr>
          <w:rFonts w:cs="Times New Roman"/>
        </w:rPr>
        <w:t xml:space="preserve"> recover my implicature.  The question to put to the Kantian is whether or not this difference is </w:t>
      </w:r>
      <w:r w:rsidRPr="00217EF9">
        <w:rPr>
          <w:rFonts w:cs="Times New Roman"/>
          <w:iCs/>
        </w:rPr>
        <w:t>morally</w:t>
      </w:r>
      <w:r w:rsidRPr="00217EF9">
        <w:rPr>
          <w:rFonts w:cs="Times New Roman"/>
        </w:rPr>
        <w:t xml:space="preserve"> relevant.  </w:t>
      </w:r>
    </w:p>
    <w:p w14:paraId="5E3EB2EB" w14:textId="5D339202" w:rsidR="00945510" w:rsidRPr="00217EF9" w:rsidRDefault="00945510" w:rsidP="00C21830">
      <w:pPr>
        <w:spacing w:line="480" w:lineRule="auto"/>
        <w:ind w:firstLine="720"/>
        <w:rPr>
          <w:rFonts w:cs="Times New Roman"/>
          <w:iCs/>
        </w:rPr>
      </w:pPr>
      <w:r w:rsidRPr="00217EF9">
        <w:rPr>
          <w:rFonts w:cs="Times New Roman"/>
          <w:iCs/>
        </w:rPr>
        <w:t>For analogy, consider a game in which I can pass my partner messages in two ways: I can either write them down on paper</w:t>
      </w:r>
      <w:r w:rsidR="00C010D2">
        <w:rPr>
          <w:rFonts w:cs="Times New Roman"/>
          <w:iCs/>
        </w:rPr>
        <w:t>,</w:t>
      </w:r>
      <w:r w:rsidRPr="00217EF9">
        <w:rPr>
          <w:rFonts w:cs="Times New Roman"/>
          <w:iCs/>
        </w:rPr>
        <w:t xml:space="preserve"> or I can embed them in a word search.  Now suppose that I send two messages.  First, I write down, “My favorite Shakespeare play is </w:t>
      </w:r>
      <w:r w:rsidRPr="00217EF9">
        <w:rPr>
          <w:rFonts w:cs="Times New Roman"/>
          <w:i/>
          <w:iCs/>
        </w:rPr>
        <w:t>King Lear</w:t>
      </w:r>
      <w:r w:rsidRPr="00217EF9">
        <w:rPr>
          <w:rFonts w:cs="Times New Roman"/>
          <w:iCs/>
        </w:rPr>
        <w:t>” and pass it to my partner.  Then, I hide the message, “My favorite Keats poem is ‘Ode on a Grecian Urn’” in a word search and pass it to my partner.   Both messages are false.  My partner has to do more work to decode the second message than she does the first.  But why would that change the moral status of my original act of encoding a false message?  What matters</w:t>
      </w:r>
      <w:r>
        <w:rPr>
          <w:rFonts w:cs="Times New Roman"/>
          <w:iCs/>
        </w:rPr>
        <w:t xml:space="preserve"> is only</w:t>
      </w:r>
      <w:r w:rsidRPr="00217EF9">
        <w:rPr>
          <w:rFonts w:cs="Times New Roman"/>
          <w:iCs/>
        </w:rPr>
        <w:t xml:space="preserve"> that I sen</w:t>
      </w:r>
      <w:r w:rsidRPr="00217EF9">
        <w:rPr>
          <w:rFonts w:cs="Times New Roman"/>
        </w:rPr>
        <w:t>t you a deceptive message.</w:t>
      </w:r>
      <w:r w:rsidRPr="00217EF9">
        <w:rPr>
          <w:rStyle w:val="EndnoteReference"/>
          <w:rFonts w:cs="Times New Roman"/>
        </w:rPr>
        <w:t xml:space="preserve"> </w:t>
      </w:r>
      <w:r w:rsidRPr="00217EF9">
        <w:rPr>
          <w:rStyle w:val="EndnoteReference"/>
          <w:rFonts w:cs="Times New Roman"/>
        </w:rPr>
        <w:endnoteReference w:id="21"/>
      </w:r>
    </w:p>
    <w:p w14:paraId="4025EA9B" w14:textId="2F160AE0" w:rsidR="00945510" w:rsidRPr="00217EF9" w:rsidRDefault="00945510" w:rsidP="00C21830">
      <w:pPr>
        <w:spacing w:line="480" w:lineRule="auto"/>
        <w:ind w:firstLine="720"/>
        <w:rPr>
          <w:rFonts w:cs="Times New Roman"/>
          <w:iCs/>
        </w:rPr>
      </w:pPr>
      <w:r w:rsidRPr="00217EF9">
        <w:rPr>
          <w:rFonts w:cs="Times New Roman"/>
          <w:iCs/>
        </w:rPr>
        <w:t>Perhaps the Kantian’s point is that the mere misleader doesn</w:t>
      </w:r>
      <w:r w:rsidRPr="00217EF9">
        <w:rPr>
          <w:rFonts w:cs="Times New Roman"/>
        </w:rPr>
        <w:t>’t actually make the false implicature.</w:t>
      </w:r>
      <w:r w:rsidRPr="00217EF9">
        <w:rPr>
          <w:rFonts w:cs="Times New Roman"/>
          <w:iCs/>
        </w:rPr>
        <w:t xml:space="preserve">  Instead, she merely does something that she knows will cause her interlocutor to come believe a falsehood.</w:t>
      </w:r>
    </w:p>
    <w:p w14:paraId="258B0FCD" w14:textId="32DCDC84" w:rsidR="00945510" w:rsidRPr="00217EF9" w:rsidRDefault="00945510" w:rsidP="00C21830">
      <w:pPr>
        <w:spacing w:line="480" w:lineRule="auto"/>
        <w:ind w:firstLine="720"/>
        <w:rPr>
          <w:rFonts w:cs="Times New Roman"/>
          <w:iCs/>
        </w:rPr>
      </w:pPr>
      <w:r w:rsidRPr="00217EF9">
        <w:rPr>
          <w:rFonts w:cs="Times New Roman"/>
          <w:iCs/>
        </w:rPr>
        <w:t xml:space="preserve">Let’s take Quentin and Judith.  When Judith says, “This is the best dessert I’ve had all week,” she does </w:t>
      </w:r>
      <w:r w:rsidRPr="00217EF9">
        <w:rPr>
          <w:rFonts w:cs="Times New Roman"/>
          <w:i/>
          <w:iCs/>
        </w:rPr>
        <w:t>not</w:t>
      </w:r>
      <w:r w:rsidRPr="00217EF9">
        <w:rPr>
          <w:rFonts w:cs="Times New Roman"/>
          <w:iCs/>
        </w:rPr>
        <w:t>, on this view, implica</w:t>
      </w:r>
      <w:r w:rsidRPr="00217EF9">
        <w:rPr>
          <w:rFonts w:cs="Times New Roman"/>
        </w:rPr>
        <w:t>te</w:t>
      </w:r>
      <w:r w:rsidRPr="00217EF9">
        <w:rPr>
          <w:rFonts w:cs="Times New Roman"/>
          <w:iCs/>
        </w:rPr>
        <w:t xml:space="preserve"> that the dessert is delicious.  She </w:t>
      </w:r>
      <w:r w:rsidRPr="00217EF9">
        <w:rPr>
          <w:rFonts w:cs="Times New Roman"/>
          <w:i/>
          <w:iCs/>
        </w:rPr>
        <w:t xml:space="preserve">merely </w:t>
      </w:r>
      <w:r w:rsidRPr="00217EF9">
        <w:rPr>
          <w:rFonts w:cs="Times New Roman"/>
          <w:iCs/>
        </w:rPr>
        <w:t>asser</w:t>
      </w:r>
      <w:r w:rsidRPr="00217EF9">
        <w:rPr>
          <w:rFonts w:cs="Times New Roman"/>
        </w:rPr>
        <w:t>ts that this is the best cake she had all week.</w:t>
      </w:r>
      <w:r w:rsidRPr="00217EF9">
        <w:rPr>
          <w:rFonts w:cs="Times New Roman"/>
          <w:iCs/>
        </w:rPr>
        <w:t xml:space="preserve">  Still, she</w:t>
      </w:r>
      <w:r w:rsidR="00C010D2">
        <w:rPr>
          <w:rFonts w:cs="Times New Roman"/>
          <w:iCs/>
        </w:rPr>
        <w:t xml:space="preserve"> makes her remarking knowing tha</w:t>
      </w:r>
      <w:r w:rsidR="00C010D2" w:rsidRPr="00217EF9">
        <w:rPr>
          <w:rFonts w:cs="Times New Roman"/>
          <w:iCs/>
        </w:rPr>
        <w:t>t</w:t>
      </w:r>
      <w:r w:rsidRPr="00217EF9">
        <w:rPr>
          <w:rFonts w:cs="Times New Roman"/>
          <w:iCs/>
        </w:rPr>
        <w:t xml:space="preserve"> Quentin will </w:t>
      </w:r>
      <w:r w:rsidRPr="00217EF9">
        <w:rPr>
          <w:rFonts w:cs="Times New Roman"/>
          <w:i/>
          <w:iCs/>
        </w:rPr>
        <w:t xml:space="preserve">take her </w:t>
      </w:r>
      <w:r w:rsidRPr="00217EF9">
        <w:rPr>
          <w:rFonts w:cs="Times New Roman"/>
          <w:iCs/>
        </w:rPr>
        <w:t>to implica</w:t>
      </w:r>
      <w:r w:rsidRPr="00217EF9">
        <w:rPr>
          <w:rFonts w:cs="Times New Roman"/>
        </w:rPr>
        <w:t>te</w:t>
      </w:r>
      <w:r w:rsidRPr="00217EF9">
        <w:rPr>
          <w:rFonts w:cs="Times New Roman"/>
          <w:iCs/>
        </w:rPr>
        <w:t xml:space="preserve"> that the dessert is delicious.</w:t>
      </w:r>
    </w:p>
    <w:p w14:paraId="14368A54" w14:textId="5E048925" w:rsidR="00945510" w:rsidRPr="00217EF9" w:rsidRDefault="00945510" w:rsidP="00C21830">
      <w:pPr>
        <w:spacing w:line="480" w:lineRule="auto"/>
        <w:ind w:firstLine="720"/>
        <w:rPr>
          <w:rFonts w:cs="Times New Roman"/>
          <w:iCs/>
        </w:rPr>
      </w:pPr>
      <w:r w:rsidRPr="00217EF9">
        <w:rPr>
          <w:rFonts w:cs="Times New Roman"/>
          <w:iCs/>
        </w:rPr>
        <w:t xml:space="preserve">Plausibly, there is a moral difference between </w:t>
      </w:r>
      <w:r w:rsidRPr="00217EF9">
        <w:rPr>
          <w:rFonts w:cs="Times New Roman"/>
          <w:i/>
          <w:iCs/>
        </w:rPr>
        <w:t>implica</w:t>
      </w:r>
      <w:r w:rsidRPr="00217EF9">
        <w:rPr>
          <w:rFonts w:cs="Times New Roman"/>
          <w:i/>
        </w:rPr>
        <w:t>ting</w:t>
      </w:r>
      <w:r w:rsidRPr="00217EF9">
        <w:rPr>
          <w:rFonts w:cs="Times New Roman"/>
          <w:i/>
          <w:iCs/>
        </w:rPr>
        <w:t xml:space="preserve"> p</w:t>
      </w:r>
      <w:r w:rsidRPr="00217EF9">
        <w:rPr>
          <w:rFonts w:cs="Times New Roman"/>
          <w:iCs/>
        </w:rPr>
        <w:t xml:space="preserve">, and thereby tricking someone into believing </w:t>
      </w:r>
      <w:r w:rsidRPr="00217EF9">
        <w:rPr>
          <w:rFonts w:cs="Times New Roman"/>
          <w:i/>
          <w:iCs/>
        </w:rPr>
        <w:t>p</w:t>
      </w:r>
      <w:r w:rsidRPr="00217EF9">
        <w:rPr>
          <w:rFonts w:cs="Times New Roman"/>
          <w:iCs/>
        </w:rPr>
        <w:t xml:space="preserve">, and doing something that you know will cause someone to form the belief </w:t>
      </w:r>
      <w:r w:rsidRPr="00217EF9">
        <w:rPr>
          <w:rFonts w:cs="Times New Roman"/>
          <w:i/>
          <w:iCs/>
        </w:rPr>
        <w:t>p</w:t>
      </w:r>
      <w:r w:rsidRPr="00217EF9">
        <w:rPr>
          <w:rFonts w:cs="Times New Roman"/>
          <w:iCs/>
        </w:rPr>
        <w:t>.  If that’s the case, then the Kantian is on her way to a tractable analysis of the moral distinction between lying and misleading.</w:t>
      </w:r>
    </w:p>
    <w:p w14:paraId="3345BF7B" w14:textId="41BFCFFF" w:rsidR="00945510" w:rsidRPr="00217EF9" w:rsidRDefault="00945510" w:rsidP="00C21830">
      <w:pPr>
        <w:spacing w:line="480" w:lineRule="auto"/>
        <w:ind w:firstLine="720"/>
        <w:rPr>
          <w:rFonts w:cs="Times New Roman"/>
          <w:iCs/>
        </w:rPr>
      </w:pPr>
      <w:r w:rsidRPr="00217EF9">
        <w:rPr>
          <w:rFonts w:cs="Times New Roman"/>
          <w:iCs/>
        </w:rPr>
        <w:lastRenderedPageBreak/>
        <w:t>So, we must ask: is the Kantian’s gloss on Judith’s remark, “This is the best dessert I’ve had all week,” plausible?  I don’t think so.</w:t>
      </w:r>
    </w:p>
    <w:p w14:paraId="3471736D" w14:textId="6E7917D3" w:rsidR="00945510" w:rsidRPr="00217EF9" w:rsidRDefault="00945510" w:rsidP="00C21830">
      <w:pPr>
        <w:spacing w:line="480" w:lineRule="auto"/>
        <w:ind w:firstLine="720"/>
        <w:rPr>
          <w:rFonts w:cs="Times New Roman"/>
          <w:iCs/>
        </w:rPr>
      </w:pPr>
      <w:r w:rsidRPr="00217EF9">
        <w:rPr>
          <w:rFonts w:cs="Times New Roman"/>
          <w:iCs/>
        </w:rPr>
        <w:t xml:space="preserve">Judith knows that when she says, “This is the best dessert I’ve had all week,” Quentin will interpret her as complimenting his cake.  This is how Judith </w:t>
      </w:r>
      <w:r w:rsidRPr="00217EF9">
        <w:rPr>
          <w:rFonts w:cs="Times New Roman"/>
          <w:i/>
          <w:iCs/>
        </w:rPr>
        <w:t xml:space="preserve">wants </w:t>
      </w:r>
      <w:r w:rsidRPr="00217EF9">
        <w:rPr>
          <w:rFonts w:cs="Times New Roman"/>
          <w:iCs/>
        </w:rPr>
        <w:t xml:space="preserve">Quentin to interpret her.  Moreover, Judith wants Quentin to interpret her this way </w:t>
      </w:r>
      <w:r w:rsidRPr="00217EF9">
        <w:rPr>
          <w:rFonts w:cs="Times New Roman"/>
          <w:i/>
          <w:iCs/>
        </w:rPr>
        <w:t>because he thinks that this is the way that Judith wants him to interpret her</w:t>
      </w:r>
      <w:r w:rsidRPr="00217EF9">
        <w:rPr>
          <w:rFonts w:cs="Times New Roman"/>
          <w:iCs/>
        </w:rPr>
        <w:t xml:space="preserve">.  Given all of this, it would be bizarre to think that Judith </w:t>
      </w:r>
      <w:r w:rsidRPr="00217EF9">
        <w:rPr>
          <w:rFonts w:cs="Times New Roman"/>
          <w:i/>
          <w:iCs/>
        </w:rPr>
        <w:t xml:space="preserve">isn’t </w:t>
      </w:r>
      <w:r w:rsidRPr="00217EF9">
        <w:rPr>
          <w:rFonts w:cs="Times New Roman"/>
          <w:iCs/>
        </w:rPr>
        <w:t>implica</w:t>
      </w:r>
      <w:r w:rsidRPr="00217EF9">
        <w:rPr>
          <w:rFonts w:cs="Times New Roman"/>
        </w:rPr>
        <w:t xml:space="preserve">ting that the cake tastes good. </w:t>
      </w:r>
    </w:p>
    <w:p w14:paraId="6B55A8B1" w14:textId="62F1ED2F" w:rsidR="00945510" w:rsidRPr="00217EF9" w:rsidRDefault="00945510" w:rsidP="00C21830">
      <w:pPr>
        <w:spacing w:line="480" w:lineRule="auto"/>
        <w:rPr>
          <w:rFonts w:cs="Times New Roman"/>
        </w:rPr>
      </w:pPr>
      <w:r w:rsidRPr="00217EF9">
        <w:rPr>
          <w:rFonts w:cs="Times New Roman"/>
        </w:rPr>
        <w:t xml:space="preserve"> </w:t>
      </w:r>
    </w:p>
    <w:p w14:paraId="650F0E69" w14:textId="694937CD" w:rsidR="00945510" w:rsidRPr="00217EF9" w:rsidRDefault="00945510" w:rsidP="00C21830">
      <w:pPr>
        <w:pStyle w:val="ListParagraph"/>
        <w:numPr>
          <w:ilvl w:val="1"/>
          <w:numId w:val="14"/>
        </w:numPr>
        <w:spacing w:line="480" w:lineRule="auto"/>
        <w:rPr>
          <w:rFonts w:cs="Times New Roman"/>
          <w:i/>
          <w:iCs/>
        </w:rPr>
      </w:pPr>
      <w:r w:rsidRPr="00217EF9">
        <w:rPr>
          <w:rFonts w:cs="Times New Roman"/>
          <w:i/>
          <w:iCs/>
        </w:rPr>
        <w:t>Responsibility</w:t>
      </w:r>
    </w:p>
    <w:p w14:paraId="2CAA617D" w14:textId="107E1B0B" w:rsidR="00945510" w:rsidRPr="00217EF9" w:rsidRDefault="00945510" w:rsidP="00C21830">
      <w:pPr>
        <w:spacing w:line="480" w:lineRule="auto"/>
        <w:ind w:firstLine="360"/>
        <w:rPr>
          <w:rFonts w:cs="Times New Roman"/>
        </w:rPr>
      </w:pPr>
      <w:r w:rsidRPr="00217EF9">
        <w:rPr>
          <w:rFonts w:cs="Times New Roman"/>
        </w:rPr>
        <w:t>We’ve already seen that recovering an implicature is cognitively</w:t>
      </w:r>
      <w:r w:rsidR="00C010D2">
        <w:rPr>
          <w:rFonts w:cs="Times New Roman"/>
        </w:rPr>
        <w:t xml:space="preserve"> more</w:t>
      </w:r>
      <w:r w:rsidRPr="00217EF9">
        <w:rPr>
          <w:rFonts w:cs="Times New Roman"/>
        </w:rPr>
        <w:t xml:space="preserve"> difficult than recovering an assertion.  Is </w:t>
      </w:r>
      <w:r w:rsidRPr="00217EF9">
        <w:rPr>
          <w:rFonts w:cs="Times New Roman"/>
          <w:i/>
          <w:iCs/>
        </w:rPr>
        <w:t>that</w:t>
      </w:r>
      <w:r w:rsidRPr="00217EF9">
        <w:rPr>
          <w:rFonts w:cs="Times New Roman"/>
        </w:rPr>
        <w:t xml:space="preserve"> morally significant?  </w:t>
      </w:r>
    </w:p>
    <w:p w14:paraId="0DA8CDDB" w14:textId="2984769A" w:rsidR="00945510" w:rsidRPr="00217EF9" w:rsidRDefault="00945510" w:rsidP="00C21830">
      <w:pPr>
        <w:spacing w:line="480" w:lineRule="auto"/>
        <w:ind w:firstLine="360"/>
        <w:rPr>
          <w:rFonts w:cs="Times New Roman"/>
        </w:rPr>
      </w:pPr>
      <w:r w:rsidRPr="00217EF9">
        <w:rPr>
          <w:rFonts w:cs="Times New Roman"/>
        </w:rPr>
        <w:t>Some Kantians have argued that the victim of misleading, but not lying, bears responsibility for her victimization.</w:t>
      </w:r>
      <w:r w:rsidRPr="00217EF9">
        <w:rPr>
          <w:rStyle w:val="EndnoteReference"/>
          <w:rFonts w:cs="Times New Roman"/>
        </w:rPr>
        <w:endnoteReference w:id="22"/>
      </w:r>
      <w:r w:rsidRPr="00217EF9">
        <w:rPr>
          <w:rFonts w:cs="Times New Roman"/>
        </w:rPr>
        <w:t xml:space="preserve">  This view relies on the assumption that the victim of misleading is mistaken in drawing the false inference:</w:t>
      </w:r>
    </w:p>
    <w:p w14:paraId="1FEDF9C4" w14:textId="08E85554" w:rsidR="00945510" w:rsidRPr="00217EF9" w:rsidRDefault="00945510" w:rsidP="00C21830">
      <w:pPr>
        <w:spacing w:line="480" w:lineRule="auto"/>
        <w:ind w:left="720"/>
        <w:rPr>
          <w:rFonts w:cs="Times New Roman"/>
        </w:rPr>
      </w:pPr>
      <w:r w:rsidRPr="00217EF9">
        <w:rPr>
          <w:rFonts w:cs="Times New Roman"/>
        </w:rPr>
        <w:t>…my duty is to assert only what is true and the mistaken inferences that others may draw from what I say or what I do are, in some cases at least, not my responsibility but theirs…</w:t>
      </w:r>
      <w:r w:rsidRPr="00217EF9">
        <w:rPr>
          <w:rStyle w:val="EndnoteReference"/>
          <w:rFonts w:cs="Times New Roman"/>
        </w:rPr>
        <w:endnoteReference w:id="23"/>
      </w:r>
    </w:p>
    <w:p w14:paraId="3D36F829" w14:textId="50E02C11" w:rsidR="00945510" w:rsidRPr="00217EF9" w:rsidRDefault="00945510" w:rsidP="00C21830">
      <w:pPr>
        <w:spacing w:line="480" w:lineRule="auto"/>
        <w:rPr>
          <w:rFonts w:cs="Times New Roman"/>
        </w:rPr>
      </w:pPr>
      <w:r w:rsidRPr="00217EF9">
        <w:rPr>
          <w:rFonts w:cs="Times New Roman"/>
        </w:rPr>
        <w:t xml:space="preserve">But, as we have seen, the victim of misleading </w:t>
      </w:r>
      <w:r w:rsidRPr="00217EF9">
        <w:rPr>
          <w:rFonts w:cs="Times New Roman"/>
          <w:i/>
        </w:rPr>
        <w:t>doesn’t</w:t>
      </w:r>
      <w:r w:rsidRPr="00217EF9">
        <w:rPr>
          <w:rFonts w:cs="Times New Roman"/>
        </w:rPr>
        <w:t xml:space="preserve"> draw a mistaken inference.  If I am right, and the misleader does make an implicature, then the victim draws the correct inferences about what the misleader means.  The victim is mistaken to </w:t>
      </w:r>
      <w:r w:rsidRPr="00217EF9">
        <w:rPr>
          <w:rFonts w:cs="Times New Roman"/>
          <w:i/>
          <w:iCs/>
        </w:rPr>
        <w:t>trust</w:t>
      </w:r>
      <w:r w:rsidRPr="00217EF9">
        <w:rPr>
          <w:rFonts w:cs="Times New Roman"/>
        </w:rPr>
        <w:t xml:space="preserve"> what the misleader means.  But </w:t>
      </w:r>
      <w:r>
        <w:rPr>
          <w:rFonts w:cs="Times New Roman"/>
        </w:rPr>
        <w:t>so is the</w:t>
      </w:r>
      <w:r w:rsidRPr="00217EF9">
        <w:rPr>
          <w:rFonts w:cs="Times New Roman"/>
        </w:rPr>
        <w:t xml:space="preserve"> victim of lying.</w:t>
      </w:r>
    </w:p>
    <w:p w14:paraId="638008FA" w14:textId="103083A2" w:rsidR="00945510" w:rsidRPr="00217EF9" w:rsidRDefault="00C010D2" w:rsidP="00C21830">
      <w:pPr>
        <w:spacing w:line="480" w:lineRule="auto"/>
        <w:rPr>
          <w:rFonts w:cs="Times New Roman"/>
          <w:i/>
        </w:rPr>
      </w:pPr>
      <w:r>
        <w:rPr>
          <w:rFonts w:cs="Times New Roman"/>
        </w:rPr>
        <w:tab/>
        <w:t>So let’s reformulate the</w:t>
      </w:r>
      <w:r w:rsidR="00945510" w:rsidRPr="00217EF9">
        <w:rPr>
          <w:rFonts w:cs="Times New Roman"/>
        </w:rPr>
        <w:t xml:space="preserve"> argument</w:t>
      </w:r>
      <w:r w:rsidR="00945510">
        <w:rPr>
          <w:rFonts w:cs="Times New Roman"/>
        </w:rPr>
        <w:t>: the</w:t>
      </w:r>
      <w:r w:rsidR="00945510" w:rsidRPr="00217EF9">
        <w:rPr>
          <w:rFonts w:cs="Times New Roman"/>
        </w:rPr>
        <w:t xml:space="preserve"> victim of misleading bears more responsibility for her victimization because </w:t>
      </w:r>
      <w:r w:rsidR="00945510" w:rsidRPr="00217EF9">
        <w:rPr>
          <w:rFonts w:cs="Times New Roman"/>
          <w:i/>
        </w:rPr>
        <w:t>she does more work to recover it</w:t>
      </w:r>
      <w:r w:rsidR="00945510" w:rsidRPr="00217EF9">
        <w:rPr>
          <w:rFonts w:cs="Times New Roman"/>
        </w:rPr>
        <w:t>.  Does this argument fare any better?</w:t>
      </w:r>
    </w:p>
    <w:p w14:paraId="3A4CF580" w14:textId="1D53F458" w:rsidR="00945510" w:rsidRDefault="00945510" w:rsidP="00C21830">
      <w:pPr>
        <w:spacing w:line="480" w:lineRule="auto"/>
        <w:rPr>
          <w:rFonts w:cs="Times New Roman"/>
        </w:rPr>
      </w:pPr>
      <w:r w:rsidRPr="00217EF9">
        <w:rPr>
          <w:rFonts w:cs="Times New Roman"/>
        </w:rPr>
        <w:lastRenderedPageBreak/>
        <w:tab/>
      </w:r>
      <w:r>
        <w:rPr>
          <w:rFonts w:cs="Times New Roman"/>
        </w:rPr>
        <w:t>Let’s</w:t>
      </w:r>
      <w:r w:rsidRPr="00217EF9">
        <w:rPr>
          <w:rFonts w:cs="Times New Roman"/>
        </w:rPr>
        <w:t xml:space="preserve"> consider our message game again.  Recall </w:t>
      </w:r>
      <w:r>
        <w:rPr>
          <w:rFonts w:cs="Times New Roman"/>
        </w:rPr>
        <w:t>that</w:t>
      </w:r>
      <w:r w:rsidRPr="00217EF9">
        <w:rPr>
          <w:rFonts w:cs="Times New Roman"/>
        </w:rPr>
        <w:t xml:space="preserve"> in one case, I communicate a false message by simply writing the message down</w:t>
      </w:r>
      <w:r>
        <w:rPr>
          <w:rFonts w:cs="Times New Roman"/>
        </w:rPr>
        <w:t xml:space="preserve">; in the other, I embed it in a word search.  </w:t>
      </w:r>
      <w:r w:rsidRPr="00217EF9">
        <w:rPr>
          <w:rFonts w:cs="Times New Roman"/>
        </w:rPr>
        <w:t>Let’s suppose that my deceptions work</w:t>
      </w:r>
      <w:r>
        <w:rPr>
          <w:rFonts w:cs="Times New Roman"/>
        </w:rPr>
        <w:t xml:space="preserve">.  </w:t>
      </w:r>
      <w:r w:rsidRPr="00217EF9">
        <w:rPr>
          <w:rFonts w:cs="Times New Roman"/>
        </w:rPr>
        <w:t xml:space="preserve">But when we ask </w:t>
      </w:r>
      <w:r w:rsidRPr="00217EF9">
        <w:rPr>
          <w:rFonts w:cs="Times New Roman"/>
          <w:i/>
          <w:iCs/>
        </w:rPr>
        <w:t>why</w:t>
      </w:r>
      <w:r w:rsidRPr="00217EF9">
        <w:rPr>
          <w:rFonts w:cs="Times New Roman"/>
        </w:rPr>
        <w:t xml:space="preserve"> the interlocutor has </w:t>
      </w:r>
      <w:r>
        <w:rPr>
          <w:rFonts w:cs="Times New Roman"/>
        </w:rPr>
        <w:t xml:space="preserve">now </w:t>
      </w:r>
      <w:r w:rsidRPr="00217EF9">
        <w:rPr>
          <w:rFonts w:cs="Times New Roman"/>
        </w:rPr>
        <w:t xml:space="preserve">two false beliefs, the answer should be the same: because I passed her two false messages.  My interlocutor bears no more responsibility for believing the </w:t>
      </w:r>
      <w:r>
        <w:rPr>
          <w:rFonts w:cs="Times New Roman"/>
        </w:rPr>
        <w:t>false message</w:t>
      </w:r>
      <w:r w:rsidRPr="00217EF9">
        <w:rPr>
          <w:rFonts w:cs="Times New Roman"/>
        </w:rPr>
        <w:t xml:space="preserve"> </w:t>
      </w:r>
      <w:r>
        <w:rPr>
          <w:rFonts w:cs="Times New Roman"/>
        </w:rPr>
        <w:t xml:space="preserve">hidden </w:t>
      </w:r>
      <w:r w:rsidRPr="00217EF9">
        <w:rPr>
          <w:rFonts w:cs="Times New Roman"/>
        </w:rPr>
        <w:t xml:space="preserve">in the word search than for believing the </w:t>
      </w:r>
      <w:r>
        <w:rPr>
          <w:rFonts w:cs="Times New Roman"/>
        </w:rPr>
        <w:t>plainly written false message</w:t>
      </w:r>
      <w:r w:rsidRPr="00217EF9">
        <w:rPr>
          <w:rFonts w:cs="Times New Roman"/>
        </w:rPr>
        <w:t>.</w:t>
      </w:r>
    </w:p>
    <w:p w14:paraId="38D1A56B" w14:textId="48E42FD0" w:rsidR="00945510" w:rsidRDefault="00945510" w:rsidP="00C21830">
      <w:pPr>
        <w:spacing w:line="480" w:lineRule="auto"/>
        <w:rPr>
          <w:rFonts w:cs="Times New Roman"/>
        </w:rPr>
      </w:pPr>
      <w:r>
        <w:rPr>
          <w:rFonts w:cs="Times New Roman"/>
        </w:rPr>
        <w:tab/>
        <w:t xml:space="preserve">More worryingly, this strategy presupposes an unlikely view of moral responsibility.  Consider a case in which Pam’s actions harm Gertrude.  There are some cases in which Gertrude’s </w:t>
      </w:r>
      <w:r w:rsidRPr="00B15EC2">
        <w:rPr>
          <w:rFonts w:cs="Times New Roman"/>
        </w:rPr>
        <w:t>responsibility</w:t>
      </w:r>
      <w:r>
        <w:rPr>
          <w:rFonts w:cs="Times New Roman"/>
          <w:i/>
        </w:rPr>
        <w:t xml:space="preserve"> </w:t>
      </w:r>
      <w:r>
        <w:rPr>
          <w:rFonts w:cs="Times New Roman"/>
        </w:rPr>
        <w:t>for incurring the harm affects the moral status of Pam’s actions.  Consider a case in which Pam carries out a</w:t>
      </w:r>
      <w:r w:rsidR="00C010D2">
        <w:rPr>
          <w:rFonts w:cs="Times New Roman"/>
        </w:rPr>
        <w:t xml:space="preserve"> dangerous construction project</w:t>
      </w:r>
      <w:r>
        <w:rPr>
          <w:rFonts w:cs="Times New Roman"/>
        </w:rPr>
        <w:t xml:space="preserve"> but plasters signs everywhere warning </w:t>
      </w:r>
      <w:proofErr w:type="spellStart"/>
      <w:r>
        <w:rPr>
          <w:rFonts w:cs="Times New Roman"/>
        </w:rPr>
        <w:t>passerbys</w:t>
      </w:r>
      <w:proofErr w:type="spellEnd"/>
      <w:r>
        <w:rPr>
          <w:rFonts w:cs="Times New Roman"/>
        </w:rPr>
        <w:t xml:space="preserve"> that the site is dangerous.</w:t>
      </w:r>
      <w:r>
        <w:rPr>
          <w:rStyle w:val="EndnoteReference"/>
          <w:rFonts w:cs="Times New Roman"/>
        </w:rPr>
        <w:endnoteReference w:id="24"/>
      </w:r>
      <w:r>
        <w:rPr>
          <w:rFonts w:cs="Times New Roman"/>
        </w:rPr>
        <w:t xml:space="preserve">  Gertrude intentionally disregards the signs, walks onto the site, and breaks her leg.  Plausibly, Gertrude is </w:t>
      </w:r>
      <w:r w:rsidRPr="00B15EC2">
        <w:rPr>
          <w:rFonts w:cs="Times New Roman"/>
        </w:rPr>
        <w:t>responsible</w:t>
      </w:r>
      <w:r>
        <w:rPr>
          <w:rFonts w:cs="Times New Roman"/>
          <w:i/>
        </w:rPr>
        <w:t xml:space="preserve"> </w:t>
      </w:r>
      <w:r>
        <w:rPr>
          <w:rFonts w:cs="Times New Roman"/>
        </w:rPr>
        <w:t xml:space="preserve">breaking her leg.  So the harm that befalls Gertrude doesn’t change the moral status of Pam’s actions.  But if Pam hadn’t plastered the warnings everywhere, and Gertrude walked onto the site </w:t>
      </w:r>
      <w:r w:rsidR="00C010D2">
        <w:rPr>
          <w:rFonts w:cs="Times New Roman"/>
        </w:rPr>
        <w:t xml:space="preserve">unaware </w:t>
      </w:r>
      <w:r w:rsidR="00C010D2" w:rsidRPr="00217EF9">
        <w:rPr>
          <w:rFonts w:cs="Times New Roman"/>
          <w:iCs/>
        </w:rPr>
        <w:t>t</w:t>
      </w:r>
      <w:r w:rsidR="00C010D2">
        <w:rPr>
          <w:rFonts w:cs="Times New Roman"/>
          <w:iCs/>
        </w:rPr>
        <w:t>ha</w:t>
      </w:r>
      <w:r w:rsidR="00C010D2" w:rsidRPr="00217EF9">
        <w:rPr>
          <w:rFonts w:cs="Times New Roman"/>
          <w:iCs/>
        </w:rPr>
        <w:t>t</w:t>
      </w:r>
      <w:r>
        <w:rPr>
          <w:rFonts w:cs="Times New Roman"/>
        </w:rPr>
        <w:t xml:space="preserve"> it was dangerous, then she wouldn’t </w:t>
      </w:r>
      <w:r w:rsidR="00C010D2">
        <w:rPr>
          <w:rFonts w:cs="Times New Roman"/>
        </w:rPr>
        <w:t>have been</w:t>
      </w:r>
      <w:r>
        <w:rPr>
          <w:rFonts w:cs="Times New Roman"/>
        </w:rPr>
        <w:t xml:space="preserve"> responsible for breaking her leg.  In that case, we would say that Pam did do something wrong.</w:t>
      </w:r>
    </w:p>
    <w:p w14:paraId="33EF2443" w14:textId="77777777" w:rsidR="00945510" w:rsidRDefault="00945510" w:rsidP="00C21830">
      <w:pPr>
        <w:spacing w:line="480" w:lineRule="auto"/>
        <w:rPr>
          <w:rFonts w:cs="Times New Roman"/>
        </w:rPr>
      </w:pPr>
      <w:r>
        <w:rPr>
          <w:rFonts w:cs="Times New Roman"/>
        </w:rPr>
        <w:tab/>
        <w:t xml:space="preserve">But cases in which Pam </w:t>
      </w:r>
      <w:r>
        <w:rPr>
          <w:rFonts w:cs="Times New Roman"/>
          <w:i/>
        </w:rPr>
        <w:t xml:space="preserve">sets out </w:t>
      </w:r>
      <w:r>
        <w:rPr>
          <w:rFonts w:cs="Times New Roman"/>
        </w:rPr>
        <w:t xml:space="preserve">to harm Gertrude don’t seem to work like this.  Suppose that Pam knows that Gertrude is contrary by nature, so she builds the construction site and plasters the signs everywhere for the express purpose of luring Gertrude to harm herself.  Gertrude still bears responsibility for breaking her leg.  But that doesn’t seem to alter the moral status of Pam’s actions.  </w:t>
      </w:r>
    </w:p>
    <w:p w14:paraId="2BCC1EB8" w14:textId="3FE12706" w:rsidR="00945510" w:rsidRDefault="00945510" w:rsidP="00C21830">
      <w:pPr>
        <w:spacing w:line="480" w:lineRule="auto"/>
        <w:ind w:firstLine="360"/>
        <w:rPr>
          <w:rFonts w:cs="Times New Roman"/>
        </w:rPr>
      </w:pPr>
      <w:r>
        <w:rPr>
          <w:rFonts w:cs="Times New Roman"/>
        </w:rPr>
        <w:lastRenderedPageBreak/>
        <w:t xml:space="preserve">Like Pam, the misleader is intentionally luring her victim into forming a false belief.  The victim’s responsibility for forming the false belief, therefore, doesn’t </w:t>
      </w:r>
      <w:r w:rsidR="000A4488">
        <w:rPr>
          <w:rFonts w:cs="Times New Roman"/>
        </w:rPr>
        <w:t>affec</w:t>
      </w:r>
      <w:r w:rsidR="000A4488" w:rsidRPr="00217EF9">
        <w:rPr>
          <w:rFonts w:cs="Times New Roman"/>
          <w:iCs/>
        </w:rPr>
        <w:t>t</w:t>
      </w:r>
      <w:r>
        <w:rPr>
          <w:rFonts w:cs="Times New Roman"/>
        </w:rPr>
        <w:t xml:space="preserve"> </w:t>
      </w:r>
      <w:r w:rsidR="000A4488" w:rsidRPr="00217EF9">
        <w:rPr>
          <w:rFonts w:cs="Times New Roman"/>
          <w:iCs/>
        </w:rPr>
        <w:t>t</w:t>
      </w:r>
      <w:r w:rsidR="000A4488">
        <w:rPr>
          <w:rFonts w:cs="Times New Roman"/>
          <w:iCs/>
        </w:rPr>
        <w:t>he moral s</w:t>
      </w:r>
      <w:r w:rsidR="000A4488" w:rsidRPr="00217EF9">
        <w:rPr>
          <w:rFonts w:cs="Times New Roman"/>
          <w:iCs/>
        </w:rPr>
        <w:t>t</w:t>
      </w:r>
      <w:r w:rsidR="000A4488">
        <w:rPr>
          <w:rFonts w:cs="Times New Roman"/>
          <w:iCs/>
        </w:rPr>
        <w:t>a</w:t>
      </w:r>
      <w:r w:rsidR="000A4488" w:rsidRPr="00217EF9">
        <w:rPr>
          <w:rFonts w:cs="Times New Roman"/>
          <w:iCs/>
        </w:rPr>
        <w:t>t</w:t>
      </w:r>
      <w:r w:rsidR="000A4488">
        <w:rPr>
          <w:rFonts w:cs="Times New Roman"/>
          <w:iCs/>
        </w:rPr>
        <w:t xml:space="preserve">us of </w:t>
      </w:r>
      <w:r w:rsidR="000A4488" w:rsidRPr="00217EF9">
        <w:rPr>
          <w:rFonts w:cs="Times New Roman"/>
          <w:iCs/>
        </w:rPr>
        <w:t>t</w:t>
      </w:r>
      <w:r w:rsidR="000A4488">
        <w:rPr>
          <w:rFonts w:cs="Times New Roman"/>
          <w:iCs/>
        </w:rPr>
        <w:t>he ac</w:t>
      </w:r>
      <w:r w:rsidR="000A4488" w:rsidRPr="00217EF9">
        <w:rPr>
          <w:rFonts w:cs="Times New Roman"/>
          <w:iCs/>
        </w:rPr>
        <w:t>t</w:t>
      </w:r>
      <w:r w:rsidR="000A4488">
        <w:rPr>
          <w:rFonts w:cs="Times New Roman"/>
          <w:iCs/>
        </w:rPr>
        <w:t xml:space="preserve"> of misleading.</w:t>
      </w:r>
    </w:p>
    <w:p w14:paraId="62EB5F11" w14:textId="77777777" w:rsidR="00945510" w:rsidRPr="00217EF9" w:rsidRDefault="00945510" w:rsidP="00C21830">
      <w:pPr>
        <w:spacing w:line="480" w:lineRule="auto"/>
        <w:rPr>
          <w:rFonts w:cs="Times New Roman"/>
        </w:rPr>
      </w:pPr>
    </w:p>
    <w:p w14:paraId="7AAAFD2B" w14:textId="77777777" w:rsidR="00945510" w:rsidRPr="00217EF9" w:rsidRDefault="00945510" w:rsidP="00C21830">
      <w:pPr>
        <w:spacing w:line="480" w:lineRule="auto"/>
        <w:ind w:firstLine="720"/>
        <w:rPr>
          <w:rFonts w:cs="Times New Roman"/>
        </w:rPr>
      </w:pPr>
    </w:p>
    <w:p w14:paraId="67AEC421" w14:textId="062AE6CB" w:rsidR="00945510" w:rsidRPr="00217EF9" w:rsidRDefault="00945510" w:rsidP="00C21830">
      <w:pPr>
        <w:pStyle w:val="ListParagraph"/>
        <w:numPr>
          <w:ilvl w:val="1"/>
          <w:numId w:val="14"/>
        </w:numPr>
        <w:spacing w:line="480" w:lineRule="auto"/>
        <w:rPr>
          <w:rFonts w:cs="Times New Roman"/>
          <w:i/>
        </w:rPr>
      </w:pPr>
      <w:r w:rsidRPr="00217EF9">
        <w:rPr>
          <w:rFonts w:cs="Times New Roman"/>
          <w:i/>
        </w:rPr>
        <w:t>Norms, duties, rights, conventions</w:t>
      </w:r>
    </w:p>
    <w:p w14:paraId="30CFA040" w14:textId="3BA2EA58" w:rsidR="00945510" w:rsidRPr="00217EF9" w:rsidRDefault="00945510" w:rsidP="00C21830">
      <w:pPr>
        <w:spacing w:line="480" w:lineRule="auto"/>
        <w:ind w:firstLine="360"/>
        <w:rPr>
          <w:rFonts w:cs="Times New Roman"/>
        </w:rPr>
      </w:pPr>
      <w:r w:rsidRPr="00217EF9">
        <w:rPr>
          <w:rFonts w:cs="Times New Roman"/>
        </w:rPr>
        <w:t>Suppose that there is a norm, duty, right, or convention associated with assertion but not with implicature.</w:t>
      </w:r>
      <w:r>
        <w:rPr>
          <w:rFonts w:cs="Times New Roman"/>
        </w:rPr>
        <w:t xml:space="preserve">  To take a handful of examples: </w:t>
      </w:r>
      <w:r w:rsidRPr="00217EF9">
        <w:rPr>
          <w:rFonts w:cs="Times New Roman"/>
        </w:rPr>
        <w:t xml:space="preserve">there is a heightened demand for truthfulness governing assertion; </w:t>
      </w:r>
      <w:r>
        <w:rPr>
          <w:rFonts w:cs="Times New Roman"/>
        </w:rPr>
        <w:t>speakers</w:t>
      </w:r>
      <w:r w:rsidRPr="00217EF9">
        <w:rPr>
          <w:rFonts w:cs="Times New Roman"/>
        </w:rPr>
        <w:t xml:space="preserve"> have a right to expect more truthfulness from assertions than they do from implicatures; speakers are more committed to their assertions than to their implicatures; lying corrupts the norm of truthfulness more than misleading does.</w:t>
      </w:r>
      <w:r w:rsidRPr="00217EF9">
        <w:rPr>
          <w:rStyle w:val="EndnoteReference"/>
          <w:rFonts w:cs="Times New Roman"/>
        </w:rPr>
        <w:endnoteReference w:id="25"/>
      </w:r>
      <w:r>
        <w:rPr>
          <w:rFonts w:cs="Times New Roman"/>
        </w:rPr>
        <w:t xml:space="preserve">  If these differences, or something like them, hold, then they may explain the distinction </w:t>
      </w:r>
      <w:r w:rsidRPr="00217EF9">
        <w:rPr>
          <w:rFonts w:cs="Times New Roman"/>
        </w:rPr>
        <w:t xml:space="preserve">between lying and misleading.  </w:t>
      </w:r>
    </w:p>
    <w:p w14:paraId="54075A64" w14:textId="2157DF03" w:rsidR="00945510" w:rsidRPr="00217EF9" w:rsidRDefault="00945510" w:rsidP="00C21830">
      <w:pPr>
        <w:spacing w:line="480" w:lineRule="auto"/>
        <w:rPr>
          <w:rFonts w:cs="Times New Roman"/>
        </w:rPr>
      </w:pPr>
      <w:r w:rsidRPr="00217EF9">
        <w:rPr>
          <w:rFonts w:cs="Times New Roman"/>
        </w:rPr>
        <w:tab/>
        <w:t xml:space="preserve">It should be obvious why simply </w:t>
      </w:r>
      <w:r w:rsidRPr="00217EF9">
        <w:rPr>
          <w:rFonts w:cs="Times New Roman"/>
          <w:i/>
          <w:iCs/>
        </w:rPr>
        <w:t>positing</w:t>
      </w:r>
      <w:r w:rsidRPr="00217EF9">
        <w:rPr>
          <w:rFonts w:cs="Times New Roman"/>
        </w:rPr>
        <w:t xml:space="preserve"> the extra norm, duty, right, or convention doesn’t help us.  What we’re looking for is an </w:t>
      </w:r>
      <w:r w:rsidRPr="00217EF9">
        <w:rPr>
          <w:rFonts w:cs="Times New Roman"/>
          <w:i/>
          <w:iCs/>
        </w:rPr>
        <w:t>explanation</w:t>
      </w:r>
      <w:r w:rsidRPr="00217EF9">
        <w:rPr>
          <w:rFonts w:cs="Times New Roman"/>
        </w:rPr>
        <w:t xml:space="preserve"> for why lying is worse than misleading.  To appeal to a norm, duty, right, or convention simply pushes the puzzle back a level: why does it apply to assertion but not implicature?  </w:t>
      </w:r>
    </w:p>
    <w:p w14:paraId="700B22ED" w14:textId="2180E694" w:rsidR="00945510" w:rsidRPr="00217EF9" w:rsidRDefault="00945510" w:rsidP="00C21830">
      <w:pPr>
        <w:spacing w:line="480" w:lineRule="auto"/>
        <w:rPr>
          <w:rFonts w:cs="Times New Roman"/>
        </w:rPr>
      </w:pPr>
      <w:r w:rsidRPr="00217EF9">
        <w:rPr>
          <w:rFonts w:cs="Times New Roman"/>
        </w:rPr>
        <w:tab/>
        <w:t>In order to motivate their claim, some philosophers have appealed to versions of the extra inference argument, the responsibility argument, or both.  But we already have reason not to find these arguments compelling.</w:t>
      </w:r>
    </w:p>
    <w:p w14:paraId="493BFDD0" w14:textId="67DA2B1B" w:rsidR="00945510" w:rsidRPr="00217EF9" w:rsidRDefault="00945510" w:rsidP="00C21830">
      <w:pPr>
        <w:spacing w:line="480" w:lineRule="auto"/>
        <w:rPr>
          <w:rFonts w:cs="Times New Roman"/>
        </w:rPr>
      </w:pPr>
      <w:r w:rsidRPr="00217EF9">
        <w:rPr>
          <w:rFonts w:cs="Times New Roman"/>
        </w:rPr>
        <w:tab/>
        <w:t xml:space="preserve">Other philosophers instead appeal to </w:t>
      </w:r>
      <w:r w:rsidRPr="00217EF9">
        <w:rPr>
          <w:rFonts w:cs="Times New Roman"/>
          <w:i/>
        </w:rPr>
        <w:t xml:space="preserve">epistemic </w:t>
      </w:r>
      <w:r w:rsidRPr="00217EF9">
        <w:rPr>
          <w:rFonts w:cs="Times New Roman"/>
        </w:rPr>
        <w:t xml:space="preserve">differences between assertion and implicature.  These philosophers tend to think that assertion plays an epistemically privileged role in knowledge transmission.  For example, knowledge we gain through acts of assertion is </w:t>
      </w:r>
      <w:r w:rsidRPr="00217EF9">
        <w:rPr>
          <w:rFonts w:cs="Times New Roman"/>
          <w:i/>
        </w:rPr>
        <w:t xml:space="preserve">pure testimonial knowledge, </w:t>
      </w:r>
      <w:r w:rsidRPr="00217EF9">
        <w:rPr>
          <w:rFonts w:cs="Times New Roman"/>
        </w:rPr>
        <w:t>whereas knowledge we gain through acts of implicature is not.</w:t>
      </w:r>
      <w:r w:rsidRPr="00217EF9">
        <w:rPr>
          <w:rStyle w:val="EndnoteReference"/>
          <w:rFonts w:cs="Times New Roman"/>
        </w:rPr>
        <w:endnoteReference w:id="26"/>
      </w:r>
    </w:p>
    <w:p w14:paraId="44E01A57" w14:textId="396D4D91" w:rsidR="00945510" w:rsidRPr="00217EF9" w:rsidRDefault="00945510" w:rsidP="00C21830">
      <w:pPr>
        <w:spacing w:line="480" w:lineRule="auto"/>
        <w:rPr>
          <w:rFonts w:cs="Times New Roman"/>
        </w:rPr>
      </w:pPr>
      <w:r w:rsidRPr="00217EF9">
        <w:rPr>
          <w:rFonts w:cs="Times New Roman"/>
        </w:rPr>
        <w:lastRenderedPageBreak/>
        <w:tab/>
        <w:t xml:space="preserve">Let’s suppose that there </w:t>
      </w:r>
      <w:r w:rsidRPr="00217EF9">
        <w:rPr>
          <w:rFonts w:cs="Times New Roman"/>
          <w:i/>
        </w:rPr>
        <w:t xml:space="preserve">is </w:t>
      </w:r>
      <w:r w:rsidRPr="00217EF9">
        <w:rPr>
          <w:rFonts w:cs="Times New Roman"/>
        </w:rPr>
        <w:t xml:space="preserve">an interesting epistemic difference between assertion and implicature.  Could the epistemic difference give rise to a moral difference?  Here I will consider and object to two of the most obvious strategies.  </w:t>
      </w:r>
    </w:p>
    <w:p w14:paraId="779049D0" w14:textId="01830BCA" w:rsidR="00945510" w:rsidRPr="00217EF9" w:rsidRDefault="00945510" w:rsidP="00C21830">
      <w:pPr>
        <w:spacing w:line="480" w:lineRule="auto"/>
        <w:ind w:firstLine="720"/>
        <w:rPr>
          <w:rFonts w:cs="Times New Roman"/>
        </w:rPr>
      </w:pPr>
      <w:r w:rsidRPr="00217EF9">
        <w:rPr>
          <w:rFonts w:cs="Times New Roman"/>
        </w:rPr>
        <w:t xml:space="preserve">First, it’s possible that assertion has more epistemic </w:t>
      </w:r>
      <w:r w:rsidRPr="00217EF9">
        <w:rPr>
          <w:rFonts w:cs="Times New Roman"/>
          <w:i/>
        </w:rPr>
        <w:t xml:space="preserve">oomph </w:t>
      </w:r>
      <w:r w:rsidRPr="00217EF9">
        <w:rPr>
          <w:rFonts w:cs="Times New Roman"/>
        </w:rPr>
        <w:t xml:space="preserve">than implicature does.  </w:t>
      </w:r>
      <w:r>
        <w:rPr>
          <w:rFonts w:cs="Times New Roman"/>
        </w:rPr>
        <w:t>Suppose</w:t>
      </w:r>
      <w:r w:rsidRPr="00217EF9">
        <w:rPr>
          <w:rFonts w:cs="Times New Roman"/>
        </w:rPr>
        <w:t xml:space="preserve"> that when I assert that </w:t>
      </w:r>
      <w:r w:rsidRPr="00217EF9">
        <w:rPr>
          <w:rFonts w:cs="Times New Roman"/>
          <w:i/>
        </w:rPr>
        <w:t>p</w:t>
      </w:r>
      <w:r w:rsidRPr="00217EF9">
        <w:rPr>
          <w:rFonts w:cs="Times New Roman"/>
        </w:rPr>
        <w:t xml:space="preserve">, I give you some extra (or better) reason to believe </w:t>
      </w:r>
      <w:r w:rsidRPr="00217EF9">
        <w:rPr>
          <w:rFonts w:cs="Times New Roman"/>
          <w:i/>
        </w:rPr>
        <w:t>p</w:t>
      </w:r>
      <w:r w:rsidRPr="00217EF9">
        <w:rPr>
          <w:rFonts w:cs="Times New Roman"/>
        </w:rPr>
        <w:t xml:space="preserve">.  If I give one person three reasons to believe something I know to be false, and if I give another person two reasons to believe something I know to be false, it seems that I have committed a worse moral wrong against the first person.  </w:t>
      </w:r>
    </w:p>
    <w:p w14:paraId="267B823E" w14:textId="2147869B" w:rsidR="00945510" w:rsidRPr="00217EF9" w:rsidRDefault="00945510" w:rsidP="00C21830">
      <w:pPr>
        <w:spacing w:line="480" w:lineRule="auto"/>
        <w:rPr>
          <w:rFonts w:cs="Times New Roman"/>
        </w:rPr>
      </w:pPr>
      <w:r w:rsidRPr="00217EF9">
        <w:rPr>
          <w:rFonts w:cs="Times New Roman"/>
        </w:rPr>
        <w:tab/>
        <w:t xml:space="preserve">But there is little independent reason to think that assertion and implicature are like this.  Let’s consider the </w:t>
      </w:r>
      <w:r w:rsidRPr="00217EF9">
        <w:rPr>
          <w:rFonts w:cs="Times New Roman"/>
          <w:b/>
        </w:rPr>
        <w:t>Paper</w:t>
      </w:r>
      <w:r w:rsidRPr="00217EF9">
        <w:rPr>
          <w:rFonts w:cs="Times New Roman"/>
        </w:rPr>
        <w:t xml:space="preserve"> case.  In our timeline, Smith implicates that John’s paper is philosophically strong.  In a parallel timeline, Smith asserts that John’s paper is philosophically strong.  In the second timeline, would John take himself to have an extra (or better) reason to believe that his paper is philosophically strong?</w:t>
      </w:r>
      <w:r w:rsidRPr="00217EF9">
        <w:rPr>
          <w:rStyle w:val="EndnoteReference"/>
          <w:rFonts w:cs="Times New Roman"/>
        </w:rPr>
        <w:endnoteReference w:id="27"/>
      </w:r>
      <w:r w:rsidRPr="00217EF9">
        <w:rPr>
          <w:rFonts w:cs="Times New Roman"/>
        </w:rPr>
        <w:t xml:space="preserve">  </w:t>
      </w:r>
      <w:r>
        <w:rPr>
          <w:rFonts w:cs="Times New Roman"/>
        </w:rPr>
        <w:t>Not intuitively, at least.</w:t>
      </w:r>
    </w:p>
    <w:p w14:paraId="36D5B935" w14:textId="3A3CEC1B" w:rsidR="00945510" w:rsidRPr="00217EF9" w:rsidRDefault="00945510" w:rsidP="00C21830">
      <w:pPr>
        <w:spacing w:line="480" w:lineRule="auto"/>
        <w:rPr>
          <w:rFonts w:cs="Times New Roman"/>
        </w:rPr>
      </w:pPr>
      <w:r w:rsidRPr="00217EF9">
        <w:rPr>
          <w:rFonts w:cs="Times New Roman"/>
        </w:rPr>
        <w:tab/>
        <w:t xml:space="preserve">Second, it’s possible that there is some epistemic norm that governs assertion but not implicature.  The liar, but not the misleader, flouts this extra epistemic norm.  </w:t>
      </w:r>
    </w:p>
    <w:p w14:paraId="57D5F870" w14:textId="709457C4" w:rsidR="00945510" w:rsidRPr="004B17A4" w:rsidRDefault="00945510" w:rsidP="00C21830">
      <w:pPr>
        <w:spacing w:line="480" w:lineRule="auto"/>
        <w:rPr>
          <w:rFonts w:cs="Times New Roman"/>
        </w:rPr>
      </w:pPr>
      <w:r w:rsidRPr="00217EF9">
        <w:rPr>
          <w:rFonts w:cs="Times New Roman"/>
        </w:rPr>
        <w:tab/>
        <w:t xml:space="preserve">Of course, the flouting of a </w:t>
      </w:r>
      <w:r w:rsidRPr="00217EF9">
        <w:rPr>
          <w:rFonts w:cs="Times New Roman"/>
          <w:i/>
        </w:rPr>
        <w:t>non-moral</w:t>
      </w:r>
      <w:r w:rsidRPr="00217EF9">
        <w:rPr>
          <w:rFonts w:cs="Times New Roman"/>
        </w:rPr>
        <w:t xml:space="preserve"> norm is not in itself a moral wrong.  If I believe that the sky is purple, even though evidence demands that I believe that the sky is blue, I have violated an epistemic norm.  I’ve done something </w:t>
      </w:r>
      <w:r w:rsidRPr="00217EF9">
        <w:rPr>
          <w:rFonts w:cs="Times New Roman"/>
          <w:i/>
        </w:rPr>
        <w:t xml:space="preserve">irrational.  </w:t>
      </w:r>
      <w:r w:rsidRPr="00217EF9">
        <w:rPr>
          <w:rFonts w:cs="Times New Roman"/>
        </w:rPr>
        <w:t xml:space="preserve">But that doesn’t imply that I’ve done something </w:t>
      </w:r>
      <w:r w:rsidRPr="00217EF9">
        <w:rPr>
          <w:rFonts w:cs="Times New Roman"/>
          <w:i/>
        </w:rPr>
        <w:t>immoral.</w:t>
      </w:r>
      <w:r w:rsidRPr="00217EF9">
        <w:rPr>
          <w:rFonts w:cs="Times New Roman"/>
        </w:rPr>
        <w:t xml:space="preserve">  So, in simply positing the extra epistemic norm, our work is not finished: we must derive an attendant moral norm.</w:t>
      </w:r>
      <w:r>
        <w:rPr>
          <w:rFonts w:cs="Times New Roman"/>
        </w:rPr>
        <w:t xml:space="preserve">  Given what I’ve already said, </w:t>
      </w:r>
      <w:r w:rsidRPr="00217EF9">
        <w:rPr>
          <w:rFonts w:cs="Times New Roman"/>
        </w:rPr>
        <w:t xml:space="preserve">I </w:t>
      </w:r>
      <w:r>
        <w:rPr>
          <w:rFonts w:cs="Times New Roman"/>
        </w:rPr>
        <w:t>don’t see any easy way to do this.</w:t>
      </w:r>
      <w:r w:rsidRPr="00217EF9">
        <w:rPr>
          <w:rFonts w:cs="Times New Roman"/>
        </w:rPr>
        <w:t xml:space="preserve">  </w:t>
      </w:r>
    </w:p>
    <w:p w14:paraId="2B301E5D" w14:textId="28ACE2BE" w:rsidR="00945510" w:rsidRPr="000079F9" w:rsidRDefault="00945510" w:rsidP="00C21830">
      <w:pPr>
        <w:spacing w:line="480" w:lineRule="auto"/>
        <w:rPr>
          <w:rFonts w:cs="Times New Roman"/>
        </w:rPr>
      </w:pPr>
      <w:r w:rsidRPr="00217EF9">
        <w:rPr>
          <w:rFonts w:cs="Times New Roman"/>
        </w:rPr>
        <w:tab/>
        <w:t xml:space="preserve">Does the liar </w:t>
      </w:r>
      <w:r w:rsidRPr="00217EF9">
        <w:rPr>
          <w:rFonts w:cs="Times New Roman"/>
          <w:i/>
        </w:rPr>
        <w:t xml:space="preserve">undermine </w:t>
      </w:r>
      <w:r w:rsidRPr="00217EF9">
        <w:rPr>
          <w:rFonts w:cs="Times New Roman"/>
        </w:rPr>
        <w:t xml:space="preserve">this extra epistemic norm?  If the extra epistemic norm is useful to us, then undermining the norm’s existence is morally problematic.  But most philosophers </w:t>
      </w:r>
      <w:r w:rsidRPr="00217EF9">
        <w:rPr>
          <w:rFonts w:cs="Times New Roman"/>
        </w:rPr>
        <w:lastRenderedPageBreak/>
        <w:t xml:space="preserve">don’t treat the special epistemic norm of assertion as conventional.  Rather, it is a rational constraint tied to the nature of assertion.  </w:t>
      </w:r>
      <w:r>
        <w:rPr>
          <w:rFonts w:cs="Times New Roman"/>
        </w:rPr>
        <w:t>Since</w:t>
      </w:r>
      <w:r w:rsidRPr="00217EF9">
        <w:rPr>
          <w:rFonts w:cs="Times New Roman"/>
        </w:rPr>
        <w:t xml:space="preserve"> the norm will continue to exist, whether or not we comply with it</w:t>
      </w:r>
      <w:r>
        <w:rPr>
          <w:rFonts w:cs="Times New Roman"/>
        </w:rPr>
        <w:t xml:space="preserve">, the liar </w:t>
      </w:r>
      <w:r>
        <w:rPr>
          <w:rFonts w:cs="Times New Roman"/>
          <w:i/>
        </w:rPr>
        <w:t xml:space="preserve">can’t </w:t>
      </w:r>
      <w:r>
        <w:rPr>
          <w:rFonts w:cs="Times New Roman"/>
        </w:rPr>
        <w:t>undermine it.</w:t>
      </w:r>
      <w:r w:rsidRPr="00217EF9">
        <w:rPr>
          <w:rStyle w:val="EndnoteReference"/>
          <w:rFonts w:cs="Times New Roman"/>
        </w:rPr>
        <w:endnoteReference w:id="28"/>
      </w:r>
      <w:r>
        <w:rPr>
          <w:rFonts w:cs="Times New Roman"/>
        </w:rPr>
        <w:t xml:space="preserve"> </w:t>
      </w:r>
    </w:p>
    <w:p w14:paraId="7D6255DB" w14:textId="5257504C" w:rsidR="00945510" w:rsidRDefault="00945510" w:rsidP="00C21830">
      <w:pPr>
        <w:spacing w:line="480" w:lineRule="auto"/>
        <w:rPr>
          <w:rFonts w:cs="Times New Roman"/>
        </w:rPr>
      </w:pPr>
      <w:r w:rsidRPr="00217EF9">
        <w:rPr>
          <w:rFonts w:cs="Times New Roman"/>
        </w:rPr>
        <w:tab/>
      </w:r>
      <w:r>
        <w:rPr>
          <w:rFonts w:cs="Times New Roman"/>
        </w:rPr>
        <w:t>Given all of this, the prospects of explaining our puzzle via an</w:t>
      </w:r>
      <w:r w:rsidRPr="00217EF9">
        <w:rPr>
          <w:rFonts w:cs="Times New Roman"/>
        </w:rPr>
        <w:t xml:space="preserve"> extra norm, duty, right, or convention </w:t>
      </w:r>
      <w:r>
        <w:rPr>
          <w:rFonts w:cs="Times New Roman"/>
        </w:rPr>
        <w:t xml:space="preserve">look dim. </w:t>
      </w:r>
    </w:p>
    <w:p w14:paraId="240A7BC4" w14:textId="4B8B9660" w:rsidR="00945510" w:rsidRDefault="00945510" w:rsidP="00C21830">
      <w:pPr>
        <w:spacing w:line="480" w:lineRule="auto"/>
        <w:rPr>
          <w:rFonts w:cs="Times New Roman"/>
        </w:rPr>
      </w:pPr>
      <w:r>
        <w:rPr>
          <w:rFonts w:cs="Times New Roman"/>
        </w:rPr>
        <w:tab/>
        <w:t>So: now what?</w:t>
      </w:r>
    </w:p>
    <w:p w14:paraId="5BFEEED0" w14:textId="01659F37" w:rsidR="00945510" w:rsidRDefault="00945510" w:rsidP="00C21830">
      <w:pPr>
        <w:spacing w:line="480" w:lineRule="auto"/>
        <w:ind w:firstLine="720"/>
        <w:rPr>
          <w:rFonts w:cs="Times New Roman"/>
        </w:rPr>
      </w:pPr>
    </w:p>
    <w:p w14:paraId="3299BDE6" w14:textId="77777777" w:rsidR="00945510" w:rsidRPr="00217EF9" w:rsidRDefault="00945510" w:rsidP="00C21830">
      <w:pPr>
        <w:spacing w:line="480" w:lineRule="auto"/>
        <w:ind w:firstLine="720"/>
        <w:rPr>
          <w:rFonts w:cs="Times New Roman"/>
        </w:rPr>
      </w:pPr>
    </w:p>
    <w:p w14:paraId="0CCAFB7C" w14:textId="4A5E8079" w:rsidR="00945510" w:rsidRPr="00217EF9" w:rsidRDefault="00945510" w:rsidP="00C21830">
      <w:pPr>
        <w:pStyle w:val="ListParagraph"/>
        <w:numPr>
          <w:ilvl w:val="0"/>
          <w:numId w:val="14"/>
        </w:numPr>
        <w:spacing w:line="480" w:lineRule="auto"/>
        <w:rPr>
          <w:rFonts w:cs="Times New Roman"/>
          <w:b/>
        </w:rPr>
      </w:pPr>
      <w:r w:rsidRPr="00217EF9">
        <w:rPr>
          <w:rFonts w:cs="Times New Roman"/>
          <w:b/>
        </w:rPr>
        <w:t>Why is lying worse?  The fairness account</w:t>
      </w:r>
    </w:p>
    <w:p w14:paraId="51488AE7" w14:textId="77777777" w:rsidR="00945510" w:rsidRDefault="00945510" w:rsidP="00C21830">
      <w:pPr>
        <w:spacing w:line="480" w:lineRule="auto"/>
        <w:ind w:left="360"/>
        <w:rPr>
          <w:rFonts w:cs="Times New Roman"/>
          <w:i/>
        </w:rPr>
      </w:pPr>
    </w:p>
    <w:p w14:paraId="5D1F16B1" w14:textId="0B213340" w:rsidR="00945510" w:rsidRPr="005154B8" w:rsidRDefault="00945510" w:rsidP="005154B8">
      <w:pPr>
        <w:spacing w:line="480" w:lineRule="auto"/>
        <w:ind w:left="360"/>
        <w:rPr>
          <w:rFonts w:cs="Times New Roman"/>
          <w:i/>
        </w:rPr>
      </w:pPr>
      <w:r w:rsidRPr="00217EF9">
        <w:rPr>
          <w:rFonts w:cs="Times New Roman"/>
          <w:i/>
        </w:rPr>
        <w:t>4.1.  Meta-semantics and assertion</w:t>
      </w:r>
    </w:p>
    <w:p w14:paraId="5A73BFEC" w14:textId="278E9B8F" w:rsidR="00945510" w:rsidRPr="00F7603D" w:rsidRDefault="00945510" w:rsidP="00C21830">
      <w:pPr>
        <w:spacing w:line="480" w:lineRule="auto"/>
        <w:ind w:firstLine="360"/>
        <w:rPr>
          <w:rFonts w:cs="Times New Roman"/>
        </w:rPr>
      </w:pPr>
      <w:r>
        <w:rPr>
          <w:rFonts w:cs="Times New Roman"/>
        </w:rPr>
        <w:t xml:space="preserve">Here’s my diagnosis.  The Kant-inspired analysis fails because it’s too parochial.  It presupposes that the victim of lying, </w:t>
      </w:r>
      <w:r>
        <w:rPr>
          <w:rFonts w:cs="Times New Roman"/>
          <w:i/>
        </w:rPr>
        <w:t xml:space="preserve">qua </w:t>
      </w:r>
      <w:r>
        <w:rPr>
          <w:rFonts w:cs="Times New Roman"/>
        </w:rPr>
        <w:t xml:space="preserve">lying, and the victim of misleading, </w:t>
      </w:r>
      <w:r>
        <w:rPr>
          <w:rFonts w:cs="Times New Roman"/>
          <w:i/>
        </w:rPr>
        <w:t xml:space="preserve">qua </w:t>
      </w:r>
      <w:r>
        <w:rPr>
          <w:rFonts w:cs="Times New Roman"/>
        </w:rPr>
        <w:t xml:space="preserve">victim, have different claims against the deceiver.  But I will argue that that’s incorrect.  When someone lies, she wrongs </w:t>
      </w:r>
      <w:r>
        <w:rPr>
          <w:rFonts w:cs="Times New Roman"/>
          <w:i/>
        </w:rPr>
        <w:t>all members of her linguistic community</w:t>
      </w:r>
      <w:r>
        <w:rPr>
          <w:rFonts w:cs="Times New Roman"/>
        </w:rPr>
        <w:t>.</w:t>
      </w:r>
      <w:r w:rsidRPr="00F7603D">
        <w:rPr>
          <w:rStyle w:val="EndnoteReference"/>
          <w:rFonts w:cs="Times New Roman"/>
        </w:rPr>
        <w:t xml:space="preserve"> </w:t>
      </w:r>
      <w:r>
        <w:rPr>
          <w:rStyle w:val="EndnoteReference"/>
          <w:rFonts w:cs="Times New Roman"/>
        </w:rPr>
        <w:endnoteReference w:id="29"/>
      </w:r>
      <w:r>
        <w:rPr>
          <w:rFonts w:cs="Times New Roman"/>
        </w:rPr>
        <w:t xml:space="preserve">  The victim of lying has an extra claim against the deceiver only insofar as they both speak the same language.</w:t>
      </w:r>
    </w:p>
    <w:p w14:paraId="7DE8BCD3" w14:textId="513FBA48" w:rsidR="00945510" w:rsidRPr="00F7603D" w:rsidRDefault="00945510" w:rsidP="00C21830">
      <w:pPr>
        <w:spacing w:line="480" w:lineRule="auto"/>
        <w:ind w:firstLine="360"/>
        <w:rPr>
          <w:rFonts w:cs="Times New Roman"/>
        </w:rPr>
      </w:pPr>
      <w:r>
        <w:rPr>
          <w:rFonts w:cs="Times New Roman"/>
        </w:rPr>
        <w:t>My view is often mistaken for one of its competitors, commonly attributed to Kant.</w:t>
      </w:r>
      <w:r w:rsidRPr="00F7603D">
        <w:rPr>
          <w:rStyle w:val="EndnoteReference"/>
          <w:rFonts w:cs="Times New Roman"/>
        </w:rPr>
        <w:t xml:space="preserve"> </w:t>
      </w:r>
      <w:r w:rsidRPr="00217EF9">
        <w:rPr>
          <w:rStyle w:val="EndnoteReference"/>
          <w:rFonts w:cs="Times New Roman"/>
        </w:rPr>
        <w:endnoteReference w:id="30"/>
      </w:r>
      <w:r>
        <w:rPr>
          <w:rFonts w:cs="Times New Roman"/>
        </w:rPr>
        <w:t xml:space="preserve">  On this view, </w:t>
      </w:r>
      <w:r w:rsidR="000A4488">
        <w:rPr>
          <w:rFonts w:cs="Times New Roman"/>
        </w:rPr>
        <w:t>falsely asserting</w:t>
      </w:r>
      <w:r>
        <w:rPr>
          <w:rFonts w:cs="Times New Roman"/>
        </w:rPr>
        <w:t xml:space="preserve"> </w:t>
      </w:r>
      <w:r>
        <w:rPr>
          <w:rFonts w:cs="Times New Roman"/>
          <w:i/>
        </w:rPr>
        <w:t xml:space="preserve">degrades </w:t>
      </w:r>
      <w:r>
        <w:rPr>
          <w:rFonts w:cs="Times New Roman"/>
        </w:rPr>
        <w:t xml:space="preserve">the practice of </w:t>
      </w:r>
      <w:r w:rsidR="000A4488">
        <w:rPr>
          <w:rFonts w:cs="Times New Roman"/>
        </w:rPr>
        <w:t>asserting</w:t>
      </w:r>
      <w:r>
        <w:rPr>
          <w:rFonts w:cs="Times New Roman"/>
        </w:rPr>
        <w:t xml:space="preserve">.  If even one person lies, she harms everyone else’s ability to assert.  If </w:t>
      </w:r>
      <w:r w:rsidRPr="00981E06">
        <w:rPr>
          <w:rFonts w:cs="Times New Roman"/>
          <w:i/>
        </w:rPr>
        <w:t>everyone</w:t>
      </w:r>
      <w:r>
        <w:rPr>
          <w:rFonts w:cs="Times New Roman"/>
        </w:rPr>
        <w:t xml:space="preserve"> lies, our capacity for assertion disappears altogether.  </w:t>
      </w:r>
    </w:p>
    <w:p w14:paraId="02FB71A2" w14:textId="00E0BAC4" w:rsidR="00945510" w:rsidRDefault="00945510" w:rsidP="00C21830">
      <w:pPr>
        <w:spacing w:line="480" w:lineRule="auto"/>
        <w:ind w:firstLine="360"/>
        <w:rPr>
          <w:rFonts w:cs="Times New Roman"/>
        </w:rPr>
      </w:pPr>
      <w:r>
        <w:rPr>
          <w:rFonts w:cs="Times New Roman"/>
        </w:rPr>
        <w:t>That’s not what</w:t>
      </w:r>
      <w:r w:rsidR="000A4488">
        <w:rPr>
          <w:rFonts w:cs="Times New Roman"/>
        </w:rPr>
        <w:t xml:space="preserve"> I’m going to argue.  First, </w:t>
      </w:r>
      <w:r w:rsidR="000A4488" w:rsidRPr="00217EF9">
        <w:rPr>
          <w:rFonts w:cs="Times New Roman"/>
          <w:iCs/>
        </w:rPr>
        <w:t>t</w:t>
      </w:r>
      <w:r w:rsidR="000A4488">
        <w:rPr>
          <w:rFonts w:cs="Times New Roman"/>
          <w:iCs/>
        </w:rPr>
        <w:t xml:space="preserve">he core claim </w:t>
      </w:r>
      <w:r>
        <w:rPr>
          <w:rFonts w:cs="Times New Roman"/>
        </w:rPr>
        <w:t xml:space="preserve">strikes me as implausible.  We lie to each other all the time.  But assertion, as a practice, seems to be doing just fine.  Second, why not think that misleading degrades the practice of implicature, just as lying degrades the practice of </w:t>
      </w:r>
      <w:r>
        <w:rPr>
          <w:rFonts w:cs="Times New Roman"/>
        </w:rPr>
        <w:lastRenderedPageBreak/>
        <w:t>assertion?  If that’s the case, then we haven’t established an asymmetry between the two speech acts.</w:t>
      </w:r>
    </w:p>
    <w:p w14:paraId="08891BF7" w14:textId="69006B97" w:rsidR="00945510" w:rsidRPr="00981E06" w:rsidRDefault="00945510" w:rsidP="00C21830">
      <w:pPr>
        <w:spacing w:line="480" w:lineRule="auto"/>
        <w:rPr>
          <w:rFonts w:cs="Times New Roman"/>
        </w:rPr>
      </w:pPr>
      <w:r>
        <w:rPr>
          <w:rFonts w:cs="Times New Roman"/>
        </w:rPr>
        <w:tab/>
        <w:t xml:space="preserve">Instead, I’ll argue that the liar, but not the misleader, misuses a linguistic convention.  This misuse is unfair, all by itself.  So, even if the misuse of </w:t>
      </w:r>
      <w:r w:rsidR="000A4488" w:rsidRPr="00217EF9">
        <w:rPr>
          <w:rFonts w:cs="Times New Roman"/>
          <w:iCs/>
        </w:rPr>
        <w:t>t</w:t>
      </w:r>
      <w:r w:rsidR="000A4488">
        <w:rPr>
          <w:rFonts w:cs="Times New Roman"/>
          <w:iCs/>
        </w:rPr>
        <w:t xml:space="preserve">he </w:t>
      </w:r>
      <w:r>
        <w:rPr>
          <w:rFonts w:cs="Times New Roman"/>
        </w:rPr>
        <w:t xml:space="preserve">convention does not lead to its </w:t>
      </w:r>
      <w:r>
        <w:rPr>
          <w:rFonts w:cs="Times New Roman"/>
          <w:i/>
        </w:rPr>
        <w:t>degradation</w:t>
      </w:r>
      <w:r>
        <w:rPr>
          <w:rFonts w:cs="Times New Roman"/>
        </w:rPr>
        <w:t>, the lie is still morally wrong.  My argument proceeds in two steps.  In the next two sections, I’ll sketch a particular view of linguistic conventions.  After that, I’ll embe</w:t>
      </w:r>
      <w:r w:rsidR="000A4488">
        <w:rPr>
          <w:rFonts w:cs="Times New Roman"/>
        </w:rPr>
        <w:t>d this view in a discussion of Fair P</w:t>
      </w:r>
      <w:r>
        <w:rPr>
          <w:rFonts w:cs="Times New Roman"/>
        </w:rPr>
        <w:t>lay obligations.</w:t>
      </w:r>
    </w:p>
    <w:p w14:paraId="7351AEBF" w14:textId="38AD001F" w:rsidR="00945510" w:rsidRPr="00217EF9" w:rsidRDefault="00945510" w:rsidP="00C21830">
      <w:pPr>
        <w:spacing w:line="480" w:lineRule="auto"/>
        <w:ind w:firstLine="360"/>
        <w:rPr>
          <w:rFonts w:cs="Times New Roman"/>
        </w:rPr>
      </w:pPr>
      <w:r>
        <w:rPr>
          <w:rFonts w:cs="Times New Roman"/>
        </w:rPr>
        <w:t>First, I want to lay out a simplified version of</w:t>
      </w:r>
      <w:r w:rsidRPr="00217EF9">
        <w:rPr>
          <w:rFonts w:cs="Times New Roman"/>
        </w:rPr>
        <w:t xml:space="preserve"> David Lewis</w:t>
      </w:r>
      <w:r>
        <w:rPr>
          <w:rFonts w:cs="Times New Roman"/>
        </w:rPr>
        <w:t>’</w:t>
      </w:r>
      <w:r w:rsidRPr="00217EF9">
        <w:rPr>
          <w:rFonts w:cs="Times New Roman"/>
        </w:rPr>
        <w:t xml:space="preserve"> </w:t>
      </w:r>
      <w:proofErr w:type="spellStart"/>
      <w:r w:rsidRPr="00217EF9">
        <w:rPr>
          <w:rFonts w:cs="Times New Roman"/>
        </w:rPr>
        <w:t>metasemantics</w:t>
      </w:r>
      <w:proofErr w:type="spellEnd"/>
      <w:r w:rsidRPr="00217EF9">
        <w:rPr>
          <w:rFonts w:cs="Times New Roman"/>
        </w:rPr>
        <w:t>.</w:t>
      </w:r>
      <w:r w:rsidRPr="00217EF9">
        <w:rPr>
          <w:rStyle w:val="EndnoteReference"/>
          <w:rFonts w:cs="Times New Roman"/>
          <w:iCs/>
        </w:rPr>
        <w:endnoteReference w:id="31"/>
      </w:r>
      <w:r>
        <w:rPr>
          <w:rFonts w:cs="Times New Roman"/>
        </w:rPr>
        <w:t xml:space="preserve">  </w:t>
      </w:r>
      <w:r w:rsidRPr="00217EF9">
        <w:rPr>
          <w:rFonts w:cs="Times New Roman"/>
        </w:rPr>
        <w:t xml:space="preserve">A </w:t>
      </w:r>
      <w:proofErr w:type="spellStart"/>
      <w:r w:rsidRPr="00217EF9">
        <w:rPr>
          <w:rFonts w:cs="Times New Roman"/>
        </w:rPr>
        <w:t>metasemantics</w:t>
      </w:r>
      <w:proofErr w:type="spellEnd"/>
      <w:r w:rsidRPr="00217EF9">
        <w:rPr>
          <w:rFonts w:cs="Times New Roman"/>
        </w:rPr>
        <w:t xml:space="preserve"> is a theory about what explains or grounds the relation between an arbitrary string of sounds and a particular meaning.  It answers questions like: what makes it the case that “Snow is white” </w:t>
      </w:r>
      <w:r w:rsidRPr="00217EF9">
        <w:rPr>
          <w:rFonts w:cs="Times New Roman"/>
          <w:i/>
          <w:iCs/>
        </w:rPr>
        <w:t>means</w:t>
      </w:r>
      <w:r w:rsidRPr="00217EF9">
        <w:rPr>
          <w:rFonts w:cs="Times New Roman"/>
        </w:rPr>
        <w:t xml:space="preserve"> snow is white?</w:t>
      </w:r>
    </w:p>
    <w:p w14:paraId="2E3AA4BC" w14:textId="76EC6181" w:rsidR="00945510" w:rsidRPr="00217EF9" w:rsidRDefault="00945510" w:rsidP="00C21830">
      <w:pPr>
        <w:spacing w:line="480" w:lineRule="auto"/>
        <w:ind w:firstLine="360"/>
        <w:rPr>
          <w:rFonts w:cs="Times New Roman"/>
        </w:rPr>
      </w:pPr>
      <w:r w:rsidRPr="00217EF9">
        <w:rPr>
          <w:rFonts w:cs="Times New Roman"/>
        </w:rPr>
        <w:t xml:space="preserve">I’m going to assume that words inherit their representational properties from the sentences in which they are embedded. </w:t>
      </w:r>
      <w:r>
        <w:rPr>
          <w:rFonts w:cs="Times New Roman"/>
        </w:rPr>
        <w:t xml:space="preserve"> </w:t>
      </w:r>
      <w:r w:rsidRPr="00217EF9">
        <w:rPr>
          <w:rFonts w:cs="Times New Roman"/>
        </w:rPr>
        <w:t>Sentences, in turn, inherit their representational properties from mental states.</w:t>
      </w:r>
      <w:r w:rsidRPr="000D28B4">
        <w:rPr>
          <w:rStyle w:val="EndnoteReference"/>
          <w:rFonts w:cs="Times New Roman"/>
        </w:rPr>
        <w:t xml:space="preserve"> </w:t>
      </w:r>
      <w:r>
        <w:rPr>
          <w:rStyle w:val="EndnoteReference"/>
          <w:rFonts w:cs="Times New Roman"/>
        </w:rPr>
        <w:endnoteReference w:id="32"/>
      </w:r>
      <w:r w:rsidRPr="00217EF9">
        <w:rPr>
          <w:rFonts w:cs="Times New Roman"/>
        </w:rPr>
        <w:t xml:space="preserve">   Self-perpetuating conventions associate the relevant sentences with the relevant mental states.</w:t>
      </w:r>
      <w:r w:rsidRPr="00217EF9">
        <w:rPr>
          <w:rStyle w:val="EndnoteReference"/>
          <w:rFonts w:cs="Times New Roman"/>
        </w:rPr>
        <w:endnoteReference w:id="33"/>
      </w:r>
    </w:p>
    <w:p w14:paraId="7065EB43" w14:textId="38F9406B" w:rsidR="00945510" w:rsidRPr="00217EF9" w:rsidRDefault="00945510" w:rsidP="00C21830">
      <w:pPr>
        <w:spacing w:line="480" w:lineRule="auto"/>
        <w:ind w:firstLine="360"/>
        <w:rPr>
          <w:rFonts w:cs="Times New Roman"/>
        </w:rPr>
      </w:pPr>
      <w:r w:rsidRPr="00217EF9">
        <w:rPr>
          <w:rFonts w:cs="Times New Roman"/>
        </w:rPr>
        <w:t xml:space="preserve">Following Lewis, let’s call these conventions Truthfulness and Trust: </w:t>
      </w:r>
    </w:p>
    <w:p w14:paraId="504B1157" w14:textId="4A0CFD31" w:rsidR="00945510" w:rsidRPr="00217EF9" w:rsidRDefault="00945510" w:rsidP="00C21830">
      <w:pPr>
        <w:spacing w:line="480" w:lineRule="auto"/>
        <w:ind w:firstLine="360"/>
        <w:rPr>
          <w:rFonts w:cs="Times New Roman"/>
        </w:rPr>
      </w:pPr>
      <w:r w:rsidRPr="00217EF9">
        <w:rPr>
          <w:rFonts w:cs="Times New Roman"/>
        </w:rPr>
        <w:tab/>
        <w:t xml:space="preserve">Let </w:t>
      </w:r>
      <w:r w:rsidRPr="00217EF9">
        <w:rPr>
          <w:rFonts w:cs="Times New Roman"/>
          <w:i/>
        </w:rPr>
        <w:t xml:space="preserve">x </w:t>
      </w:r>
      <w:r w:rsidRPr="00217EF9">
        <w:rPr>
          <w:rFonts w:cs="Times New Roman"/>
        </w:rPr>
        <w:t xml:space="preserve">be a sentence and </w:t>
      </w:r>
      <w:r w:rsidRPr="00217EF9">
        <w:rPr>
          <w:rFonts w:cs="Times New Roman"/>
          <w:i/>
        </w:rPr>
        <w:t xml:space="preserve">p </w:t>
      </w:r>
      <w:r w:rsidRPr="00217EF9">
        <w:rPr>
          <w:rFonts w:cs="Times New Roman"/>
        </w:rPr>
        <w:t>a proposition.</w:t>
      </w:r>
      <w:r w:rsidRPr="00217EF9">
        <w:rPr>
          <w:rStyle w:val="EndnoteReference"/>
          <w:rFonts w:cs="Times New Roman"/>
        </w:rPr>
        <w:endnoteReference w:id="34"/>
      </w:r>
      <w:r w:rsidRPr="00217EF9">
        <w:rPr>
          <w:rFonts w:cs="Times New Roman"/>
        </w:rPr>
        <w:t xml:space="preserve">  If </w:t>
      </w:r>
      <w:r w:rsidRPr="00217EF9">
        <w:rPr>
          <w:rFonts w:cs="Times New Roman"/>
          <w:i/>
        </w:rPr>
        <w:t xml:space="preserve">x </w:t>
      </w:r>
      <w:r w:rsidRPr="00217EF9">
        <w:rPr>
          <w:rFonts w:cs="Times New Roman"/>
        </w:rPr>
        <w:t xml:space="preserve">(conventionally) means </w:t>
      </w:r>
      <w:r w:rsidRPr="00217EF9">
        <w:rPr>
          <w:rFonts w:cs="Times New Roman"/>
          <w:i/>
        </w:rPr>
        <w:t>p</w:t>
      </w:r>
      <w:r w:rsidRPr="00217EF9">
        <w:rPr>
          <w:rFonts w:cs="Times New Roman"/>
        </w:rPr>
        <w:t>, then:</w:t>
      </w:r>
    </w:p>
    <w:p w14:paraId="6E2B986D" w14:textId="2D601DF0" w:rsidR="00945510" w:rsidRPr="00217EF9" w:rsidRDefault="00945510" w:rsidP="00C21830">
      <w:pPr>
        <w:spacing w:line="480" w:lineRule="auto"/>
        <w:ind w:firstLine="720"/>
        <w:rPr>
          <w:rFonts w:cs="Times New Roman"/>
        </w:rPr>
      </w:pPr>
      <w:r w:rsidRPr="00217EF9">
        <w:rPr>
          <w:rFonts w:cs="Times New Roman"/>
        </w:rPr>
        <w:t xml:space="preserve">Truthfulness: </w:t>
      </w:r>
      <w:r w:rsidRPr="00217EF9">
        <w:rPr>
          <w:rFonts w:cs="Times New Roman"/>
        </w:rPr>
        <w:tab/>
        <w:t xml:space="preserve">(a) Speakers assert </w:t>
      </w:r>
      <w:r w:rsidRPr="00217EF9">
        <w:rPr>
          <w:rFonts w:cs="Times New Roman"/>
          <w:i/>
        </w:rPr>
        <w:t>x</w:t>
      </w:r>
      <w:r w:rsidRPr="00217EF9">
        <w:rPr>
          <w:rFonts w:cs="Times New Roman"/>
        </w:rPr>
        <w:t xml:space="preserve"> only if they believe </w:t>
      </w:r>
      <w:r w:rsidRPr="00217EF9">
        <w:rPr>
          <w:rFonts w:cs="Times New Roman"/>
          <w:i/>
          <w:iCs/>
        </w:rPr>
        <w:t>p</w:t>
      </w:r>
      <w:r>
        <w:rPr>
          <w:rFonts w:cs="Times New Roman"/>
          <w:i/>
          <w:iCs/>
        </w:rPr>
        <w:t>.</w:t>
      </w:r>
      <w:r w:rsidRPr="00217EF9">
        <w:rPr>
          <w:rFonts w:cs="Times New Roman"/>
        </w:rPr>
        <w:t xml:space="preserve"> </w:t>
      </w:r>
    </w:p>
    <w:p w14:paraId="039A9D8A" w14:textId="5B69535B" w:rsidR="00945510" w:rsidRPr="00217EF9" w:rsidRDefault="00945510" w:rsidP="00C21830">
      <w:pPr>
        <w:spacing w:line="480" w:lineRule="auto"/>
        <w:ind w:left="2160" w:hanging="1440"/>
        <w:rPr>
          <w:rFonts w:cs="Times New Roman"/>
          <w:iCs/>
        </w:rPr>
      </w:pPr>
      <w:r w:rsidRPr="00217EF9">
        <w:rPr>
          <w:rFonts w:cs="Times New Roman"/>
        </w:rPr>
        <w:t>Trust:</w:t>
      </w:r>
      <w:r w:rsidRPr="00217EF9">
        <w:rPr>
          <w:rFonts w:cs="Times New Roman"/>
        </w:rPr>
        <w:tab/>
        <w:t xml:space="preserve">(b) If speakers assert </w:t>
      </w:r>
      <w:r w:rsidRPr="00217EF9">
        <w:rPr>
          <w:rFonts w:cs="Times New Roman"/>
          <w:i/>
        </w:rPr>
        <w:t>x</w:t>
      </w:r>
      <w:r w:rsidRPr="00217EF9">
        <w:rPr>
          <w:rFonts w:cs="Times New Roman"/>
        </w:rPr>
        <w:t xml:space="preserve">, their addressees come to believe </w:t>
      </w:r>
      <w:r w:rsidRPr="00217EF9">
        <w:rPr>
          <w:rFonts w:cs="Times New Roman"/>
          <w:i/>
          <w:iCs/>
        </w:rPr>
        <w:t>p</w:t>
      </w:r>
      <w:r w:rsidRPr="00217EF9">
        <w:rPr>
          <w:rFonts w:cs="Times New Roman"/>
          <w:iCs/>
        </w:rPr>
        <w:t xml:space="preserve"> (unless they have some other reason not to)</w:t>
      </w:r>
      <w:r>
        <w:rPr>
          <w:rFonts w:cs="Times New Roman"/>
          <w:iCs/>
        </w:rPr>
        <w:t>.</w:t>
      </w:r>
      <w:r w:rsidRPr="00217EF9">
        <w:rPr>
          <w:rStyle w:val="EndnoteReference"/>
          <w:rFonts w:cs="Times New Roman"/>
        </w:rPr>
        <w:endnoteReference w:id="35"/>
      </w:r>
    </w:p>
    <w:p w14:paraId="72AFBBB9" w14:textId="77777777" w:rsidR="00945510" w:rsidRDefault="00945510" w:rsidP="00C21830">
      <w:pPr>
        <w:spacing w:line="480" w:lineRule="auto"/>
        <w:rPr>
          <w:rFonts w:cs="Times New Roman"/>
        </w:rPr>
      </w:pPr>
    </w:p>
    <w:p w14:paraId="70CF149D" w14:textId="4E760019" w:rsidR="00945510" w:rsidRPr="00217EF9" w:rsidRDefault="00945510" w:rsidP="00C21830">
      <w:pPr>
        <w:spacing w:line="480" w:lineRule="auto"/>
        <w:rPr>
          <w:rFonts w:cs="Times New Roman"/>
        </w:rPr>
      </w:pPr>
      <w:r w:rsidRPr="00217EF9">
        <w:rPr>
          <w:rFonts w:cs="Times New Roman"/>
        </w:rPr>
        <w:lastRenderedPageBreak/>
        <w:t xml:space="preserve">Truthfulness and Trust describe </w:t>
      </w:r>
      <w:r w:rsidRPr="00217EF9">
        <w:rPr>
          <w:rFonts w:cs="Times New Roman"/>
          <w:i/>
        </w:rPr>
        <w:t xml:space="preserve">regularities </w:t>
      </w:r>
      <w:r w:rsidRPr="00217EF9">
        <w:rPr>
          <w:rFonts w:cs="Times New Roman"/>
        </w:rPr>
        <w:t xml:space="preserve">in the way we use language.  When a liar says, “Gerald broke the plate,” she doesn’t conform to Truthfulness.  But, given the size of our language community, she </w:t>
      </w:r>
      <w:r>
        <w:rPr>
          <w:rFonts w:cs="Times New Roman"/>
        </w:rPr>
        <w:t>doesn’t threaten it either</w:t>
      </w:r>
      <w:r w:rsidRPr="00217EF9">
        <w:rPr>
          <w:rFonts w:cs="Times New Roman"/>
        </w:rPr>
        <w:t xml:space="preserve">.  </w:t>
      </w:r>
    </w:p>
    <w:p w14:paraId="1170E921" w14:textId="219DEE31" w:rsidR="00945510" w:rsidRPr="00217EF9" w:rsidRDefault="00945510" w:rsidP="00C21830">
      <w:pPr>
        <w:spacing w:line="480" w:lineRule="auto"/>
        <w:rPr>
          <w:rFonts w:cs="Times New Roman"/>
        </w:rPr>
      </w:pPr>
      <w:r w:rsidRPr="00217EF9">
        <w:rPr>
          <w:rFonts w:cs="Times New Roman"/>
        </w:rPr>
        <w:tab/>
        <w:t>Conventional language solves a coordination problem.</w:t>
      </w:r>
      <w:r>
        <w:rPr>
          <w:rFonts w:cs="Times New Roman"/>
        </w:rPr>
        <w:t xml:space="preserve">  </w:t>
      </w:r>
      <w:r w:rsidRPr="00217EF9">
        <w:rPr>
          <w:rFonts w:cs="Times New Roman"/>
        </w:rPr>
        <w:t>Language enables us to transmit information to each other</w:t>
      </w:r>
      <w:r>
        <w:rPr>
          <w:rFonts w:cs="Times New Roman"/>
        </w:rPr>
        <w:t>; to order; to promise; to question; and more besides</w:t>
      </w:r>
      <w:r w:rsidRPr="00217EF9">
        <w:rPr>
          <w:rFonts w:cs="Times New Roman"/>
        </w:rPr>
        <w:t xml:space="preserve">.  Since we </w:t>
      </w:r>
      <w:r>
        <w:rPr>
          <w:rFonts w:cs="Times New Roman"/>
        </w:rPr>
        <w:t>all want to transmit information to each other</w:t>
      </w:r>
      <w:r w:rsidRPr="00217EF9">
        <w:rPr>
          <w:rFonts w:cs="Times New Roman"/>
        </w:rPr>
        <w:t>,</w:t>
      </w:r>
      <w:r>
        <w:rPr>
          <w:rFonts w:cs="Times New Roman"/>
        </w:rPr>
        <w:t xml:space="preserve"> to order, to promise, to question, and so on,</w:t>
      </w:r>
      <w:r w:rsidRPr="00217EF9">
        <w:rPr>
          <w:rFonts w:cs="Times New Roman"/>
        </w:rPr>
        <w:t xml:space="preserve"> and since most of us conform to the conventions of </w:t>
      </w:r>
      <w:r>
        <w:rPr>
          <w:rFonts w:cs="Times New Roman"/>
        </w:rPr>
        <w:t>T</w:t>
      </w:r>
      <w:r w:rsidRPr="00217EF9">
        <w:rPr>
          <w:rFonts w:cs="Times New Roman"/>
        </w:rPr>
        <w:t xml:space="preserve">ruthfulness and </w:t>
      </w:r>
      <w:r>
        <w:rPr>
          <w:rFonts w:cs="Times New Roman"/>
        </w:rPr>
        <w:t>T</w:t>
      </w:r>
      <w:r w:rsidRPr="00217EF9">
        <w:rPr>
          <w:rFonts w:cs="Times New Roman"/>
        </w:rPr>
        <w:t xml:space="preserve">rust, we prefer that </w:t>
      </w:r>
      <w:r w:rsidRPr="00217EF9">
        <w:rPr>
          <w:rFonts w:cs="Times New Roman"/>
          <w:i/>
          <w:iCs/>
        </w:rPr>
        <w:t>everyone</w:t>
      </w:r>
      <w:r w:rsidRPr="00217EF9">
        <w:rPr>
          <w:rFonts w:cs="Times New Roman"/>
        </w:rPr>
        <w:t xml:space="preserve"> conform to the conventions of </w:t>
      </w:r>
      <w:r>
        <w:rPr>
          <w:rFonts w:cs="Times New Roman"/>
        </w:rPr>
        <w:t>T</w:t>
      </w:r>
      <w:r w:rsidRPr="00217EF9">
        <w:rPr>
          <w:rFonts w:cs="Times New Roman"/>
        </w:rPr>
        <w:t xml:space="preserve">ruthfulness and </w:t>
      </w:r>
      <w:r>
        <w:rPr>
          <w:rFonts w:cs="Times New Roman"/>
        </w:rPr>
        <w:t>T</w:t>
      </w:r>
      <w:r w:rsidRPr="00217EF9">
        <w:rPr>
          <w:rFonts w:cs="Times New Roman"/>
        </w:rPr>
        <w:t xml:space="preserve">rust.  This is just to say that we want everyone to </w:t>
      </w:r>
      <w:r w:rsidRPr="00217EF9">
        <w:rPr>
          <w:rFonts w:cs="Times New Roman"/>
          <w:i/>
          <w:iCs/>
        </w:rPr>
        <w:t>keep the conventions going</w:t>
      </w:r>
      <w:r w:rsidRPr="00217EF9">
        <w:rPr>
          <w:rFonts w:cs="Times New Roman"/>
        </w:rPr>
        <w:t>.</w:t>
      </w:r>
    </w:p>
    <w:p w14:paraId="1EB318A0" w14:textId="0F2801C7" w:rsidR="00945510" w:rsidRPr="00217EF9" w:rsidRDefault="00945510" w:rsidP="00C21830">
      <w:pPr>
        <w:spacing w:line="480" w:lineRule="auto"/>
        <w:rPr>
          <w:rFonts w:cs="Times New Roman"/>
        </w:rPr>
      </w:pPr>
      <w:r w:rsidRPr="00217EF9">
        <w:rPr>
          <w:rFonts w:cs="Times New Roman"/>
        </w:rPr>
        <w:tab/>
        <w:t xml:space="preserve">This </w:t>
      </w:r>
      <w:proofErr w:type="spellStart"/>
      <w:r w:rsidRPr="00217EF9">
        <w:rPr>
          <w:rFonts w:cs="Times New Roman"/>
        </w:rPr>
        <w:t>metasemantic</w:t>
      </w:r>
      <w:proofErr w:type="spellEnd"/>
      <w:r w:rsidRPr="00217EF9">
        <w:rPr>
          <w:rFonts w:cs="Times New Roman"/>
        </w:rPr>
        <w:t xml:space="preserve"> account privileges assertion.  It is our assertions </w:t>
      </w:r>
      <w:r w:rsidRPr="00217EF9">
        <w:rPr>
          <w:rFonts w:cs="Times New Roman"/>
          <w:i/>
        </w:rPr>
        <w:t>x,</w:t>
      </w:r>
      <w:r w:rsidRPr="00217EF9">
        <w:rPr>
          <w:rFonts w:cs="Times New Roman"/>
        </w:rPr>
        <w:t xml:space="preserve"> not our questions whether </w:t>
      </w:r>
      <w:r w:rsidRPr="00217EF9">
        <w:rPr>
          <w:rFonts w:cs="Times New Roman"/>
          <w:i/>
        </w:rPr>
        <w:t>x</w:t>
      </w:r>
      <w:r w:rsidRPr="00217EF9">
        <w:rPr>
          <w:rFonts w:cs="Times New Roman"/>
        </w:rPr>
        <w:t xml:space="preserve"> or our orders, insults, or exclamations involving </w:t>
      </w:r>
      <w:r w:rsidRPr="00217EF9">
        <w:rPr>
          <w:rFonts w:cs="Times New Roman"/>
          <w:i/>
        </w:rPr>
        <w:t>x</w:t>
      </w:r>
      <w:r w:rsidRPr="00217EF9">
        <w:rPr>
          <w:rFonts w:cs="Times New Roman"/>
        </w:rPr>
        <w:t>,</w:t>
      </w:r>
      <w:r w:rsidRPr="00217EF9">
        <w:rPr>
          <w:rFonts w:cs="Times New Roman"/>
          <w:i/>
        </w:rPr>
        <w:t xml:space="preserve"> </w:t>
      </w:r>
      <w:r w:rsidRPr="00217EF9">
        <w:rPr>
          <w:rFonts w:cs="Times New Roman"/>
        </w:rPr>
        <w:t xml:space="preserve">that forge the link between the sentence </w:t>
      </w:r>
      <w:r w:rsidRPr="00217EF9">
        <w:rPr>
          <w:rFonts w:cs="Times New Roman"/>
          <w:i/>
        </w:rPr>
        <w:t xml:space="preserve">x </w:t>
      </w:r>
      <w:r w:rsidRPr="00217EF9">
        <w:rPr>
          <w:rFonts w:cs="Times New Roman"/>
        </w:rPr>
        <w:t xml:space="preserve">and the proposition </w:t>
      </w:r>
      <w:r w:rsidRPr="00217EF9">
        <w:rPr>
          <w:rFonts w:cs="Times New Roman"/>
          <w:i/>
        </w:rPr>
        <w:t>p</w:t>
      </w:r>
      <w:r w:rsidRPr="00217EF9">
        <w:rPr>
          <w:rFonts w:cs="Times New Roman"/>
        </w:rPr>
        <w:t xml:space="preserve">.  </w:t>
      </w:r>
    </w:p>
    <w:p w14:paraId="31433140" w14:textId="69CFD53A" w:rsidR="00945510" w:rsidRPr="00217EF9" w:rsidRDefault="00945510" w:rsidP="00C21830">
      <w:pPr>
        <w:spacing w:line="480" w:lineRule="auto"/>
        <w:ind w:firstLine="720"/>
        <w:rPr>
          <w:rFonts w:cs="Times New Roman"/>
        </w:rPr>
      </w:pPr>
      <w:r>
        <w:rPr>
          <w:rFonts w:cs="Times New Roman"/>
        </w:rPr>
        <w:t>If</w:t>
      </w:r>
      <w:r w:rsidRPr="00217EF9">
        <w:rPr>
          <w:rFonts w:cs="Times New Roman"/>
        </w:rPr>
        <w:t xml:space="preserve"> you are squeamish about this, you are welcome to modify the </w:t>
      </w:r>
      <w:proofErr w:type="spellStart"/>
      <w:r w:rsidRPr="00217EF9">
        <w:rPr>
          <w:rFonts w:cs="Times New Roman"/>
        </w:rPr>
        <w:t>metasemantics</w:t>
      </w:r>
      <w:proofErr w:type="spellEnd"/>
      <w:r w:rsidRPr="00217EF9">
        <w:rPr>
          <w:rFonts w:cs="Times New Roman"/>
        </w:rPr>
        <w:t xml:space="preserve"> so that speech acts like promising, insulting, and so on ground meaning.  For my </w:t>
      </w:r>
      <w:r w:rsidRPr="00217EF9">
        <w:rPr>
          <w:rFonts w:cs="Times New Roman"/>
          <w:iCs/>
        </w:rPr>
        <w:t>moral</w:t>
      </w:r>
      <w:r w:rsidRPr="00217EF9">
        <w:rPr>
          <w:rFonts w:cs="Times New Roman"/>
        </w:rPr>
        <w:t xml:space="preserve"> explanation to work, it suffices that assertion plays a </w:t>
      </w:r>
      <w:proofErr w:type="spellStart"/>
      <w:r w:rsidRPr="00217EF9">
        <w:rPr>
          <w:rFonts w:cs="Times New Roman"/>
        </w:rPr>
        <w:t>metasemantic</w:t>
      </w:r>
      <w:proofErr w:type="spellEnd"/>
      <w:r w:rsidRPr="00217EF9">
        <w:rPr>
          <w:rFonts w:cs="Times New Roman"/>
        </w:rPr>
        <w:t xml:space="preserve"> role and implicature does not.  And we will see that we have </w:t>
      </w:r>
      <w:r w:rsidRPr="00217EF9">
        <w:rPr>
          <w:rFonts w:cs="Times New Roman"/>
          <w:i/>
          <w:iCs/>
        </w:rPr>
        <w:t>very</w:t>
      </w:r>
      <w:r w:rsidRPr="00217EF9">
        <w:rPr>
          <w:rFonts w:cs="Times New Roman"/>
        </w:rPr>
        <w:t xml:space="preserve"> good </w:t>
      </w:r>
      <w:r>
        <w:rPr>
          <w:rFonts w:cs="Times New Roman"/>
        </w:rPr>
        <w:t>reason to think this.</w:t>
      </w:r>
    </w:p>
    <w:p w14:paraId="24C5CF89" w14:textId="77777777" w:rsidR="00945510" w:rsidRPr="00217EF9" w:rsidRDefault="00945510" w:rsidP="00C21830">
      <w:pPr>
        <w:spacing w:line="480" w:lineRule="auto"/>
        <w:rPr>
          <w:rFonts w:cs="Times New Roman"/>
        </w:rPr>
      </w:pPr>
    </w:p>
    <w:p w14:paraId="7ED6111C" w14:textId="0A4ED70D" w:rsidR="00945510" w:rsidRPr="00217EF9" w:rsidRDefault="00945510" w:rsidP="00C21830">
      <w:pPr>
        <w:spacing w:line="480" w:lineRule="auto"/>
        <w:ind w:firstLine="720"/>
        <w:rPr>
          <w:rFonts w:cs="Times New Roman"/>
          <w:i/>
        </w:rPr>
      </w:pPr>
      <w:r w:rsidRPr="00217EF9">
        <w:rPr>
          <w:rFonts w:cs="Times New Roman"/>
          <w:i/>
        </w:rPr>
        <w:t xml:space="preserve">4.2.  </w:t>
      </w:r>
      <w:proofErr w:type="spellStart"/>
      <w:r w:rsidRPr="00217EF9">
        <w:rPr>
          <w:rFonts w:cs="Times New Roman"/>
          <w:i/>
        </w:rPr>
        <w:t>Metasemantics</w:t>
      </w:r>
      <w:proofErr w:type="spellEnd"/>
      <w:r w:rsidRPr="00217EF9">
        <w:rPr>
          <w:rFonts w:cs="Times New Roman"/>
          <w:i/>
        </w:rPr>
        <w:t xml:space="preserve"> and implicature</w:t>
      </w:r>
    </w:p>
    <w:p w14:paraId="6C96F8B2" w14:textId="54F385D6" w:rsidR="00945510" w:rsidRPr="00217EF9" w:rsidRDefault="00945510" w:rsidP="00C21830">
      <w:pPr>
        <w:spacing w:line="480" w:lineRule="auto"/>
        <w:rPr>
          <w:rFonts w:cs="Times New Roman"/>
        </w:rPr>
      </w:pPr>
      <w:r w:rsidRPr="00217EF9">
        <w:rPr>
          <w:rFonts w:cs="Times New Roman"/>
        </w:rPr>
        <w:tab/>
        <w:t xml:space="preserve">Why doesn’t implicature play a </w:t>
      </w:r>
      <w:proofErr w:type="spellStart"/>
      <w:r w:rsidRPr="00217EF9">
        <w:rPr>
          <w:rFonts w:cs="Times New Roman"/>
        </w:rPr>
        <w:t>metasemantic</w:t>
      </w:r>
      <w:proofErr w:type="spellEnd"/>
      <w:r w:rsidRPr="00217EF9">
        <w:rPr>
          <w:rFonts w:cs="Times New Roman"/>
        </w:rPr>
        <w:t xml:space="preserve"> role?  The answer lies in the fact that the relevant kinds of implicatures, Gricean particularized conversational implicatures, just aren’t cases of conventional meaning.  Since they aren’t cases of conventional meaning, we don’t use them with any regularity, and, </w:t>
      </w:r>
      <w:r w:rsidRPr="00217EF9">
        <w:rPr>
          <w:rFonts w:cs="Times New Roman"/>
          <w:i/>
        </w:rPr>
        <w:t>a fortiori</w:t>
      </w:r>
      <w:r w:rsidRPr="00217EF9">
        <w:rPr>
          <w:rFonts w:cs="Times New Roman"/>
        </w:rPr>
        <w:t>, these regularities cannot explain their meaning.</w:t>
      </w:r>
    </w:p>
    <w:p w14:paraId="10DE45A0" w14:textId="0D9CB344" w:rsidR="00945510" w:rsidRPr="00217EF9" w:rsidRDefault="00945510" w:rsidP="00C21830">
      <w:pPr>
        <w:spacing w:line="480" w:lineRule="auto"/>
        <w:rPr>
          <w:rFonts w:cs="Times New Roman"/>
        </w:rPr>
      </w:pPr>
      <w:r w:rsidRPr="00217EF9">
        <w:rPr>
          <w:rFonts w:cs="Times New Roman"/>
        </w:rPr>
        <w:lastRenderedPageBreak/>
        <w:tab/>
        <w:t xml:space="preserve">Consider how we might extend the </w:t>
      </w:r>
      <w:proofErr w:type="spellStart"/>
      <w:r w:rsidRPr="00217EF9">
        <w:rPr>
          <w:rFonts w:cs="Times New Roman"/>
        </w:rPr>
        <w:t>metasemantic</w:t>
      </w:r>
      <w:proofErr w:type="spellEnd"/>
      <w:r w:rsidRPr="00217EF9">
        <w:rPr>
          <w:rFonts w:cs="Times New Roman"/>
        </w:rPr>
        <w:t xml:space="preserve"> clause (a), above, in order to cover others kinds of speech acts:</w:t>
      </w:r>
    </w:p>
    <w:p w14:paraId="654F59B9" w14:textId="1223DDBB" w:rsidR="00945510" w:rsidRPr="00217EF9" w:rsidRDefault="00945510" w:rsidP="00C21830">
      <w:pPr>
        <w:spacing w:line="480" w:lineRule="auto"/>
        <w:rPr>
          <w:rFonts w:cs="Times New Roman"/>
        </w:rPr>
      </w:pPr>
      <w:r w:rsidRPr="00217EF9">
        <w:rPr>
          <w:rFonts w:cs="Times New Roman"/>
        </w:rPr>
        <w:tab/>
        <w:t xml:space="preserve">Let </w:t>
      </w:r>
      <w:r w:rsidRPr="00217EF9">
        <w:rPr>
          <w:rFonts w:cs="Times New Roman"/>
          <w:i/>
        </w:rPr>
        <w:t xml:space="preserve">x </w:t>
      </w:r>
      <w:r w:rsidRPr="00217EF9">
        <w:rPr>
          <w:rFonts w:cs="Times New Roman"/>
        </w:rPr>
        <w:t xml:space="preserve">be a sentence and </w:t>
      </w:r>
      <w:r w:rsidRPr="00217EF9">
        <w:rPr>
          <w:rFonts w:cs="Times New Roman"/>
          <w:i/>
        </w:rPr>
        <w:t xml:space="preserve">p </w:t>
      </w:r>
      <w:r w:rsidRPr="00217EF9">
        <w:rPr>
          <w:rFonts w:cs="Times New Roman"/>
        </w:rPr>
        <w:t xml:space="preserve">a proposition.  If </w:t>
      </w:r>
      <w:r w:rsidRPr="00217EF9">
        <w:rPr>
          <w:rFonts w:cs="Times New Roman"/>
          <w:i/>
        </w:rPr>
        <w:t xml:space="preserve">x </w:t>
      </w:r>
      <w:r w:rsidRPr="00217EF9">
        <w:rPr>
          <w:rFonts w:cs="Times New Roman"/>
        </w:rPr>
        <w:t xml:space="preserve">(conventionally) means </w:t>
      </w:r>
      <w:r w:rsidRPr="00217EF9">
        <w:rPr>
          <w:rFonts w:cs="Times New Roman"/>
          <w:i/>
        </w:rPr>
        <w:t>p</w:t>
      </w:r>
      <w:r w:rsidRPr="00217EF9">
        <w:rPr>
          <w:rFonts w:cs="Times New Roman"/>
        </w:rPr>
        <w:t>, then:</w:t>
      </w:r>
    </w:p>
    <w:p w14:paraId="1EFCE822" w14:textId="718261A1" w:rsidR="00945510" w:rsidRPr="00217EF9" w:rsidRDefault="00945510" w:rsidP="00C21830">
      <w:pPr>
        <w:spacing w:line="480" w:lineRule="auto"/>
        <w:ind w:left="720"/>
        <w:rPr>
          <w:rFonts w:cs="Times New Roman"/>
          <w:lang w:val="is-IS"/>
        </w:rPr>
      </w:pPr>
      <w:r w:rsidRPr="00217EF9">
        <w:rPr>
          <w:rFonts w:cs="Times New Roman"/>
        </w:rPr>
        <w:t>(</w:t>
      </w:r>
      <w:proofErr w:type="gramStart"/>
      <w:r w:rsidRPr="00217EF9">
        <w:rPr>
          <w:rFonts w:cs="Times New Roman"/>
        </w:rPr>
        <w:t>a</w:t>
      </w:r>
      <w:r w:rsidRPr="00217EF9">
        <w:rPr>
          <w:rFonts w:cs="Times New Roman"/>
          <w:vertAlign w:val="subscript"/>
        </w:rPr>
        <w:t>2</w:t>
      </w:r>
      <w:proofErr w:type="gramEnd"/>
      <w:r w:rsidRPr="00217EF9">
        <w:rPr>
          <w:rFonts w:cs="Times New Roman"/>
        </w:rPr>
        <w:t xml:space="preserve">) Speakers promise </w:t>
      </w:r>
      <w:r w:rsidRPr="00217EF9">
        <w:rPr>
          <w:rFonts w:cs="Times New Roman"/>
          <w:i/>
        </w:rPr>
        <w:t xml:space="preserve">x </w:t>
      </w:r>
      <w:r w:rsidRPr="00217EF9">
        <w:rPr>
          <w:rFonts w:cs="Times New Roman"/>
        </w:rPr>
        <w:t xml:space="preserve">when they intend to lay themselves under a normative commitment to bring about </w:t>
      </w:r>
      <w:r w:rsidR="000A4488">
        <w:rPr>
          <w:rFonts w:cs="Times New Roman"/>
          <w:i/>
          <w:iCs/>
        </w:rPr>
        <w:t>p</w:t>
      </w:r>
      <w:r w:rsidRPr="00217EF9">
        <w:rPr>
          <w:rFonts w:cs="Times New Roman"/>
          <w:iCs/>
        </w:rPr>
        <w:t>.</w:t>
      </w:r>
    </w:p>
    <w:p w14:paraId="21219944" w14:textId="39B2A8CF" w:rsidR="00945510" w:rsidRPr="00217EF9" w:rsidRDefault="00945510" w:rsidP="00C21830">
      <w:pPr>
        <w:spacing w:line="480" w:lineRule="auto"/>
        <w:ind w:firstLine="720"/>
        <w:rPr>
          <w:rFonts w:cs="Times New Roman"/>
        </w:rPr>
      </w:pPr>
      <w:r w:rsidRPr="00217EF9">
        <w:rPr>
          <w:rFonts w:cs="Times New Roman"/>
        </w:rPr>
        <w:t>(a</w:t>
      </w:r>
      <w:r w:rsidRPr="00217EF9">
        <w:rPr>
          <w:rFonts w:cs="Times New Roman"/>
          <w:vertAlign w:val="subscript"/>
        </w:rPr>
        <w:t>3</w:t>
      </w:r>
      <w:r w:rsidRPr="00217EF9">
        <w:rPr>
          <w:rFonts w:cs="Times New Roman"/>
        </w:rPr>
        <w:t xml:space="preserve">) Speakers ask </w:t>
      </w:r>
      <w:r w:rsidRPr="00217EF9">
        <w:rPr>
          <w:rFonts w:cs="Times New Roman"/>
          <w:i/>
        </w:rPr>
        <w:t xml:space="preserve">x? </w:t>
      </w:r>
      <w:proofErr w:type="gramStart"/>
      <w:r w:rsidRPr="00217EF9">
        <w:rPr>
          <w:rFonts w:cs="Times New Roman"/>
        </w:rPr>
        <w:t>when</w:t>
      </w:r>
      <w:proofErr w:type="gramEnd"/>
      <w:r w:rsidRPr="00217EF9">
        <w:rPr>
          <w:rFonts w:cs="Times New Roman"/>
        </w:rPr>
        <w:t xml:space="preserve"> they want to know whether or not </w:t>
      </w:r>
      <w:r w:rsidR="000A4488">
        <w:rPr>
          <w:rFonts w:cs="Times New Roman"/>
          <w:i/>
          <w:iCs/>
        </w:rPr>
        <w:t>p</w:t>
      </w:r>
      <w:r w:rsidRPr="00217EF9">
        <w:rPr>
          <w:rFonts w:cs="Times New Roman"/>
        </w:rPr>
        <w:t xml:space="preserve"> is the case</w:t>
      </w:r>
      <w:r w:rsidR="000A4488">
        <w:rPr>
          <w:rFonts w:cs="Times New Roman"/>
        </w:rPr>
        <w:t>.</w:t>
      </w:r>
      <w:r w:rsidRPr="00217EF9">
        <w:rPr>
          <w:rStyle w:val="EndnoteReference"/>
          <w:rFonts w:cs="Times New Roman"/>
        </w:rPr>
        <w:endnoteReference w:id="36"/>
      </w:r>
    </w:p>
    <w:p w14:paraId="41FEFBAC" w14:textId="4E52DAC6" w:rsidR="00945510" w:rsidRPr="00217EF9" w:rsidRDefault="00945510" w:rsidP="00C21830">
      <w:pPr>
        <w:spacing w:line="480" w:lineRule="auto"/>
        <w:rPr>
          <w:rFonts w:cs="Times New Roman"/>
        </w:rPr>
      </w:pPr>
      <w:r w:rsidRPr="00217EF9">
        <w:rPr>
          <w:rFonts w:cs="Times New Roman"/>
        </w:rPr>
        <w:t>What kind of convention could we posit for conversational implicature?  We cannot appeal to something like (a</w:t>
      </w:r>
      <w:r w:rsidRPr="00217EF9">
        <w:rPr>
          <w:rFonts w:cs="Times New Roman"/>
          <w:vertAlign w:val="subscript"/>
        </w:rPr>
        <w:t>4</w:t>
      </w:r>
      <w:r w:rsidRPr="00217EF9">
        <w:rPr>
          <w:rFonts w:cs="Times New Roman"/>
        </w:rPr>
        <w:t>):</w:t>
      </w:r>
    </w:p>
    <w:p w14:paraId="12871FE5" w14:textId="31E85932" w:rsidR="00945510" w:rsidRPr="00217EF9" w:rsidRDefault="00945510" w:rsidP="00C21830">
      <w:pPr>
        <w:spacing w:line="480" w:lineRule="auto"/>
        <w:rPr>
          <w:rFonts w:cs="Times New Roman"/>
        </w:rPr>
      </w:pPr>
      <w:r w:rsidRPr="00217EF9">
        <w:rPr>
          <w:rFonts w:cs="Times New Roman"/>
        </w:rPr>
        <w:tab/>
        <w:t>(</w:t>
      </w:r>
      <w:proofErr w:type="gramStart"/>
      <w:r w:rsidRPr="00217EF9">
        <w:rPr>
          <w:rFonts w:cs="Times New Roman"/>
        </w:rPr>
        <w:t>a</w:t>
      </w:r>
      <w:r w:rsidRPr="00217EF9">
        <w:rPr>
          <w:rFonts w:cs="Times New Roman"/>
          <w:vertAlign w:val="subscript"/>
        </w:rPr>
        <w:t>4</w:t>
      </w:r>
      <w:proofErr w:type="gramEnd"/>
      <w:r w:rsidRPr="00217EF9">
        <w:rPr>
          <w:rFonts w:cs="Times New Roman"/>
        </w:rPr>
        <w:t xml:space="preserve">) Speakers implicate </w:t>
      </w:r>
      <w:r w:rsidRPr="00217EF9">
        <w:rPr>
          <w:rFonts w:cs="Times New Roman"/>
          <w:i/>
        </w:rPr>
        <w:t>x</w:t>
      </w:r>
      <w:r w:rsidRPr="00217EF9">
        <w:rPr>
          <w:rFonts w:cs="Times New Roman"/>
        </w:rPr>
        <w:t xml:space="preserve"> only if they believe </w:t>
      </w:r>
      <w:r w:rsidRPr="00217EF9">
        <w:rPr>
          <w:rFonts w:cs="Times New Roman"/>
          <w:i/>
        </w:rPr>
        <w:t>p</w:t>
      </w:r>
      <w:r w:rsidR="000A4488">
        <w:rPr>
          <w:rFonts w:cs="Times New Roman"/>
          <w:i/>
        </w:rPr>
        <w:t>.</w:t>
      </w:r>
    </w:p>
    <w:p w14:paraId="5A171336" w14:textId="1602D848" w:rsidR="00945510" w:rsidRPr="00217EF9" w:rsidRDefault="00945510" w:rsidP="00C21830">
      <w:pPr>
        <w:spacing w:line="480" w:lineRule="auto"/>
        <w:rPr>
          <w:rFonts w:cs="Times New Roman"/>
        </w:rPr>
      </w:pPr>
      <w:r w:rsidRPr="00217EF9">
        <w:rPr>
          <w:rFonts w:cs="Times New Roman"/>
        </w:rPr>
        <w:t xml:space="preserve">Recall that </w:t>
      </w:r>
      <w:r w:rsidRPr="00217EF9">
        <w:rPr>
          <w:rFonts w:cs="Times New Roman"/>
          <w:i/>
        </w:rPr>
        <w:t>x</w:t>
      </w:r>
      <w:r w:rsidRPr="00217EF9">
        <w:rPr>
          <w:rFonts w:cs="Times New Roman"/>
        </w:rPr>
        <w:t xml:space="preserve"> is a sentence.  We don’t implicate sentences.  In order to implicate </w:t>
      </w:r>
      <w:r w:rsidRPr="00217EF9">
        <w:rPr>
          <w:rFonts w:cs="Times New Roman"/>
          <w:i/>
          <w:iCs/>
        </w:rPr>
        <w:t>p</w:t>
      </w:r>
      <w:r w:rsidRPr="00217EF9">
        <w:rPr>
          <w:rFonts w:cs="Times New Roman"/>
        </w:rPr>
        <w:t xml:space="preserve">, we </w:t>
      </w:r>
      <w:r w:rsidRPr="00217EF9">
        <w:rPr>
          <w:rFonts w:cs="Times New Roman"/>
          <w:i/>
          <w:iCs/>
        </w:rPr>
        <w:t>assert</w:t>
      </w:r>
      <w:r w:rsidRPr="00217EF9">
        <w:rPr>
          <w:rFonts w:cs="Times New Roman"/>
        </w:rPr>
        <w:t xml:space="preserve"> or </w:t>
      </w:r>
      <w:r w:rsidRPr="00217EF9">
        <w:rPr>
          <w:rFonts w:cs="Times New Roman"/>
          <w:i/>
          <w:iCs/>
        </w:rPr>
        <w:t>purport to assert</w:t>
      </w:r>
      <w:r w:rsidRPr="00217EF9">
        <w:rPr>
          <w:rFonts w:cs="Times New Roman"/>
        </w:rPr>
        <w:t xml:space="preserve"> a different sentence, let’s say, </w:t>
      </w:r>
      <w:r w:rsidRPr="00217EF9">
        <w:rPr>
          <w:rFonts w:cs="Times New Roman"/>
          <w:i/>
        </w:rPr>
        <w:t>y</w:t>
      </w:r>
      <w:r w:rsidR="000A4488" w:rsidRPr="000A4488">
        <w:rPr>
          <w:rFonts w:cs="Times New Roman"/>
        </w:rPr>
        <w:t>,</w:t>
      </w:r>
      <w:r w:rsidRPr="00217EF9">
        <w:rPr>
          <w:rFonts w:cs="Times New Roman"/>
        </w:rPr>
        <w:t xml:space="preserve"> and set up the conditions so that we can mean </w:t>
      </w:r>
      <w:r w:rsidRPr="00217EF9">
        <w:rPr>
          <w:rFonts w:cs="Times New Roman"/>
          <w:i/>
          <w:iCs/>
        </w:rPr>
        <w:t>p</w:t>
      </w:r>
      <w:r w:rsidRPr="00217EF9">
        <w:rPr>
          <w:rFonts w:cs="Times New Roman"/>
        </w:rPr>
        <w:t xml:space="preserve">.  And we cannot write a </w:t>
      </w:r>
      <w:proofErr w:type="spellStart"/>
      <w:r w:rsidRPr="00217EF9">
        <w:rPr>
          <w:rFonts w:cs="Times New Roman"/>
        </w:rPr>
        <w:t>metasemantic</w:t>
      </w:r>
      <w:proofErr w:type="spellEnd"/>
      <w:r w:rsidRPr="00217EF9">
        <w:rPr>
          <w:rFonts w:cs="Times New Roman"/>
        </w:rPr>
        <w:t xml:space="preserve"> clause linking the assertion or purported assertion </w:t>
      </w:r>
      <w:r w:rsidRPr="00217EF9">
        <w:rPr>
          <w:rFonts w:cs="Times New Roman"/>
          <w:i/>
        </w:rPr>
        <w:t xml:space="preserve">y </w:t>
      </w:r>
      <w:r w:rsidRPr="00217EF9">
        <w:rPr>
          <w:rFonts w:cs="Times New Roman"/>
        </w:rPr>
        <w:t xml:space="preserve">with the implicature </w:t>
      </w:r>
      <w:r w:rsidRPr="00217EF9">
        <w:rPr>
          <w:rFonts w:cs="Times New Roman"/>
          <w:i/>
        </w:rPr>
        <w:t xml:space="preserve">p </w:t>
      </w:r>
      <w:r w:rsidRPr="00217EF9">
        <w:rPr>
          <w:rFonts w:cs="Times New Roman"/>
        </w:rPr>
        <w:t xml:space="preserve">precisely because, on my definition, there </w:t>
      </w:r>
      <w:r w:rsidRPr="00217EF9">
        <w:rPr>
          <w:rFonts w:cs="Times New Roman"/>
          <w:i/>
          <w:iCs/>
        </w:rPr>
        <w:t>is</w:t>
      </w:r>
      <w:r w:rsidRPr="00217EF9">
        <w:rPr>
          <w:rFonts w:cs="Times New Roman"/>
        </w:rPr>
        <w:t xml:space="preserve"> no conventional link between asserting </w:t>
      </w:r>
      <w:r w:rsidRPr="00217EF9">
        <w:rPr>
          <w:rFonts w:cs="Times New Roman"/>
          <w:i/>
        </w:rPr>
        <w:t xml:space="preserve">y </w:t>
      </w:r>
      <w:r w:rsidRPr="00217EF9">
        <w:rPr>
          <w:rFonts w:cs="Times New Roman"/>
        </w:rPr>
        <w:t xml:space="preserve">and implicating </w:t>
      </w:r>
      <w:r w:rsidRPr="00217EF9">
        <w:rPr>
          <w:rFonts w:cs="Times New Roman"/>
          <w:i/>
        </w:rPr>
        <w:t>p</w:t>
      </w:r>
      <w:r w:rsidRPr="00217EF9">
        <w:rPr>
          <w:rFonts w:cs="Times New Roman"/>
        </w:rPr>
        <w:t xml:space="preserve">.  </w:t>
      </w:r>
    </w:p>
    <w:p w14:paraId="72F5C74F" w14:textId="062FF5C9" w:rsidR="00945510" w:rsidRPr="00217EF9" w:rsidRDefault="00945510" w:rsidP="00C21830">
      <w:pPr>
        <w:spacing w:line="480" w:lineRule="auto"/>
        <w:rPr>
          <w:rFonts w:cs="Times New Roman"/>
          <w:iCs/>
        </w:rPr>
      </w:pPr>
      <w:r w:rsidRPr="00217EF9">
        <w:rPr>
          <w:rFonts w:cs="Times New Roman"/>
        </w:rPr>
        <w:tab/>
        <w:t xml:space="preserve">Let’s again consider what Judith said: “This is the best cake I’ve had all week.”  </w:t>
      </w:r>
      <w:r w:rsidRPr="00217EF9">
        <w:rPr>
          <w:rFonts w:cs="Times New Roman"/>
          <w:i/>
          <w:iCs/>
        </w:rPr>
        <w:t>In her context, given her particular intentions</w:t>
      </w:r>
      <w:r w:rsidRPr="00217EF9">
        <w:rPr>
          <w:rFonts w:cs="Times New Roman"/>
          <w:iCs/>
        </w:rPr>
        <w:t xml:space="preserve">, Judith makes a particular kind of implicature—namely, that Quentin’s cake tastes good (or something like that).  But we can imagine another kind of context in which Judith’s same assertion gives rise to an entirely different implicature.  Suppose that Quentin </w:t>
      </w:r>
      <w:r w:rsidRPr="00217EF9">
        <w:rPr>
          <w:rFonts w:cs="Times New Roman"/>
          <w:i/>
          <w:iCs/>
        </w:rPr>
        <w:t>knew</w:t>
      </w:r>
      <w:r w:rsidRPr="00217EF9">
        <w:rPr>
          <w:rFonts w:cs="Times New Roman"/>
          <w:iCs/>
        </w:rPr>
        <w:t xml:space="preserve"> that Judith had only eaten one other dessert that week and that this dessert was disgusting.  Suppose further that Judith and Quentin both know this, and know that they both know this, and so forth.  In such a context, Judith might say, “This is the best cake I’ve had all week,” in order to </w:t>
      </w:r>
      <w:r w:rsidRPr="00217EF9">
        <w:rPr>
          <w:rFonts w:cs="Times New Roman"/>
          <w:i/>
          <w:iCs/>
        </w:rPr>
        <w:t>insult</w:t>
      </w:r>
      <w:r w:rsidRPr="00217EF9">
        <w:rPr>
          <w:rFonts w:cs="Times New Roman"/>
          <w:iCs/>
        </w:rPr>
        <w:t xml:space="preserve"> Quentin’s cake, or at least remain non-committal about how the cake tastes.  This is why we have to calculate conversational implicatures on an </w:t>
      </w:r>
      <w:r w:rsidRPr="00217EF9">
        <w:rPr>
          <w:rFonts w:cs="Times New Roman"/>
          <w:i/>
          <w:iCs/>
        </w:rPr>
        <w:t>ad hoc</w:t>
      </w:r>
      <w:r w:rsidRPr="00217EF9">
        <w:rPr>
          <w:rFonts w:cs="Times New Roman"/>
          <w:iCs/>
        </w:rPr>
        <w:t xml:space="preserve"> basis.  </w:t>
      </w:r>
    </w:p>
    <w:p w14:paraId="4FC8F6EC" w14:textId="0E6E83CF" w:rsidR="00945510" w:rsidRPr="00C710C5" w:rsidRDefault="00945510" w:rsidP="00C21830">
      <w:pPr>
        <w:spacing w:line="480" w:lineRule="auto"/>
        <w:rPr>
          <w:rFonts w:cs="Times New Roman"/>
        </w:rPr>
      </w:pPr>
      <w:r w:rsidRPr="00217EF9">
        <w:rPr>
          <w:rFonts w:cs="Times New Roman"/>
          <w:iCs/>
        </w:rPr>
        <w:lastRenderedPageBreak/>
        <w:tab/>
        <w:t>By definition, we cannot find a regular link between the sentences we assert or purport to assert and the implicatures that we mean</w:t>
      </w:r>
      <w:r>
        <w:rPr>
          <w:rFonts w:cs="Times New Roman"/>
          <w:iCs/>
        </w:rPr>
        <w:t xml:space="preserve">.  So on this particular view, implicature isn’t the sort of thing that is </w:t>
      </w:r>
      <w:r>
        <w:rPr>
          <w:rFonts w:cs="Times New Roman"/>
          <w:i/>
          <w:iCs/>
        </w:rPr>
        <w:t xml:space="preserve">apt </w:t>
      </w:r>
      <w:r>
        <w:rPr>
          <w:rFonts w:cs="Times New Roman"/>
          <w:iCs/>
        </w:rPr>
        <w:t xml:space="preserve">to play a </w:t>
      </w:r>
      <w:proofErr w:type="spellStart"/>
      <w:r>
        <w:rPr>
          <w:rFonts w:cs="Times New Roman"/>
          <w:iCs/>
        </w:rPr>
        <w:t>metasemantic</w:t>
      </w:r>
      <w:proofErr w:type="spellEnd"/>
      <w:r>
        <w:rPr>
          <w:rFonts w:cs="Times New Roman"/>
          <w:iCs/>
        </w:rPr>
        <w:t xml:space="preserve"> role.</w:t>
      </w:r>
    </w:p>
    <w:p w14:paraId="00B252CC" w14:textId="77777777" w:rsidR="00945510" w:rsidRPr="00217EF9" w:rsidRDefault="00945510" w:rsidP="00C21830">
      <w:pPr>
        <w:spacing w:line="480" w:lineRule="auto"/>
        <w:rPr>
          <w:rFonts w:cs="Times New Roman"/>
        </w:rPr>
      </w:pPr>
    </w:p>
    <w:p w14:paraId="1BC9C15A" w14:textId="682E7519" w:rsidR="00945510" w:rsidRPr="00217EF9" w:rsidRDefault="00945510" w:rsidP="00C21830">
      <w:pPr>
        <w:spacing w:line="480" w:lineRule="auto"/>
        <w:rPr>
          <w:rFonts w:cs="Times New Roman"/>
          <w:i/>
        </w:rPr>
      </w:pPr>
      <w:r w:rsidRPr="00217EF9">
        <w:rPr>
          <w:rFonts w:cs="Times New Roman"/>
        </w:rPr>
        <w:tab/>
      </w:r>
      <w:r w:rsidRPr="00217EF9">
        <w:rPr>
          <w:rFonts w:cs="Times New Roman"/>
          <w:i/>
        </w:rPr>
        <w:t>4.3.  Fairness</w:t>
      </w:r>
    </w:p>
    <w:p w14:paraId="55432C9C" w14:textId="5E30FA6B" w:rsidR="00945510" w:rsidRPr="00217EF9" w:rsidRDefault="00945510" w:rsidP="00C21830">
      <w:pPr>
        <w:spacing w:line="480" w:lineRule="auto"/>
        <w:ind w:firstLine="720"/>
        <w:rPr>
          <w:rFonts w:cs="Times New Roman"/>
        </w:rPr>
      </w:pPr>
      <w:r w:rsidRPr="00217EF9">
        <w:rPr>
          <w:rFonts w:cs="Times New Roman"/>
        </w:rPr>
        <w:t xml:space="preserve">One might violate a convention and yet fail to do something morally wrong.  Suppose that when my friend and I play chess, we decide to move our bishops along horizontals.  </w:t>
      </w:r>
      <w:r>
        <w:rPr>
          <w:rFonts w:cs="Times New Roman"/>
        </w:rPr>
        <w:t>That’s unconventional but not morally wrong.</w:t>
      </w:r>
      <w:r w:rsidRPr="00217EF9">
        <w:rPr>
          <w:rFonts w:cs="Times New Roman"/>
        </w:rPr>
        <w:t xml:space="preserve">  What makes violating the convention of </w:t>
      </w:r>
      <w:r>
        <w:rPr>
          <w:rFonts w:cs="Times New Roman"/>
        </w:rPr>
        <w:t>T</w:t>
      </w:r>
      <w:r w:rsidRPr="00217EF9">
        <w:rPr>
          <w:rFonts w:cs="Times New Roman"/>
        </w:rPr>
        <w:t xml:space="preserve">ruthfulness matter </w:t>
      </w:r>
      <w:r w:rsidRPr="00217EF9">
        <w:rPr>
          <w:rFonts w:cs="Times New Roman"/>
          <w:i/>
        </w:rPr>
        <w:t>morally</w:t>
      </w:r>
      <w:r w:rsidRPr="00217EF9">
        <w:rPr>
          <w:rFonts w:cs="Times New Roman"/>
        </w:rPr>
        <w:t>?</w:t>
      </w:r>
    </w:p>
    <w:p w14:paraId="18C2C9A0" w14:textId="78F4D943" w:rsidR="00945510" w:rsidRDefault="00945510" w:rsidP="00C21830">
      <w:pPr>
        <w:spacing w:line="480" w:lineRule="auto"/>
        <w:rPr>
          <w:rFonts w:cs="Times New Roman"/>
        </w:rPr>
      </w:pPr>
      <w:r w:rsidRPr="00217EF9">
        <w:rPr>
          <w:rFonts w:cs="Times New Roman"/>
        </w:rPr>
        <w:tab/>
      </w:r>
      <w:r>
        <w:rPr>
          <w:rFonts w:cs="Times New Roman"/>
        </w:rPr>
        <w:t xml:space="preserve">We’ve already seen that </w:t>
      </w:r>
      <w:r w:rsidRPr="00217EF9">
        <w:rPr>
          <w:rFonts w:cs="Times New Roman"/>
        </w:rPr>
        <w:t>the liar</w:t>
      </w:r>
      <w:r>
        <w:rPr>
          <w:rFonts w:cs="Times New Roman"/>
        </w:rPr>
        <w:t xml:space="preserve"> doesn’t damage the</w:t>
      </w:r>
      <w:r w:rsidRPr="00217EF9">
        <w:rPr>
          <w:rFonts w:cs="Times New Roman"/>
        </w:rPr>
        <w:t xml:space="preserve"> convention of </w:t>
      </w:r>
      <w:r>
        <w:rPr>
          <w:rFonts w:cs="Times New Roman"/>
        </w:rPr>
        <w:t>T</w:t>
      </w:r>
      <w:r w:rsidRPr="00217EF9">
        <w:rPr>
          <w:rFonts w:cs="Times New Roman"/>
        </w:rPr>
        <w:t>ruthfulness.</w:t>
      </w:r>
      <w:r>
        <w:rPr>
          <w:rFonts w:cs="Times New Roman"/>
        </w:rPr>
        <w:t xml:space="preserve">  The existence of the convention depends upon a certain regularity, not total conformity.  Instead, the liar does something </w:t>
      </w:r>
      <w:r>
        <w:rPr>
          <w:rFonts w:cs="Times New Roman"/>
          <w:i/>
        </w:rPr>
        <w:t>unfair</w:t>
      </w:r>
      <w:r>
        <w:rPr>
          <w:rFonts w:cs="Times New Roman"/>
        </w:rPr>
        <w:t>.  She reaps the benefit</w:t>
      </w:r>
      <w:r w:rsidR="000A4488">
        <w:rPr>
          <w:rFonts w:cs="Times New Roman"/>
        </w:rPr>
        <w:t>s</w:t>
      </w:r>
      <w:r>
        <w:rPr>
          <w:rFonts w:cs="Times New Roman"/>
        </w:rPr>
        <w:t xml:space="preserve"> of the particular language she speaks, without doing her part to secure its existence:</w:t>
      </w:r>
    </w:p>
    <w:p w14:paraId="7C60582C" w14:textId="421FC301" w:rsidR="00945510" w:rsidRPr="00217EF9" w:rsidRDefault="00945510" w:rsidP="00C21830">
      <w:pPr>
        <w:spacing w:line="480" w:lineRule="auto"/>
        <w:ind w:firstLine="720"/>
        <w:rPr>
          <w:rFonts w:cs="Times New Roman"/>
          <w:b/>
        </w:rPr>
      </w:pPr>
      <w:r w:rsidRPr="00217EF9">
        <w:rPr>
          <w:rFonts w:cs="Times New Roman"/>
          <w:b/>
        </w:rPr>
        <w:t>Fair Play (</w:t>
      </w:r>
      <w:r>
        <w:rPr>
          <w:rFonts w:cs="Times New Roman"/>
          <w:b/>
        </w:rPr>
        <w:t>Hart-</w:t>
      </w:r>
      <w:r w:rsidRPr="00217EF9">
        <w:rPr>
          <w:rFonts w:cs="Times New Roman"/>
          <w:b/>
        </w:rPr>
        <w:t>Rawls)</w:t>
      </w:r>
    </w:p>
    <w:p w14:paraId="5D0E99A1" w14:textId="541F1461" w:rsidR="00945510" w:rsidRPr="00217EF9" w:rsidRDefault="00945510" w:rsidP="00C21830">
      <w:pPr>
        <w:spacing w:line="480" w:lineRule="auto"/>
        <w:ind w:left="720"/>
        <w:rPr>
          <w:rFonts w:cs="Times New Roman"/>
        </w:rPr>
      </w:pPr>
      <w:r w:rsidRPr="00217EF9">
        <w:rPr>
          <w:rFonts w:cs="Times New Roman"/>
        </w:rPr>
        <w:t>When a number of people engage in a just, mutually advantageous cooperative venture, according to rules, and thus restrain their liberty in ways necessary to yield advantage for all, those who have submitted to these restrictions have a similar right to acquiescence on the part of those who benefitted from their submission.</w:t>
      </w:r>
      <w:r w:rsidRPr="00217EF9">
        <w:rPr>
          <w:rStyle w:val="EndnoteReference"/>
          <w:rFonts w:cs="Times New Roman"/>
        </w:rPr>
        <w:endnoteReference w:id="37"/>
      </w:r>
    </w:p>
    <w:p w14:paraId="1BCFCC06" w14:textId="1ECEE1AE" w:rsidR="00945510" w:rsidRPr="00217EF9" w:rsidRDefault="00945510" w:rsidP="00C21830">
      <w:pPr>
        <w:spacing w:line="480" w:lineRule="auto"/>
        <w:rPr>
          <w:rFonts w:cs="Times New Roman"/>
        </w:rPr>
      </w:pPr>
      <w:r w:rsidRPr="00217EF9">
        <w:rPr>
          <w:rFonts w:cs="Times New Roman"/>
        </w:rPr>
        <w:t xml:space="preserve">This is the </w:t>
      </w:r>
      <w:r>
        <w:rPr>
          <w:rFonts w:cs="Times New Roman"/>
        </w:rPr>
        <w:t>Hart-</w:t>
      </w:r>
      <w:r w:rsidRPr="00217EF9">
        <w:rPr>
          <w:rFonts w:cs="Times New Roman"/>
        </w:rPr>
        <w:t xml:space="preserve">Rawlsian statement of the principle of fair play.  For our purposes, it is too strong.  We only need a principle of fairness-related </w:t>
      </w:r>
      <w:r>
        <w:rPr>
          <w:rFonts w:cs="Times New Roman"/>
        </w:rPr>
        <w:t xml:space="preserve">moral </w:t>
      </w:r>
      <w:r>
        <w:rPr>
          <w:rFonts w:cs="Times New Roman"/>
          <w:i/>
        </w:rPr>
        <w:t>obligations</w:t>
      </w:r>
      <w:r w:rsidRPr="00217EF9">
        <w:rPr>
          <w:rFonts w:cs="Times New Roman"/>
        </w:rPr>
        <w:t>, not a principle of fairness-related rights:</w:t>
      </w:r>
    </w:p>
    <w:p w14:paraId="13B7E19D" w14:textId="77777777" w:rsidR="005154B8" w:rsidRDefault="005154B8" w:rsidP="00C21830">
      <w:pPr>
        <w:spacing w:line="480" w:lineRule="auto"/>
        <w:ind w:firstLine="720"/>
        <w:rPr>
          <w:rFonts w:cs="Times New Roman"/>
          <w:b/>
        </w:rPr>
      </w:pPr>
    </w:p>
    <w:p w14:paraId="105702D4" w14:textId="77777777" w:rsidR="005154B8" w:rsidRDefault="005154B8" w:rsidP="00C21830">
      <w:pPr>
        <w:spacing w:line="480" w:lineRule="auto"/>
        <w:ind w:firstLine="720"/>
        <w:rPr>
          <w:rFonts w:cs="Times New Roman"/>
          <w:b/>
        </w:rPr>
      </w:pPr>
    </w:p>
    <w:p w14:paraId="5BB14BF0" w14:textId="1397D5A0" w:rsidR="00945510" w:rsidRPr="00217EF9" w:rsidRDefault="00945510" w:rsidP="00C21830">
      <w:pPr>
        <w:spacing w:line="480" w:lineRule="auto"/>
        <w:ind w:firstLine="720"/>
        <w:rPr>
          <w:rFonts w:cs="Times New Roman"/>
          <w:b/>
        </w:rPr>
      </w:pPr>
      <w:r w:rsidRPr="00217EF9">
        <w:rPr>
          <w:rFonts w:cs="Times New Roman"/>
          <w:b/>
        </w:rPr>
        <w:lastRenderedPageBreak/>
        <w:t>Fair Play (Weak)</w:t>
      </w:r>
    </w:p>
    <w:p w14:paraId="07744E5C" w14:textId="75143ABB" w:rsidR="00945510" w:rsidRDefault="00945510" w:rsidP="005154B8">
      <w:pPr>
        <w:spacing w:line="480" w:lineRule="auto"/>
        <w:ind w:left="720"/>
        <w:rPr>
          <w:rFonts w:cs="Times New Roman"/>
        </w:rPr>
      </w:pPr>
      <w:r w:rsidRPr="00217EF9">
        <w:rPr>
          <w:rFonts w:cs="Times New Roman"/>
        </w:rPr>
        <w:t>When a number of people engage in a just, mutually advantageous cooperative venture, according to rules, and thus restrain their liberty in ways necessary to yield advantage for all, and when you have benefitted from these people’s submission, you are obligated to conform to the rules.</w:t>
      </w:r>
    </w:p>
    <w:p w14:paraId="7097ADD0" w14:textId="241E0F39" w:rsidR="00945510" w:rsidRDefault="00945510" w:rsidP="00C21830">
      <w:pPr>
        <w:spacing w:line="480" w:lineRule="auto"/>
        <w:rPr>
          <w:rFonts w:cs="Times New Roman"/>
        </w:rPr>
      </w:pPr>
      <w:r>
        <w:rPr>
          <w:rFonts w:cs="Times New Roman"/>
        </w:rPr>
        <w:t xml:space="preserve">Fair Play obligations arise for two reasons.  First, if we cooperate, we may secure a better outcome for ourselves than if we don’t cooperate.  In these cases, it is rational for us to cooperate with each other.  Sometimes, in cooperating we thereby “restrain our liberty.”  To invoke the Hobbesian example, to gain peace and security we restrain our liberty to violently provoke each other.  Second, once we do agree to cooperate, ethical principles (which may or may not depart from rational principles) govern both the nature of our cooperation and what we do with the fruits of it.  </w:t>
      </w:r>
    </w:p>
    <w:p w14:paraId="4338AED3" w14:textId="7E47DADC" w:rsidR="00945510" w:rsidRDefault="00945510" w:rsidP="00C21830">
      <w:pPr>
        <w:spacing w:line="480" w:lineRule="auto"/>
        <w:ind w:firstLine="720"/>
        <w:rPr>
          <w:rFonts w:cs="Times New Roman"/>
        </w:rPr>
      </w:pPr>
      <w:r>
        <w:rPr>
          <w:rFonts w:cs="Times New Roman"/>
        </w:rPr>
        <w:t xml:space="preserve">The principle of Fair Play is a moral principle that governs </w:t>
      </w:r>
      <w:r>
        <w:rPr>
          <w:rFonts w:cs="Times New Roman"/>
          <w:i/>
        </w:rPr>
        <w:t xml:space="preserve">how </w:t>
      </w:r>
      <w:r>
        <w:rPr>
          <w:rFonts w:cs="Times New Roman"/>
        </w:rPr>
        <w:t xml:space="preserve">we cooperate.  It says that if one benefits from a practice, then one must conform to the practice— </w:t>
      </w:r>
      <w:r w:rsidRPr="004737AE">
        <w:rPr>
          <w:rFonts w:cs="Times New Roman"/>
          <w:i/>
        </w:rPr>
        <w:t>even if</w:t>
      </w:r>
      <w:r>
        <w:rPr>
          <w:rFonts w:cs="Times New Roman"/>
        </w:rPr>
        <w:t xml:space="preserve"> one’s participation makes no difference to securing the benefits of the practice.</w:t>
      </w:r>
    </w:p>
    <w:p w14:paraId="6AFCBFC0" w14:textId="7AB668E3" w:rsidR="00945510" w:rsidRDefault="00945510" w:rsidP="00C21830">
      <w:pPr>
        <w:spacing w:line="480" w:lineRule="auto"/>
        <w:ind w:firstLine="720"/>
        <w:rPr>
          <w:rFonts w:cs="Times New Roman"/>
        </w:rPr>
      </w:pPr>
      <w:r>
        <w:rPr>
          <w:rFonts w:cs="Times New Roman"/>
        </w:rPr>
        <w:t xml:space="preserve">Suppose that every </w:t>
      </w:r>
      <w:r w:rsidRPr="00217EF9">
        <w:rPr>
          <w:rFonts w:cs="Times New Roman"/>
        </w:rPr>
        <w:t xml:space="preserve">Thursday, we hold a </w:t>
      </w:r>
      <w:r>
        <w:rPr>
          <w:rFonts w:cs="Times New Roman"/>
        </w:rPr>
        <w:t xml:space="preserve">departmental </w:t>
      </w:r>
      <w:r w:rsidR="003F0022">
        <w:rPr>
          <w:rFonts w:cs="Times New Roman"/>
        </w:rPr>
        <w:t>tea break.  Department</w:t>
      </w:r>
      <w:r w:rsidRPr="00217EF9">
        <w:rPr>
          <w:rFonts w:cs="Times New Roman"/>
        </w:rPr>
        <w:t xml:space="preserve"> members are supposed to take turns bringing in snacks.  Suppose that every week, I attend tea and consume the snacks.  </w:t>
      </w:r>
      <w:r>
        <w:rPr>
          <w:rFonts w:cs="Times New Roman"/>
        </w:rPr>
        <w:t xml:space="preserve">Whether or not I bring in snacks, departmental tea will continue.  </w:t>
      </w:r>
      <w:r w:rsidRPr="00217EF9">
        <w:rPr>
          <w:rFonts w:cs="Times New Roman"/>
        </w:rPr>
        <w:t xml:space="preserve">Nonetheless, in deliberately choosing to </w:t>
      </w:r>
      <w:r>
        <w:rPr>
          <w:rFonts w:cs="Times New Roman"/>
        </w:rPr>
        <w:t xml:space="preserve">go to tea and eat the snacks, I have </w:t>
      </w:r>
      <w:r>
        <w:rPr>
          <w:rFonts w:cs="Times New Roman"/>
          <w:i/>
        </w:rPr>
        <w:t xml:space="preserve">obligated </w:t>
      </w:r>
      <w:r>
        <w:rPr>
          <w:rFonts w:cs="Times New Roman"/>
        </w:rPr>
        <w:t>myself (and have consented to so obligating myself) to bring in snacks one week.</w:t>
      </w:r>
      <w:r w:rsidR="003F0022">
        <w:rPr>
          <w:rFonts w:cs="Times New Roman"/>
        </w:rPr>
        <w:t xml:space="preserve">  If I don’t bring in snacks</w:t>
      </w:r>
      <w:r>
        <w:rPr>
          <w:rFonts w:cs="Times New Roman"/>
        </w:rPr>
        <w:t>, I will have wronged the other members of the department.</w:t>
      </w:r>
    </w:p>
    <w:p w14:paraId="52063DF5" w14:textId="34D3180E" w:rsidR="00945510" w:rsidRDefault="00945510" w:rsidP="00C21830">
      <w:pPr>
        <w:spacing w:line="480" w:lineRule="auto"/>
        <w:ind w:firstLine="720"/>
        <w:rPr>
          <w:rFonts w:cs="Times New Roman"/>
        </w:rPr>
      </w:pPr>
      <w:r w:rsidRPr="00217EF9">
        <w:rPr>
          <w:rFonts w:cs="Times New Roman"/>
        </w:rPr>
        <w:t xml:space="preserve">Philosophers have had difficulty articulating an extensionally correct </w:t>
      </w:r>
      <w:r>
        <w:rPr>
          <w:rFonts w:cs="Times New Roman"/>
        </w:rPr>
        <w:t>Fair Play</w:t>
      </w:r>
      <w:r w:rsidRPr="00217EF9">
        <w:rPr>
          <w:rFonts w:cs="Times New Roman"/>
        </w:rPr>
        <w:t xml:space="preserve"> principle.  The </w:t>
      </w:r>
      <w:r w:rsidRPr="00217EF9">
        <w:rPr>
          <w:rFonts w:cs="Times New Roman"/>
          <w:i/>
          <w:iCs/>
        </w:rPr>
        <w:t xml:space="preserve">locus </w:t>
      </w:r>
      <w:proofErr w:type="spellStart"/>
      <w:r w:rsidRPr="00217EF9">
        <w:rPr>
          <w:rFonts w:cs="Times New Roman"/>
          <w:i/>
          <w:iCs/>
        </w:rPr>
        <w:t>classicus</w:t>
      </w:r>
      <w:proofErr w:type="spellEnd"/>
      <w:r w:rsidRPr="00217EF9">
        <w:rPr>
          <w:rFonts w:cs="Times New Roman"/>
        </w:rPr>
        <w:t xml:space="preserve"> of </w:t>
      </w:r>
      <w:r w:rsidR="007C7935">
        <w:rPr>
          <w:rFonts w:cs="Times New Roman"/>
        </w:rPr>
        <w:t xml:space="preserve">the challenge is Robert Nozick’s </w:t>
      </w:r>
      <w:r w:rsidR="007C7935">
        <w:rPr>
          <w:rFonts w:cs="Times New Roman"/>
          <w:i/>
        </w:rPr>
        <w:t>Anarchy, State, and Utopia</w:t>
      </w:r>
      <w:r w:rsidR="007C7935">
        <w:rPr>
          <w:rFonts w:cs="Times New Roman"/>
        </w:rPr>
        <w:t>.</w:t>
      </w:r>
      <w:r w:rsidR="007C7935">
        <w:rPr>
          <w:rStyle w:val="EndnoteReference"/>
          <w:rFonts w:cs="Times New Roman"/>
        </w:rPr>
        <w:endnoteReference w:id="38"/>
      </w:r>
      <w:r w:rsidR="007C7935">
        <w:rPr>
          <w:rFonts w:cs="Times New Roman"/>
        </w:rPr>
        <w:t xml:space="preserve">  </w:t>
      </w:r>
      <w:r w:rsidRPr="00217EF9">
        <w:rPr>
          <w:rFonts w:cs="Times New Roman"/>
        </w:rPr>
        <w:t xml:space="preserve">He points </w:t>
      </w:r>
      <w:r w:rsidRPr="00217EF9">
        <w:rPr>
          <w:rFonts w:cs="Times New Roman"/>
        </w:rPr>
        <w:lastRenderedPageBreak/>
        <w:t xml:space="preserve">out that no one thinks that receiving gifts generates </w:t>
      </w:r>
      <w:r>
        <w:rPr>
          <w:rFonts w:cs="Times New Roman"/>
        </w:rPr>
        <w:t xml:space="preserve">Fair Play obligations.  The mere fact that I have </w:t>
      </w:r>
      <w:r>
        <w:rPr>
          <w:rFonts w:cs="Times New Roman"/>
          <w:i/>
        </w:rPr>
        <w:t xml:space="preserve">benefited </w:t>
      </w:r>
      <w:r>
        <w:rPr>
          <w:rFonts w:cs="Times New Roman"/>
        </w:rPr>
        <w:t xml:space="preserve">from your actions does not require me to reciprocate them.  </w:t>
      </w:r>
    </w:p>
    <w:p w14:paraId="11A21B03" w14:textId="1306201C" w:rsidR="00945510" w:rsidRDefault="00945510" w:rsidP="00C21830">
      <w:pPr>
        <w:spacing w:line="480" w:lineRule="auto"/>
        <w:ind w:firstLine="720"/>
        <w:rPr>
          <w:rFonts w:cs="Times New Roman"/>
        </w:rPr>
      </w:pPr>
      <w:r>
        <w:rPr>
          <w:rFonts w:cs="Times New Roman"/>
        </w:rPr>
        <w:t>In what follows, I consider four preconditions for Fair Play obligations to take hold: that the relevant practice is cooperative; beneficial; and just; and that the individual’s participation in the practice is voluntary.</w:t>
      </w:r>
      <w:r w:rsidRPr="00534D6E">
        <w:rPr>
          <w:rStyle w:val="EndnoteReference"/>
          <w:rFonts w:cs="Times New Roman"/>
        </w:rPr>
        <w:t xml:space="preserve"> </w:t>
      </w:r>
      <w:r w:rsidRPr="00217EF9">
        <w:rPr>
          <w:rStyle w:val="EndnoteReference"/>
          <w:rFonts w:cs="Times New Roman"/>
        </w:rPr>
        <w:endnoteReference w:id="39"/>
      </w:r>
      <w:r>
        <w:rPr>
          <w:rFonts w:cs="Times New Roman"/>
        </w:rPr>
        <w:t xml:space="preserve">  I then show that the convention of Truthfulness is a practice that meets those four conditions.  I can’t gi</w:t>
      </w:r>
      <w:r w:rsidR="003F0022">
        <w:rPr>
          <w:rFonts w:cs="Times New Roman"/>
        </w:rPr>
        <w:t>ve a full-blown defense of the p</w:t>
      </w:r>
      <w:r>
        <w:rPr>
          <w:rFonts w:cs="Times New Roman"/>
        </w:rPr>
        <w:t>rinciple of Fair Play here.  But my hope is that, by the end of the next section, (1) I will have made the condition of Fair Play considerably more plausible, and (2) I will have convinced you that if anything generates Fair Play obligations, the practice of Truthfulness in a language does.</w:t>
      </w:r>
    </w:p>
    <w:p w14:paraId="1D4F60FE" w14:textId="0948AD0B" w:rsidR="00945510" w:rsidRDefault="00945510" w:rsidP="00C21830">
      <w:pPr>
        <w:spacing w:line="480" w:lineRule="auto"/>
        <w:rPr>
          <w:rFonts w:cs="Times New Roman"/>
        </w:rPr>
      </w:pPr>
    </w:p>
    <w:p w14:paraId="44233E63" w14:textId="77777777" w:rsidR="00945510" w:rsidRPr="00217EF9" w:rsidRDefault="00945510" w:rsidP="00C21830">
      <w:pPr>
        <w:spacing w:line="480" w:lineRule="auto"/>
        <w:rPr>
          <w:rFonts w:cs="Times New Roman"/>
        </w:rPr>
      </w:pPr>
    </w:p>
    <w:p w14:paraId="1BF35DE5" w14:textId="2B00831F" w:rsidR="00945510" w:rsidRPr="00217EF9" w:rsidRDefault="00945510" w:rsidP="00C21830">
      <w:pPr>
        <w:spacing w:line="480" w:lineRule="auto"/>
        <w:ind w:firstLine="720"/>
        <w:rPr>
          <w:rFonts w:cs="Times New Roman"/>
          <w:i/>
        </w:rPr>
      </w:pPr>
      <w:r w:rsidRPr="00217EF9">
        <w:rPr>
          <w:rFonts w:cs="Times New Roman"/>
          <w:i/>
        </w:rPr>
        <w:t>4.4.  Assertion is subject to fair play obligations</w:t>
      </w:r>
    </w:p>
    <w:p w14:paraId="26FFA512" w14:textId="77777777" w:rsidR="00945510" w:rsidRDefault="00945510" w:rsidP="00C21830">
      <w:pPr>
        <w:spacing w:line="480" w:lineRule="auto"/>
        <w:rPr>
          <w:rFonts w:cs="Times New Roman"/>
        </w:rPr>
      </w:pPr>
      <w:r w:rsidRPr="00217EF9">
        <w:rPr>
          <w:rFonts w:cs="Times New Roman"/>
        </w:rPr>
        <w:tab/>
      </w:r>
    </w:p>
    <w:p w14:paraId="2031F10C" w14:textId="303AB7C7" w:rsidR="00945510" w:rsidRDefault="00945510" w:rsidP="005154B8">
      <w:pPr>
        <w:spacing w:line="480" w:lineRule="auto"/>
        <w:ind w:firstLine="720"/>
        <w:rPr>
          <w:rFonts w:cs="Times New Roman"/>
          <w:i/>
        </w:rPr>
      </w:pPr>
      <w:r w:rsidRPr="00217EF9">
        <w:rPr>
          <w:rFonts w:cs="Times New Roman"/>
          <w:i/>
        </w:rPr>
        <w:t xml:space="preserve">4.4.1.  </w:t>
      </w:r>
      <w:proofErr w:type="gramStart"/>
      <w:r w:rsidRPr="00217EF9">
        <w:rPr>
          <w:rFonts w:cs="Times New Roman"/>
          <w:i/>
        </w:rPr>
        <w:t>The</w:t>
      </w:r>
      <w:proofErr w:type="gramEnd"/>
      <w:r w:rsidRPr="00217EF9">
        <w:rPr>
          <w:rFonts w:cs="Times New Roman"/>
          <w:i/>
        </w:rPr>
        <w:t xml:space="preserve"> practice is cooperative</w:t>
      </w:r>
    </w:p>
    <w:p w14:paraId="0511EB0C" w14:textId="6D0A802D" w:rsidR="00945510" w:rsidRPr="006C32A7" w:rsidRDefault="00945510" w:rsidP="00C21830">
      <w:pPr>
        <w:spacing w:line="480" w:lineRule="auto"/>
        <w:rPr>
          <w:rFonts w:cs="Times New Roman"/>
          <w:i/>
        </w:rPr>
      </w:pPr>
      <w:r>
        <w:rPr>
          <w:rFonts w:cs="Times New Roman"/>
        </w:rPr>
        <w:tab/>
        <w:t xml:space="preserve">As we’ve seen, Fair Play arises in part because of the nature of cooperative ventures.  In order to secure a particular benefit, individuals must work together, thereby sometimes incurring individual costs.  Fairness requires </w:t>
      </w:r>
      <w:r>
        <w:rPr>
          <w:rFonts w:cs="Times New Roman"/>
          <w:i/>
        </w:rPr>
        <w:t xml:space="preserve">everyone </w:t>
      </w:r>
      <w:r>
        <w:rPr>
          <w:rFonts w:cs="Times New Roman"/>
        </w:rPr>
        <w:t>who benefits to incur the cost</w:t>
      </w:r>
      <w:r w:rsidR="003F0022">
        <w:rPr>
          <w:rFonts w:cs="Times New Roman"/>
        </w:rPr>
        <w:t>s</w:t>
      </w:r>
      <w:r>
        <w:rPr>
          <w:rFonts w:cs="Times New Roman"/>
        </w:rPr>
        <w:t xml:space="preserve">.  Gift-giving is not a cooperative venture; we don’t need to work together to do it.  So while it might be praiseworthy, or even obligatory to reciprocate a gift, reciprocation is not a matter of </w:t>
      </w:r>
      <w:r>
        <w:rPr>
          <w:rFonts w:cs="Times New Roman"/>
          <w:i/>
        </w:rPr>
        <w:t>fairness</w:t>
      </w:r>
      <w:r>
        <w:rPr>
          <w:rFonts w:cs="Times New Roman"/>
        </w:rPr>
        <w:t xml:space="preserve">.  On the other hand, Truthfulness is a cooperative venture, in virtue of the fact that it is a convention.  It depends upon individuals working together to maintain a certain kind of regularity.  That incurs a small cost: we must use language in a </w:t>
      </w:r>
      <w:r>
        <w:rPr>
          <w:rFonts w:cs="Times New Roman"/>
          <w:i/>
        </w:rPr>
        <w:t xml:space="preserve">particular </w:t>
      </w:r>
      <w:r>
        <w:rPr>
          <w:rFonts w:cs="Times New Roman"/>
        </w:rPr>
        <w:t xml:space="preserve">way, namely, in accordance with the regularity.  If we play fairly, we </w:t>
      </w:r>
      <w:r>
        <w:rPr>
          <w:rFonts w:cs="Times New Roman"/>
          <w:i/>
        </w:rPr>
        <w:t xml:space="preserve">all </w:t>
      </w:r>
      <w:r>
        <w:rPr>
          <w:rFonts w:cs="Times New Roman"/>
        </w:rPr>
        <w:t>use language in accordance with the regularities, and not willy-nilly.</w:t>
      </w:r>
      <w:r>
        <w:rPr>
          <w:rStyle w:val="EndnoteReference"/>
          <w:rFonts w:cs="Times New Roman"/>
        </w:rPr>
        <w:endnoteReference w:id="40"/>
      </w:r>
      <w:r>
        <w:rPr>
          <w:rFonts w:cs="Times New Roman"/>
        </w:rPr>
        <w:t xml:space="preserve">   </w:t>
      </w:r>
    </w:p>
    <w:p w14:paraId="6A0D78FF" w14:textId="77777777" w:rsidR="00945510" w:rsidRPr="00217EF9" w:rsidRDefault="00945510" w:rsidP="00C21830">
      <w:pPr>
        <w:spacing w:line="480" w:lineRule="auto"/>
        <w:rPr>
          <w:rFonts w:cs="Times New Roman"/>
        </w:rPr>
      </w:pPr>
    </w:p>
    <w:p w14:paraId="7CD3E4EC" w14:textId="57A91E5D" w:rsidR="00945510" w:rsidRPr="005154B8" w:rsidRDefault="00945510" w:rsidP="005154B8">
      <w:pPr>
        <w:spacing w:line="480" w:lineRule="auto"/>
        <w:ind w:firstLine="720"/>
        <w:rPr>
          <w:rFonts w:cs="Times New Roman"/>
          <w:i/>
        </w:rPr>
      </w:pPr>
      <w:r w:rsidRPr="00217EF9">
        <w:rPr>
          <w:rFonts w:cs="Times New Roman"/>
          <w:i/>
        </w:rPr>
        <w:t xml:space="preserve">4.4.2.  </w:t>
      </w:r>
      <w:proofErr w:type="gramStart"/>
      <w:r w:rsidRPr="00217EF9">
        <w:rPr>
          <w:rFonts w:cs="Times New Roman"/>
          <w:i/>
        </w:rPr>
        <w:t>The</w:t>
      </w:r>
      <w:proofErr w:type="gramEnd"/>
      <w:r w:rsidRPr="00217EF9">
        <w:rPr>
          <w:rFonts w:cs="Times New Roman"/>
          <w:i/>
        </w:rPr>
        <w:t xml:space="preserve"> practice is beneficial</w:t>
      </w:r>
    </w:p>
    <w:p w14:paraId="65FAC4E2" w14:textId="1E783C0A" w:rsidR="00945510" w:rsidRPr="00BE5ED2" w:rsidRDefault="00945510" w:rsidP="00C21830">
      <w:pPr>
        <w:spacing w:line="480" w:lineRule="auto"/>
        <w:ind w:firstLine="720"/>
        <w:rPr>
          <w:rFonts w:cs="Times New Roman"/>
        </w:rPr>
      </w:pPr>
      <w:r>
        <w:rPr>
          <w:rFonts w:cs="Times New Roman"/>
        </w:rPr>
        <w:t>Fairness matters only when our cooperation both incurs costs and generates benefits.  This is because Fair Play, by its very nature, regulates the distribution of the costs and benefits: if you receive the benefit, you must pay the cost.  If there are no benefits, there is nothing for you to receive, so there is no reason for you to incur a cost.</w:t>
      </w:r>
    </w:p>
    <w:p w14:paraId="680238FA" w14:textId="46E42C6B" w:rsidR="00945510" w:rsidRDefault="00945510" w:rsidP="00C21830">
      <w:pPr>
        <w:spacing w:line="480" w:lineRule="auto"/>
        <w:ind w:firstLine="720"/>
        <w:rPr>
          <w:rFonts w:cs="Times New Roman"/>
        </w:rPr>
      </w:pPr>
      <w:r>
        <w:rPr>
          <w:rFonts w:cs="Times New Roman"/>
        </w:rPr>
        <w:t>Language provides a conventional pathway from the sounds we make to what we mean.  It should be obvious why this is beneficial to us.  It enables a much wider and richer array of communicative possibilities than we would otherwise have</w:t>
      </w:r>
      <w:r w:rsidR="003F0022">
        <w:rPr>
          <w:rFonts w:cs="Times New Roman"/>
        </w:rPr>
        <w:t xml:space="preserve"> had</w:t>
      </w:r>
      <w:r>
        <w:rPr>
          <w:rFonts w:cs="Times New Roman"/>
        </w:rPr>
        <w:t xml:space="preserve">. </w:t>
      </w:r>
    </w:p>
    <w:p w14:paraId="257EC9AC" w14:textId="6AF1B971" w:rsidR="00945510" w:rsidRPr="00BE5ED2" w:rsidRDefault="00945510" w:rsidP="00C21830">
      <w:pPr>
        <w:spacing w:line="480" w:lineRule="auto"/>
        <w:ind w:firstLine="720"/>
        <w:rPr>
          <w:rFonts w:cs="Times New Roman"/>
        </w:rPr>
      </w:pPr>
      <w:r>
        <w:rPr>
          <w:rFonts w:cs="Times New Roman"/>
        </w:rPr>
        <w:t xml:space="preserve">Of course, if the </w:t>
      </w:r>
      <w:r w:rsidRPr="00BE5ED2">
        <w:rPr>
          <w:rFonts w:cs="Times New Roman"/>
        </w:rPr>
        <w:t>costs</w:t>
      </w:r>
      <w:r>
        <w:rPr>
          <w:rFonts w:cs="Times New Roman"/>
          <w:i/>
        </w:rPr>
        <w:t xml:space="preserve"> </w:t>
      </w:r>
      <w:r>
        <w:rPr>
          <w:rFonts w:cs="Times New Roman"/>
        </w:rPr>
        <w:t xml:space="preserve">of the practice are too high, relative to the benefits, then we might say that the practice doesn’t generate any benefits at all.  Thus, the Fair Play principle </w:t>
      </w:r>
      <w:r w:rsidR="003F0022">
        <w:rPr>
          <w:rFonts w:cs="Times New Roman"/>
        </w:rPr>
        <w:t>doesn’</w:t>
      </w:r>
      <w:r w:rsidR="003F0022" w:rsidRPr="00217EF9">
        <w:rPr>
          <w:rFonts w:cs="Times New Roman"/>
          <w:iCs/>
        </w:rPr>
        <w:t>t</w:t>
      </w:r>
      <w:r w:rsidR="003F0022">
        <w:rPr>
          <w:rFonts w:cs="Times New Roman"/>
        </w:rPr>
        <w:t xml:space="preserve"> arises</w:t>
      </w:r>
      <w:r>
        <w:rPr>
          <w:rFonts w:cs="Times New Roman"/>
        </w:rPr>
        <w:t>.  Suppose that I am part of a social club with high dues, most of which are embezzled and not reinvested back into the club.  Although I benefit from the friendships I form in the club, I never see the benefits of those dues.  It’s possible I am still required to pay them: maybe I have signed a contract to tha</w:t>
      </w:r>
      <w:r w:rsidR="003F0022">
        <w:rPr>
          <w:rFonts w:cs="Times New Roman"/>
        </w:rPr>
        <w:t>t effect.  But because the cost</w:t>
      </w:r>
      <w:r>
        <w:rPr>
          <w:rFonts w:cs="Times New Roman"/>
        </w:rPr>
        <w:t xml:space="preserve"> of the due</w:t>
      </w:r>
      <w:r w:rsidR="003F0022">
        <w:rPr>
          <w:rFonts w:cs="Times New Roman"/>
        </w:rPr>
        <w:t>s</w:t>
      </w:r>
      <w:r>
        <w:rPr>
          <w:rFonts w:cs="Times New Roman"/>
        </w:rPr>
        <w:t xml:space="preserve"> outweigh</w:t>
      </w:r>
      <w:r w:rsidR="003F0022">
        <w:rPr>
          <w:rFonts w:cs="Times New Roman"/>
        </w:rPr>
        <w:t>s</w:t>
      </w:r>
      <w:r>
        <w:rPr>
          <w:rFonts w:cs="Times New Roman"/>
        </w:rPr>
        <w:t xml:space="preserve"> the benefit I gain from belonging to the club, paying my dues is not a matter of fairness.</w:t>
      </w:r>
    </w:p>
    <w:p w14:paraId="78018639" w14:textId="57D305C2" w:rsidR="00945510" w:rsidRPr="00217EF9" w:rsidRDefault="00945510" w:rsidP="00C21830">
      <w:pPr>
        <w:spacing w:line="480" w:lineRule="auto"/>
        <w:ind w:firstLine="720"/>
        <w:rPr>
          <w:rFonts w:cs="Times New Roman"/>
        </w:rPr>
      </w:pPr>
      <w:r>
        <w:rPr>
          <w:rFonts w:cs="Times New Roman"/>
        </w:rPr>
        <w:t xml:space="preserve">In contrast, what costs do I </w:t>
      </w:r>
      <w:r w:rsidR="003F0022">
        <w:rPr>
          <w:rFonts w:cs="Times New Roman"/>
        </w:rPr>
        <w:t>incur</w:t>
      </w:r>
      <w:r>
        <w:rPr>
          <w:rFonts w:cs="Times New Roman"/>
        </w:rPr>
        <w:t xml:space="preserve"> when I partake in the practice of conventional language?  I give up the right to lie and to make assertions recklessly, with no regard for the truth.</w:t>
      </w:r>
      <w:r>
        <w:rPr>
          <w:rStyle w:val="EndnoteReference"/>
          <w:rFonts w:cs="Times New Roman"/>
        </w:rPr>
        <w:endnoteReference w:id="41"/>
      </w:r>
      <w:r>
        <w:rPr>
          <w:rFonts w:cs="Times New Roman"/>
        </w:rPr>
        <w:t xml:space="preserve">  It’s not that this </w:t>
      </w:r>
      <w:r>
        <w:rPr>
          <w:rFonts w:cs="Times New Roman"/>
          <w:i/>
        </w:rPr>
        <w:t xml:space="preserve">never </w:t>
      </w:r>
      <w:r>
        <w:rPr>
          <w:rFonts w:cs="Times New Roman"/>
        </w:rPr>
        <w:t xml:space="preserve">imposes a high cost.  </w:t>
      </w:r>
      <w:r w:rsidRPr="00217EF9">
        <w:rPr>
          <w:rFonts w:cs="Times New Roman"/>
        </w:rPr>
        <w:t>Suppose that I am the victim of a show trial in a despotic country.  If I testify truthfully, then the judge will sentence me to death.  But if I lie, the judge will only reprimand me.  This is a high cost indeed.</w:t>
      </w:r>
    </w:p>
    <w:p w14:paraId="3118C399" w14:textId="77777777" w:rsidR="00945510" w:rsidRDefault="00945510" w:rsidP="00C21830">
      <w:pPr>
        <w:spacing w:line="480" w:lineRule="auto"/>
        <w:ind w:firstLine="720"/>
        <w:rPr>
          <w:rFonts w:cs="Times New Roman"/>
        </w:rPr>
      </w:pPr>
      <w:r>
        <w:rPr>
          <w:rFonts w:cs="Times New Roman"/>
        </w:rPr>
        <w:t>W</w:t>
      </w:r>
      <w:r w:rsidRPr="00217EF9">
        <w:rPr>
          <w:rFonts w:cs="Times New Roman"/>
        </w:rPr>
        <w:t xml:space="preserve">e should be careful to distinguish the actual costs of a practice from its reasonably anticipated costs.  The fact that a practice might </w:t>
      </w:r>
      <w:r w:rsidRPr="00217EF9">
        <w:rPr>
          <w:rFonts w:cs="Times New Roman"/>
          <w:i/>
          <w:iCs/>
        </w:rPr>
        <w:t>conceivably</w:t>
      </w:r>
      <w:r w:rsidRPr="00217EF9">
        <w:rPr>
          <w:rFonts w:cs="Times New Roman"/>
        </w:rPr>
        <w:t xml:space="preserve"> impose high costs on us doesn’t </w:t>
      </w:r>
      <w:r w:rsidRPr="00217EF9">
        <w:rPr>
          <w:rFonts w:cs="Times New Roman"/>
        </w:rPr>
        <w:lastRenderedPageBreak/>
        <w:t xml:space="preserve">mean that it’s reasonable to anticipate these costs.  When we consider whether a practice benefits us overall, it is the reasonably anticipated costs that we ought to consider.  </w:t>
      </w:r>
      <w:r>
        <w:rPr>
          <w:rFonts w:cs="Times New Roman"/>
        </w:rPr>
        <w:t>The verdict is clear: Truthfulness is beneficial.</w:t>
      </w:r>
    </w:p>
    <w:p w14:paraId="4184AD6C" w14:textId="1E149AD4" w:rsidR="00945510" w:rsidRPr="00217EF9" w:rsidRDefault="00945510" w:rsidP="00C21830">
      <w:pPr>
        <w:spacing w:line="480" w:lineRule="auto"/>
        <w:ind w:firstLine="720"/>
        <w:rPr>
          <w:rFonts w:cs="Times New Roman"/>
        </w:rPr>
      </w:pPr>
      <w:r>
        <w:rPr>
          <w:rFonts w:cs="Times New Roman"/>
        </w:rPr>
        <w:t xml:space="preserve"> </w:t>
      </w:r>
    </w:p>
    <w:p w14:paraId="3D1407B4" w14:textId="0DFEC428" w:rsidR="00945510" w:rsidRDefault="00945510" w:rsidP="005154B8">
      <w:pPr>
        <w:spacing w:line="480" w:lineRule="auto"/>
        <w:ind w:firstLine="720"/>
        <w:rPr>
          <w:rFonts w:cs="Times New Roman"/>
        </w:rPr>
      </w:pPr>
      <w:r w:rsidRPr="00217EF9">
        <w:rPr>
          <w:rFonts w:cs="Times New Roman"/>
          <w:i/>
        </w:rPr>
        <w:t xml:space="preserve">4.4.3.  </w:t>
      </w:r>
      <w:proofErr w:type="gramStart"/>
      <w:r w:rsidRPr="00217EF9">
        <w:rPr>
          <w:rFonts w:cs="Times New Roman"/>
          <w:i/>
        </w:rPr>
        <w:t>The</w:t>
      </w:r>
      <w:proofErr w:type="gramEnd"/>
      <w:r w:rsidRPr="00217EF9">
        <w:rPr>
          <w:rFonts w:cs="Times New Roman"/>
          <w:i/>
        </w:rPr>
        <w:t xml:space="preserve"> practice is just</w:t>
      </w:r>
      <w:r w:rsidRPr="00217EF9">
        <w:rPr>
          <w:rFonts w:cs="Times New Roman"/>
        </w:rPr>
        <w:t xml:space="preserve">  </w:t>
      </w:r>
    </w:p>
    <w:p w14:paraId="447851CB" w14:textId="5C0CD91A" w:rsidR="00945510" w:rsidRDefault="00945510" w:rsidP="00C21830">
      <w:pPr>
        <w:spacing w:line="480" w:lineRule="auto"/>
        <w:ind w:firstLine="720"/>
        <w:rPr>
          <w:rFonts w:cs="Times New Roman"/>
        </w:rPr>
      </w:pPr>
      <w:r>
        <w:rPr>
          <w:rFonts w:cs="Times New Roman"/>
        </w:rPr>
        <w:t>If a practice is unjust to begin with, then it makes no sense to ask whether it is fair.  More precisely, if I benefit from a practice, but the practice is unjust, I am released from my Fair Play obligations.  Consider a department that allows both students and faculty to partake in departmental tea.  Everyone is allowed to drink the tea and socialize, so everyone benefits from it.  Everyone must also take turns bringing in snacks, but only faculty members may eat them.  Now it’s possible that the benefits of socializing without snacks still outweigh the costs of bringing in snacks periodically.  Are students thereby required to bring in snacks?  It seems not.  Because the distribution of the goods of the practice is unjust, students need not do their fair share to keep the practice going.</w:t>
      </w:r>
    </w:p>
    <w:p w14:paraId="1AA3AEB7" w14:textId="39519123" w:rsidR="00945510" w:rsidRDefault="00945510" w:rsidP="00C21830">
      <w:pPr>
        <w:spacing w:line="480" w:lineRule="auto"/>
        <w:ind w:firstLine="720"/>
        <w:rPr>
          <w:rFonts w:cs="Times New Roman"/>
        </w:rPr>
      </w:pPr>
      <w:r w:rsidRPr="00217EF9">
        <w:rPr>
          <w:rFonts w:cs="Times New Roman"/>
        </w:rPr>
        <w:t xml:space="preserve">Like clean air and national security, language is a public good.  We aren’t in competition for it, and we can’t easily prevent others from accessing it.  </w:t>
      </w:r>
      <w:r>
        <w:rPr>
          <w:rFonts w:cs="Times New Roman"/>
        </w:rPr>
        <w:t xml:space="preserve">So there seems to be no question about the justice of language’s distribution.  Nor does it seem plausible to think that the practice of Truthfulness is inherently unjust. </w:t>
      </w:r>
    </w:p>
    <w:p w14:paraId="1F883BCA" w14:textId="597A1298" w:rsidR="00945510" w:rsidRPr="00217EF9" w:rsidRDefault="00945510" w:rsidP="00C21830">
      <w:pPr>
        <w:spacing w:line="480" w:lineRule="auto"/>
        <w:ind w:firstLine="720"/>
        <w:rPr>
          <w:rFonts w:cs="Times New Roman"/>
        </w:rPr>
      </w:pPr>
      <w:r>
        <w:rPr>
          <w:rFonts w:cs="Times New Roman"/>
        </w:rPr>
        <w:t>Still,</w:t>
      </w:r>
      <w:r w:rsidRPr="00217EF9">
        <w:rPr>
          <w:rFonts w:cs="Times New Roman"/>
        </w:rPr>
        <w:t xml:space="preserve"> there are reasons to worry.  Some philosophers have argued that oppressive social conditions systematically prevent ce</w:t>
      </w:r>
      <w:r>
        <w:rPr>
          <w:rFonts w:cs="Times New Roman"/>
        </w:rPr>
        <w:t xml:space="preserve">rtain groups from accessing some of the epistemic and social goods </w:t>
      </w:r>
      <w:r w:rsidRPr="00217EF9">
        <w:rPr>
          <w:rFonts w:cs="Times New Roman"/>
        </w:rPr>
        <w:t>of language.  For example, because Black Americans are afforded less credibility than their White counterparts, and because women are afforded less credibility than men, they have difficulty using language to do things in the world.</w:t>
      </w:r>
      <w:r w:rsidRPr="00217EF9">
        <w:rPr>
          <w:rStyle w:val="EndnoteReference"/>
          <w:rFonts w:cs="Times New Roman"/>
        </w:rPr>
        <w:endnoteReference w:id="42"/>
      </w:r>
      <w:r w:rsidRPr="00217EF9">
        <w:rPr>
          <w:rFonts w:cs="Times New Roman"/>
        </w:rPr>
        <w:t xml:space="preserve">  </w:t>
      </w:r>
    </w:p>
    <w:p w14:paraId="26BDC1E1" w14:textId="7FAAFC69" w:rsidR="00945510" w:rsidRPr="00217EF9" w:rsidRDefault="00945510" w:rsidP="00C21830">
      <w:pPr>
        <w:spacing w:line="480" w:lineRule="auto"/>
        <w:ind w:firstLine="720"/>
        <w:rPr>
          <w:rFonts w:cs="Times New Roman"/>
        </w:rPr>
      </w:pPr>
      <w:r>
        <w:rPr>
          <w:rFonts w:cs="Times New Roman"/>
        </w:rPr>
        <w:lastRenderedPageBreak/>
        <w:t>But a</w:t>
      </w:r>
      <w:r w:rsidRPr="00217EF9">
        <w:rPr>
          <w:rFonts w:cs="Times New Roman"/>
        </w:rPr>
        <w:t xml:space="preserve"> practice need not be </w:t>
      </w:r>
      <w:r w:rsidRPr="00217EF9">
        <w:rPr>
          <w:rFonts w:cs="Times New Roman"/>
          <w:i/>
          <w:iCs/>
        </w:rPr>
        <w:t>maximally</w:t>
      </w:r>
      <w:r w:rsidR="003F0022">
        <w:rPr>
          <w:rFonts w:cs="Times New Roman"/>
        </w:rPr>
        <w:t xml:space="preserve"> just in order to generate Fair P</w:t>
      </w:r>
      <w:r w:rsidRPr="00217EF9">
        <w:rPr>
          <w:rFonts w:cs="Times New Roman"/>
        </w:rPr>
        <w:t xml:space="preserve">lay obligations.  Consider department tea again.  Suppose that the graduate students have a mandatory meeting before tea every week and always arrive a little bit later than the professors.  Because of this, the professors on average eat a few more treats than do the graduate students.  One might think that this is an unjust state of affairs, which ought to be remedied as soon as possible.  But </w:t>
      </w:r>
      <w:r>
        <w:rPr>
          <w:rFonts w:cs="Times New Roman"/>
          <w:i/>
        </w:rPr>
        <w:t xml:space="preserve">this </w:t>
      </w:r>
      <w:r>
        <w:rPr>
          <w:rFonts w:cs="Times New Roman"/>
        </w:rPr>
        <w:t>degree of injustice</w:t>
      </w:r>
      <w:r w:rsidRPr="00217EF9">
        <w:rPr>
          <w:rFonts w:cs="Times New Roman"/>
        </w:rPr>
        <w:t xml:space="preserve"> </w:t>
      </w:r>
      <w:r>
        <w:rPr>
          <w:rFonts w:cs="Times New Roman"/>
        </w:rPr>
        <w:t xml:space="preserve">doesn’t seem to </w:t>
      </w:r>
      <w:r w:rsidRPr="00217EF9">
        <w:rPr>
          <w:rFonts w:cs="Times New Roman"/>
        </w:rPr>
        <w:t>release the graduate students from their requirement to play fairly.</w:t>
      </w:r>
    </w:p>
    <w:p w14:paraId="621E8D2D" w14:textId="28DC8F89" w:rsidR="00945510" w:rsidRPr="00217EF9" w:rsidRDefault="00945510" w:rsidP="00C21830">
      <w:pPr>
        <w:spacing w:line="480" w:lineRule="auto"/>
        <w:ind w:firstLine="720"/>
        <w:rPr>
          <w:rFonts w:cs="Times New Roman"/>
        </w:rPr>
      </w:pPr>
      <w:r>
        <w:rPr>
          <w:rFonts w:cs="Times New Roman"/>
        </w:rPr>
        <w:t xml:space="preserve">So, when does injustice dissolve Fair Play obligations?  Very sketchily, if there is only a small amount of justice, relative to very high benefits, then the relevant individuals must still do their fair share to keep the practice going.  For example, consider </w:t>
      </w:r>
      <w:r w:rsidR="003F0022">
        <w:rPr>
          <w:rFonts w:cs="Times New Roman"/>
          <w:iCs/>
        </w:rPr>
        <w:t>conven</w:t>
      </w:r>
      <w:r w:rsidR="003F0022" w:rsidRPr="00217EF9">
        <w:rPr>
          <w:rFonts w:cs="Times New Roman"/>
          <w:iCs/>
        </w:rPr>
        <w:t>t</w:t>
      </w:r>
      <w:r w:rsidR="003F0022">
        <w:rPr>
          <w:rFonts w:cs="Times New Roman"/>
          <w:iCs/>
        </w:rPr>
        <w:t xml:space="preserve">ions around </w:t>
      </w:r>
      <w:r>
        <w:rPr>
          <w:rFonts w:cs="Times New Roman"/>
        </w:rPr>
        <w:t xml:space="preserve">property.  </w:t>
      </w:r>
      <w:r w:rsidRPr="00217EF9">
        <w:rPr>
          <w:rFonts w:cs="Times New Roman"/>
        </w:rPr>
        <w:t xml:space="preserve">While property is distributed unjustly, and while we certainly want to remedy this injustice, we also don’t take ourselves to be released from obligations to </w:t>
      </w:r>
      <w:r>
        <w:rPr>
          <w:rFonts w:cs="Times New Roman"/>
        </w:rPr>
        <w:t xml:space="preserve">respect </w:t>
      </w:r>
      <w:r w:rsidR="003F0022" w:rsidRPr="00217EF9">
        <w:rPr>
          <w:rFonts w:cs="Times New Roman"/>
          <w:iCs/>
        </w:rPr>
        <w:t>t</w:t>
      </w:r>
      <w:r w:rsidR="003F0022">
        <w:rPr>
          <w:rFonts w:cs="Times New Roman"/>
          <w:iCs/>
        </w:rPr>
        <w:t>he prac</w:t>
      </w:r>
      <w:r w:rsidR="003F0022" w:rsidRPr="00217EF9">
        <w:rPr>
          <w:rFonts w:cs="Times New Roman"/>
          <w:iCs/>
        </w:rPr>
        <w:t>t</w:t>
      </w:r>
      <w:r w:rsidR="003F0022">
        <w:rPr>
          <w:rFonts w:cs="Times New Roman"/>
          <w:iCs/>
        </w:rPr>
        <w:t>ice</w:t>
      </w:r>
      <w:r w:rsidRPr="00217EF9">
        <w:rPr>
          <w:rFonts w:cs="Times New Roman"/>
        </w:rPr>
        <w:t>.  The benefits are too massive.  Similarly, the injustic</w:t>
      </w:r>
      <w:r>
        <w:rPr>
          <w:rFonts w:cs="Times New Roman"/>
        </w:rPr>
        <w:t xml:space="preserve">es associated with language ought to be remedied.  But, given the huge benefits we </w:t>
      </w:r>
      <w:r>
        <w:rPr>
          <w:rFonts w:cs="Times New Roman"/>
          <w:i/>
        </w:rPr>
        <w:t xml:space="preserve">all </w:t>
      </w:r>
      <w:r>
        <w:rPr>
          <w:rFonts w:cs="Times New Roman"/>
        </w:rPr>
        <w:t>accrue through language, we all must do our part to observe Truthfulness.</w:t>
      </w:r>
    </w:p>
    <w:p w14:paraId="6265D4DC" w14:textId="77777777" w:rsidR="00945510" w:rsidRPr="00217EF9" w:rsidRDefault="00945510" w:rsidP="00C21830">
      <w:pPr>
        <w:spacing w:line="480" w:lineRule="auto"/>
        <w:ind w:firstLine="720"/>
        <w:rPr>
          <w:rFonts w:cs="Times New Roman"/>
        </w:rPr>
      </w:pPr>
    </w:p>
    <w:p w14:paraId="00743600" w14:textId="01B7FB5E" w:rsidR="00945510" w:rsidRPr="005154B8" w:rsidRDefault="00945510" w:rsidP="005154B8">
      <w:pPr>
        <w:spacing w:line="480" w:lineRule="auto"/>
        <w:ind w:firstLine="720"/>
        <w:rPr>
          <w:rFonts w:cs="Times New Roman"/>
          <w:i/>
        </w:rPr>
      </w:pPr>
      <w:r w:rsidRPr="00217EF9">
        <w:rPr>
          <w:rFonts w:cs="Times New Roman"/>
          <w:i/>
        </w:rPr>
        <w:t xml:space="preserve">4.4.4.  </w:t>
      </w:r>
      <w:proofErr w:type="gramStart"/>
      <w:r w:rsidRPr="00217EF9">
        <w:rPr>
          <w:rFonts w:cs="Times New Roman"/>
          <w:i/>
        </w:rPr>
        <w:t>The</w:t>
      </w:r>
      <w:proofErr w:type="gramEnd"/>
      <w:r w:rsidRPr="00217EF9">
        <w:rPr>
          <w:rFonts w:cs="Times New Roman"/>
          <w:i/>
        </w:rPr>
        <w:t xml:space="preserve"> practice is voluntary  </w:t>
      </w:r>
    </w:p>
    <w:p w14:paraId="0548420B" w14:textId="0FCDE869" w:rsidR="00945510" w:rsidRDefault="00945510" w:rsidP="00C21830">
      <w:pPr>
        <w:spacing w:line="480" w:lineRule="auto"/>
        <w:ind w:firstLine="720"/>
        <w:rPr>
          <w:rFonts w:cs="Times New Roman"/>
        </w:rPr>
      </w:pPr>
      <w:r>
        <w:rPr>
          <w:rFonts w:cs="Times New Roman"/>
        </w:rPr>
        <w:t xml:space="preserve">When I make a promise or sign a contract, I am capable of laying myself under an obligation in part because I have </w:t>
      </w:r>
      <w:r>
        <w:rPr>
          <w:rFonts w:cs="Times New Roman"/>
          <w:i/>
        </w:rPr>
        <w:t xml:space="preserve">consented </w:t>
      </w:r>
      <w:r>
        <w:rPr>
          <w:rFonts w:cs="Times New Roman"/>
        </w:rPr>
        <w:t>to doing so.  Thus, if I am coerced into making the promise or signing the contract, then (most of us think) the promise or contract has no moral weight.</w:t>
      </w:r>
    </w:p>
    <w:p w14:paraId="01435985" w14:textId="31C4BBAC" w:rsidR="00945510" w:rsidRPr="00AF6ABC" w:rsidRDefault="00945510" w:rsidP="00C21830">
      <w:pPr>
        <w:spacing w:line="480" w:lineRule="auto"/>
        <w:ind w:firstLine="720"/>
        <w:rPr>
          <w:rFonts w:cs="Times New Roman"/>
        </w:rPr>
      </w:pPr>
      <w:r>
        <w:rPr>
          <w:rFonts w:cs="Times New Roman"/>
        </w:rPr>
        <w:t xml:space="preserve">By parity of reasoning, when I take part in a beneficial cooperative scheme, and thereby lay myself under an obligation to do my fair share </w:t>
      </w:r>
      <w:r w:rsidR="003F0022">
        <w:rPr>
          <w:rFonts w:cs="Times New Roman"/>
        </w:rPr>
        <w:t xml:space="preserve">in </w:t>
      </w:r>
      <w:r w:rsidR="003F0022" w:rsidRPr="00217EF9">
        <w:rPr>
          <w:rFonts w:cs="Times New Roman"/>
          <w:iCs/>
        </w:rPr>
        <w:t>t</w:t>
      </w:r>
      <w:r w:rsidR="003F0022">
        <w:rPr>
          <w:rFonts w:cs="Times New Roman"/>
          <w:iCs/>
        </w:rPr>
        <w:t>he scheme</w:t>
      </w:r>
      <w:r>
        <w:rPr>
          <w:rFonts w:cs="Times New Roman"/>
        </w:rPr>
        <w:t xml:space="preserve">, I have </w:t>
      </w:r>
      <w:r>
        <w:rPr>
          <w:rFonts w:cs="Times New Roman"/>
          <w:i/>
        </w:rPr>
        <w:t xml:space="preserve">consented </w:t>
      </w:r>
      <w:r>
        <w:rPr>
          <w:rFonts w:cs="Times New Roman"/>
        </w:rPr>
        <w:t xml:space="preserve">to laying </w:t>
      </w:r>
      <w:r>
        <w:rPr>
          <w:rFonts w:cs="Times New Roman"/>
        </w:rPr>
        <w:lastRenderedPageBreak/>
        <w:t>myself under this commitment.  If I don’t consent, because I have been coerced or am confused or whatever, then I am under no obligation to play fairly.</w:t>
      </w:r>
    </w:p>
    <w:p w14:paraId="47741A6D" w14:textId="502D2098" w:rsidR="00945510" w:rsidRPr="00217EF9" w:rsidRDefault="00945510" w:rsidP="00C21830">
      <w:pPr>
        <w:spacing w:line="480" w:lineRule="auto"/>
        <w:ind w:firstLine="720"/>
        <w:rPr>
          <w:rFonts w:cs="Times New Roman"/>
        </w:rPr>
      </w:pPr>
      <w:r>
        <w:rPr>
          <w:rFonts w:cs="Times New Roman"/>
        </w:rPr>
        <w:t xml:space="preserve">If this is the case, one might worry that we </w:t>
      </w:r>
      <w:r>
        <w:rPr>
          <w:rFonts w:cs="Times New Roman"/>
          <w:i/>
        </w:rPr>
        <w:t xml:space="preserve">can’t </w:t>
      </w:r>
      <w:r>
        <w:rPr>
          <w:rFonts w:cs="Times New Roman"/>
        </w:rPr>
        <w:t>consent to the convention of Truthfulness, because we do not understand it.  After all,</w:t>
      </w:r>
      <w:r w:rsidRPr="00217EF9">
        <w:rPr>
          <w:rFonts w:cs="Times New Roman"/>
        </w:rPr>
        <w:t xml:space="preserve"> the average speaker cannot produce the </w:t>
      </w:r>
      <w:proofErr w:type="spellStart"/>
      <w:r w:rsidRPr="00217EF9">
        <w:rPr>
          <w:rFonts w:cs="Times New Roman"/>
        </w:rPr>
        <w:t>metasemantic</w:t>
      </w:r>
      <w:proofErr w:type="spellEnd"/>
      <w:r w:rsidRPr="00217EF9">
        <w:rPr>
          <w:rFonts w:cs="Times New Roman"/>
        </w:rPr>
        <w:t xml:space="preserve"> analysis I have provided</w:t>
      </w:r>
      <w:r>
        <w:rPr>
          <w:rFonts w:cs="Times New Roman"/>
        </w:rPr>
        <w:t>.</w:t>
      </w:r>
    </w:p>
    <w:p w14:paraId="16D1AD6E" w14:textId="3DA891CD" w:rsidR="00945510" w:rsidRPr="00217EF9" w:rsidRDefault="00945510" w:rsidP="00C21830">
      <w:pPr>
        <w:spacing w:line="480" w:lineRule="auto"/>
        <w:rPr>
          <w:rFonts w:cs="Times New Roman"/>
        </w:rPr>
      </w:pPr>
      <w:r w:rsidRPr="00217EF9">
        <w:rPr>
          <w:rFonts w:cs="Times New Roman"/>
        </w:rPr>
        <w:tab/>
        <w:t xml:space="preserve">This oversells our ignorance about language.  </w:t>
      </w:r>
      <w:r w:rsidR="003F0022" w:rsidRPr="00217EF9">
        <w:rPr>
          <w:rFonts w:cs="Times New Roman"/>
          <w:iCs/>
        </w:rPr>
        <w:t>The</w:t>
      </w:r>
      <w:r w:rsidR="003F0022">
        <w:rPr>
          <w:rFonts w:cs="Times New Roman"/>
          <w:iCs/>
        </w:rPr>
        <w:t xml:space="preserve"> </w:t>
      </w:r>
      <w:r w:rsidRPr="00217EF9">
        <w:rPr>
          <w:rFonts w:cs="Times New Roman"/>
        </w:rPr>
        <w:t xml:space="preserve">mere fact that we intuit lying is worse than misleading suggests that we have an implicit grasp </w:t>
      </w:r>
      <w:r>
        <w:rPr>
          <w:rFonts w:cs="Times New Roman"/>
        </w:rPr>
        <w:t>on</w:t>
      </w:r>
      <w:r w:rsidRPr="00217EF9">
        <w:rPr>
          <w:rFonts w:cs="Times New Roman"/>
        </w:rPr>
        <w:t xml:space="preserve"> the convention of </w:t>
      </w:r>
      <w:r>
        <w:rPr>
          <w:rFonts w:cs="Times New Roman"/>
        </w:rPr>
        <w:t>Truthfulness</w:t>
      </w:r>
      <w:r w:rsidRPr="00217EF9">
        <w:rPr>
          <w:rFonts w:cs="Times New Roman"/>
        </w:rPr>
        <w:t xml:space="preserve">.  Furthermore, on the </w:t>
      </w:r>
      <w:proofErr w:type="spellStart"/>
      <w:r w:rsidRPr="00217EF9">
        <w:rPr>
          <w:rFonts w:cs="Times New Roman"/>
        </w:rPr>
        <w:t>metasemantic</w:t>
      </w:r>
      <w:proofErr w:type="spellEnd"/>
      <w:r w:rsidRPr="00217EF9">
        <w:rPr>
          <w:rFonts w:cs="Times New Roman"/>
        </w:rPr>
        <w:t xml:space="preserve"> view I have adopted, we abide by the convention of </w:t>
      </w:r>
      <w:r>
        <w:rPr>
          <w:rFonts w:cs="Times New Roman"/>
        </w:rPr>
        <w:t>Truthfulness</w:t>
      </w:r>
      <w:r w:rsidR="003F0022">
        <w:rPr>
          <w:rFonts w:cs="Times New Roman"/>
        </w:rPr>
        <w:t xml:space="preserve"> </w:t>
      </w:r>
      <w:r w:rsidRPr="00217EF9">
        <w:rPr>
          <w:rFonts w:cs="Times New Roman"/>
        </w:rPr>
        <w:t xml:space="preserve">because we implicitly </w:t>
      </w:r>
      <w:r w:rsidRPr="00217EF9">
        <w:rPr>
          <w:rFonts w:cs="Times New Roman"/>
          <w:i/>
          <w:iCs/>
        </w:rPr>
        <w:t>prefer</w:t>
      </w:r>
      <w:r w:rsidRPr="00217EF9">
        <w:rPr>
          <w:rFonts w:cs="Times New Roman"/>
        </w:rPr>
        <w:t xml:space="preserve"> that we maintain the convention. In order to abide by the convention and prefer the convention over others, we must have some tacit handle on what it is and how it works.  The fact that most of us cannot articulate the convention seems no more troubling than the fact that most of us cannot articulate </w:t>
      </w:r>
      <w:r>
        <w:rPr>
          <w:rFonts w:cs="Times New Roman"/>
        </w:rPr>
        <w:t xml:space="preserve">a </w:t>
      </w:r>
      <w:r w:rsidRPr="00217EF9">
        <w:rPr>
          <w:rFonts w:cs="Times New Roman"/>
        </w:rPr>
        <w:t>philosophically persuasiv</w:t>
      </w:r>
      <w:r w:rsidR="003F0022">
        <w:rPr>
          <w:rFonts w:cs="Times New Roman"/>
        </w:rPr>
        <w:t>e moral principle</w:t>
      </w:r>
      <w:r>
        <w:rPr>
          <w:rFonts w:cs="Times New Roman"/>
        </w:rPr>
        <w:t xml:space="preserve"> against harm.</w:t>
      </w:r>
    </w:p>
    <w:p w14:paraId="059C8870" w14:textId="5D440B67" w:rsidR="00945510" w:rsidRPr="00217EF9" w:rsidRDefault="00945510" w:rsidP="00C21830">
      <w:pPr>
        <w:spacing w:line="480" w:lineRule="auto"/>
        <w:rPr>
          <w:rFonts w:cs="Times New Roman"/>
        </w:rPr>
      </w:pPr>
      <w:r w:rsidRPr="00217EF9">
        <w:rPr>
          <w:rFonts w:cs="Times New Roman"/>
        </w:rPr>
        <w:tab/>
        <w:t>You might also worry that language is not voluntary because we have no (reasonable) choice but to use it.</w:t>
      </w:r>
      <w:r w:rsidRPr="00217EF9">
        <w:rPr>
          <w:rStyle w:val="EndnoteReference"/>
          <w:rFonts w:cs="Times New Roman"/>
        </w:rPr>
        <w:endnoteReference w:id="43"/>
      </w:r>
      <w:r w:rsidRPr="00217EF9">
        <w:rPr>
          <w:rFonts w:cs="Times New Roman"/>
        </w:rPr>
        <w:t xml:space="preserve">  Consider departmental tea again.  If I didn’t voluntarily consent to the practice, I simply wouldn’t go to tea on Thursdays.  But what would it mean to opt out of </w:t>
      </w:r>
      <w:r w:rsidRPr="00217EF9">
        <w:rPr>
          <w:rFonts w:cs="Times New Roman"/>
          <w:i/>
          <w:iCs/>
        </w:rPr>
        <w:t>language</w:t>
      </w:r>
      <w:r w:rsidRPr="00217EF9">
        <w:rPr>
          <w:rFonts w:cs="Times New Roman"/>
        </w:rPr>
        <w:t>?</w:t>
      </w:r>
    </w:p>
    <w:p w14:paraId="394466DB" w14:textId="6F183A0F" w:rsidR="00945510" w:rsidRPr="00217EF9" w:rsidRDefault="00945510" w:rsidP="00C21830">
      <w:pPr>
        <w:spacing w:line="480" w:lineRule="auto"/>
        <w:ind w:firstLine="720"/>
        <w:rPr>
          <w:rFonts w:cs="Times New Roman"/>
        </w:rPr>
      </w:pPr>
      <w:r w:rsidRPr="00217EF9">
        <w:rPr>
          <w:rFonts w:cs="Times New Roman"/>
        </w:rPr>
        <w:t xml:space="preserve">First, I want to emphasize that only </w:t>
      </w:r>
      <w:r w:rsidRPr="00217EF9">
        <w:rPr>
          <w:rFonts w:cs="Times New Roman"/>
          <w:i/>
          <w:iCs/>
        </w:rPr>
        <w:t>some</w:t>
      </w:r>
      <w:r w:rsidRPr="00217EF9">
        <w:rPr>
          <w:rFonts w:cs="Times New Roman"/>
        </w:rPr>
        <w:t xml:space="preserve"> philosophers would find this troubling.</w:t>
      </w:r>
      <w:r w:rsidRPr="00217EF9">
        <w:rPr>
          <w:rStyle w:val="EndnoteReference"/>
          <w:rFonts w:cs="Times New Roman"/>
        </w:rPr>
        <w:endnoteReference w:id="44"/>
      </w:r>
      <w:r w:rsidRPr="00217EF9">
        <w:rPr>
          <w:rFonts w:cs="Times New Roman"/>
        </w:rPr>
        <w:t xml:space="preserve">  Many political philosophers want the principle of fair play to explain our obligations to maintain public goods like clean air and national security.  Because of their very nature, one cannot easily stop benefiting from these goods.  So, these philosophers argue that in certain limited cases, the </w:t>
      </w:r>
      <w:r>
        <w:rPr>
          <w:rFonts w:cs="Times New Roman"/>
        </w:rPr>
        <w:t>fact that we can’t opt out of the practice</w:t>
      </w:r>
      <w:r w:rsidRPr="00217EF9">
        <w:rPr>
          <w:rFonts w:cs="Times New Roman"/>
        </w:rPr>
        <w:t xml:space="preserve"> is irrelevant</w:t>
      </w:r>
      <w:r>
        <w:rPr>
          <w:rFonts w:cs="Times New Roman"/>
        </w:rPr>
        <w:t xml:space="preserve"> to our consenting to it</w:t>
      </w:r>
      <w:r w:rsidRPr="00217EF9">
        <w:rPr>
          <w:rFonts w:cs="Times New Roman"/>
        </w:rPr>
        <w:t>.</w:t>
      </w:r>
      <w:r w:rsidRPr="00217EF9">
        <w:rPr>
          <w:rStyle w:val="EndnoteReference"/>
          <w:rFonts w:cs="Times New Roman"/>
        </w:rPr>
        <w:t xml:space="preserve"> </w:t>
      </w:r>
      <w:r w:rsidRPr="00217EF9">
        <w:rPr>
          <w:rStyle w:val="EndnoteReference"/>
          <w:rFonts w:cs="Times New Roman"/>
        </w:rPr>
        <w:endnoteReference w:id="45"/>
      </w:r>
    </w:p>
    <w:p w14:paraId="3B671840" w14:textId="5ABE1509" w:rsidR="00945510" w:rsidRPr="00217EF9" w:rsidRDefault="00945510" w:rsidP="00C21830">
      <w:pPr>
        <w:spacing w:line="480" w:lineRule="auto"/>
        <w:ind w:firstLine="720"/>
        <w:rPr>
          <w:rFonts w:cs="Times New Roman"/>
        </w:rPr>
      </w:pPr>
      <w:r w:rsidRPr="00217EF9">
        <w:rPr>
          <w:rFonts w:cs="Times New Roman"/>
        </w:rPr>
        <w:lastRenderedPageBreak/>
        <w:t xml:space="preserve">I won’t press the point, because it seems to me that we </w:t>
      </w:r>
      <w:r w:rsidRPr="00217EF9">
        <w:rPr>
          <w:rFonts w:cs="Times New Roman"/>
          <w:i/>
          <w:iCs/>
        </w:rPr>
        <w:t>can</w:t>
      </w:r>
      <w:r w:rsidRPr="00217EF9">
        <w:rPr>
          <w:rFonts w:cs="Times New Roman"/>
        </w:rPr>
        <w:t xml:space="preserve"> opt out of language.  All I need to do is stop saying anything and stop believing (or interpreting) anything people say to me. It’s extraordinarily rare for anyone to choose to do this.  But this just testifies to language’s extraordinary practical value.</w:t>
      </w:r>
      <w:r w:rsidRPr="00217EF9">
        <w:rPr>
          <w:rStyle w:val="EndnoteReference"/>
          <w:rFonts w:cs="Times New Roman"/>
        </w:rPr>
        <w:endnoteReference w:id="46"/>
      </w:r>
      <w:r w:rsidRPr="00217EF9">
        <w:rPr>
          <w:rFonts w:cs="Times New Roman"/>
        </w:rPr>
        <w:t xml:space="preserve"> </w:t>
      </w:r>
    </w:p>
    <w:p w14:paraId="5373DB88" w14:textId="77777777" w:rsidR="00945510" w:rsidRPr="00217EF9" w:rsidRDefault="00945510" w:rsidP="00C21830">
      <w:pPr>
        <w:spacing w:line="480" w:lineRule="auto"/>
        <w:ind w:firstLine="360"/>
        <w:rPr>
          <w:rFonts w:cs="Times New Roman"/>
        </w:rPr>
      </w:pPr>
    </w:p>
    <w:p w14:paraId="35BD28FF" w14:textId="5DE98149" w:rsidR="00945510" w:rsidRPr="005154B8" w:rsidRDefault="00945510" w:rsidP="005154B8">
      <w:pPr>
        <w:spacing w:line="480" w:lineRule="auto"/>
        <w:ind w:firstLine="360"/>
        <w:rPr>
          <w:rFonts w:cs="Times New Roman"/>
          <w:i/>
        </w:rPr>
      </w:pPr>
      <w:r w:rsidRPr="00217EF9">
        <w:rPr>
          <w:rFonts w:cs="Times New Roman"/>
          <w:i/>
        </w:rPr>
        <w:t>4.5.  Lying and misleading are morally identical in every other way</w:t>
      </w:r>
    </w:p>
    <w:p w14:paraId="321D3921" w14:textId="42F92418" w:rsidR="00945510" w:rsidRPr="00217EF9" w:rsidRDefault="00945510" w:rsidP="00C21830">
      <w:pPr>
        <w:spacing w:line="480" w:lineRule="auto"/>
        <w:ind w:firstLine="360"/>
        <w:rPr>
          <w:rFonts w:cs="Times New Roman"/>
        </w:rPr>
      </w:pPr>
      <w:r>
        <w:rPr>
          <w:rFonts w:cs="Times New Roman"/>
        </w:rPr>
        <w:t>So</w:t>
      </w:r>
      <w:r w:rsidRPr="00217EF9">
        <w:rPr>
          <w:rFonts w:cs="Times New Roman"/>
        </w:rPr>
        <w:t xml:space="preserve"> </w:t>
      </w:r>
      <w:r>
        <w:rPr>
          <w:rFonts w:cs="Times New Roman"/>
        </w:rPr>
        <w:t>to lie is</w:t>
      </w:r>
      <w:r w:rsidRPr="00217EF9">
        <w:rPr>
          <w:rFonts w:cs="Times New Roman"/>
        </w:rPr>
        <w:t xml:space="preserve">, at minimum, </w:t>
      </w:r>
      <w:r>
        <w:rPr>
          <w:rFonts w:cs="Times New Roman"/>
        </w:rPr>
        <w:t xml:space="preserve">to do something </w:t>
      </w:r>
      <w:r w:rsidRPr="00217EF9">
        <w:rPr>
          <w:rFonts w:cs="Times New Roman"/>
          <w:i/>
          <w:iCs/>
        </w:rPr>
        <w:t>unfair</w:t>
      </w:r>
      <w:r w:rsidRPr="00217EF9">
        <w:rPr>
          <w:rFonts w:cs="Times New Roman"/>
        </w:rPr>
        <w:t xml:space="preserve">.  We’ve also seen that, at minimum, </w:t>
      </w:r>
      <w:r>
        <w:rPr>
          <w:rFonts w:cs="Times New Roman"/>
        </w:rPr>
        <w:t>acts of misleading</w:t>
      </w:r>
      <w:r w:rsidRPr="00217EF9">
        <w:rPr>
          <w:rFonts w:cs="Times New Roman"/>
        </w:rPr>
        <w:t xml:space="preserve"> aren’t unfair in the same way</w:t>
      </w:r>
      <w:r>
        <w:rPr>
          <w:rFonts w:cs="Times New Roman"/>
        </w:rPr>
        <w:t xml:space="preserve">, because implicature, unlike assertion, doesn’t play a special </w:t>
      </w:r>
      <w:proofErr w:type="spellStart"/>
      <w:r>
        <w:rPr>
          <w:rFonts w:cs="Times New Roman"/>
        </w:rPr>
        <w:t>metasemantic</w:t>
      </w:r>
      <w:proofErr w:type="spellEnd"/>
      <w:r>
        <w:rPr>
          <w:rFonts w:cs="Times New Roman"/>
        </w:rPr>
        <w:t xml:space="preserve"> role</w:t>
      </w:r>
      <w:r w:rsidRPr="00217EF9">
        <w:rPr>
          <w:rFonts w:cs="Times New Roman"/>
        </w:rPr>
        <w:t xml:space="preserve">.  </w:t>
      </w:r>
      <w:r>
        <w:rPr>
          <w:rFonts w:cs="Times New Roman"/>
        </w:rPr>
        <w:t xml:space="preserve">So we’ve found a special wrong of lying.  </w:t>
      </w:r>
      <w:r w:rsidRPr="00217EF9">
        <w:rPr>
          <w:rFonts w:cs="Times New Roman"/>
        </w:rPr>
        <w:t xml:space="preserve">But we </w:t>
      </w:r>
      <w:r>
        <w:rPr>
          <w:rFonts w:cs="Times New Roman"/>
        </w:rPr>
        <w:t>aren’t done yet, because it’s possible that there is a special wrong of implicature that assertion doesn’t share.</w:t>
      </w:r>
      <w:r w:rsidRPr="00217EF9">
        <w:rPr>
          <w:rFonts w:cs="Times New Roman"/>
        </w:rPr>
        <w:t xml:space="preserve"> </w:t>
      </w:r>
    </w:p>
    <w:p w14:paraId="5C33FAA8" w14:textId="1B6B41C7" w:rsidR="00945510" w:rsidRPr="00217EF9" w:rsidRDefault="00945510" w:rsidP="00C21830">
      <w:pPr>
        <w:spacing w:line="480" w:lineRule="auto"/>
        <w:rPr>
          <w:rFonts w:cs="Times New Roman"/>
        </w:rPr>
      </w:pPr>
      <w:r>
        <w:rPr>
          <w:rFonts w:cs="Times New Roman"/>
        </w:rPr>
        <w:tab/>
        <w:t xml:space="preserve">But is this really plausible?  </w:t>
      </w:r>
      <w:r w:rsidRPr="00217EF9">
        <w:rPr>
          <w:rFonts w:cs="Times New Roman"/>
        </w:rPr>
        <w:t xml:space="preserve">We’ve already seen, at length, that assertion and implicature are tightly related.  They seem to have similar epistemic profiles and play identical communicative roles.  Indeed, the only salient difference is that assertion depends upon conventional language, whereas implicature </w:t>
      </w:r>
      <w:r w:rsidRPr="00DE15AC">
        <w:rPr>
          <w:rFonts w:cs="Times New Roman"/>
          <w:i/>
        </w:rPr>
        <w:t>also</w:t>
      </w:r>
      <w:r>
        <w:rPr>
          <w:rFonts w:cs="Times New Roman"/>
        </w:rPr>
        <w:t xml:space="preserve"> </w:t>
      </w:r>
      <w:r w:rsidRPr="00217EF9">
        <w:rPr>
          <w:rFonts w:cs="Times New Roman"/>
        </w:rPr>
        <w:t xml:space="preserve">depends upon certain kinds of </w:t>
      </w:r>
      <w:r w:rsidRPr="00217EF9">
        <w:rPr>
          <w:rFonts w:cs="Times New Roman"/>
          <w:i/>
          <w:iCs/>
        </w:rPr>
        <w:t>ad hoc</w:t>
      </w:r>
      <w:r>
        <w:rPr>
          <w:rFonts w:cs="Times New Roman"/>
        </w:rPr>
        <w:t xml:space="preserve"> reasoning.  </w:t>
      </w:r>
    </w:p>
    <w:p w14:paraId="4C52026F" w14:textId="7CC738CB" w:rsidR="00945510" w:rsidRPr="00217EF9" w:rsidRDefault="00945510" w:rsidP="00C21830">
      <w:pPr>
        <w:spacing w:line="480" w:lineRule="auto"/>
        <w:ind w:firstLine="360"/>
        <w:rPr>
          <w:rFonts w:cs="Times New Roman"/>
        </w:rPr>
      </w:pPr>
      <w:r>
        <w:rPr>
          <w:rFonts w:cs="Times New Roman"/>
        </w:rPr>
        <w:t>So I take myself</w:t>
      </w:r>
      <w:r w:rsidRPr="00217EF9">
        <w:rPr>
          <w:rFonts w:cs="Times New Roman"/>
        </w:rPr>
        <w:t xml:space="preserve"> to have discharged my burden.  If there </w:t>
      </w:r>
      <w:r w:rsidRPr="00217EF9">
        <w:rPr>
          <w:rFonts w:cs="Times New Roman"/>
          <w:i/>
          <w:iCs/>
        </w:rPr>
        <w:t>is</w:t>
      </w:r>
      <w:r w:rsidRPr="00217EF9">
        <w:rPr>
          <w:rFonts w:cs="Times New Roman"/>
        </w:rPr>
        <w:t xml:space="preserve"> a further moral difference between lying and misleading, it is incumbent on my opponent to state what it is.</w:t>
      </w:r>
    </w:p>
    <w:p w14:paraId="498AAC63" w14:textId="77777777" w:rsidR="00945510" w:rsidRPr="00217EF9" w:rsidRDefault="00945510" w:rsidP="00C21830">
      <w:pPr>
        <w:spacing w:line="480" w:lineRule="auto"/>
        <w:rPr>
          <w:rFonts w:cs="Times New Roman"/>
        </w:rPr>
      </w:pPr>
    </w:p>
    <w:p w14:paraId="11DD3CA5" w14:textId="3A130272" w:rsidR="00945510" w:rsidRDefault="00945510" w:rsidP="00C21830">
      <w:pPr>
        <w:pStyle w:val="ListParagraph"/>
        <w:numPr>
          <w:ilvl w:val="0"/>
          <w:numId w:val="14"/>
        </w:numPr>
        <w:spacing w:line="480" w:lineRule="auto"/>
        <w:rPr>
          <w:rFonts w:cs="Times New Roman"/>
          <w:b/>
        </w:rPr>
      </w:pPr>
      <w:r w:rsidRPr="00217EF9">
        <w:rPr>
          <w:rFonts w:cs="Times New Roman"/>
          <w:b/>
        </w:rPr>
        <w:t>Objections</w:t>
      </w:r>
    </w:p>
    <w:p w14:paraId="01DACB38" w14:textId="77777777" w:rsidR="00945510" w:rsidRPr="00217EF9" w:rsidRDefault="00945510" w:rsidP="00C21830">
      <w:pPr>
        <w:pStyle w:val="ListParagraph"/>
        <w:spacing w:line="480" w:lineRule="auto"/>
        <w:ind w:left="360"/>
        <w:rPr>
          <w:rFonts w:cs="Times New Roman"/>
          <w:b/>
        </w:rPr>
      </w:pPr>
    </w:p>
    <w:p w14:paraId="1F08351A" w14:textId="0651A968" w:rsidR="00945510" w:rsidRPr="00217EF9" w:rsidRDefault="00945510" w:rsidP="00C21830">
      <w:pPr>
        <w:spacing w:line="480" w:lineRule="auto"/>
        <w:rPr>
          <w:rFonts w:cs="Times New Roman"/>
          <w:i/>
        </w:rPr>
      </w:pPr>
      <w:r w:rsidRPr="00217EF9">
        <w:rPr>
          <w:rFonts w:cs="Times New Roman"/>
          <w:i/>
        </w:rPr>
        <w:tab/>
        <w:t>5.1.  High stakes situations</w:t>
      </w:r>
    </w:p>
    <w:p w14:paraId="7345AC60" w14:textId="05DCB408" w:rsidR="00945510" w:rsidRPr="00217EF9" w:rsidRDefault="00945510" w:rsidP="00C21830">
      <w:pPr>
        <w:spacing w:line="480" w:lineRule="auto"/>
        <w:rPr>
          <w:rFonts w:cs="Times New Roman"/>
        </w:rPr>
      </w:pPr>
      <w:r w:rsidRPr="00217EF9">
        <w:rPr>
          <w:rFonts w:cs="Times New Roman"/>
        </w:rPr>
        <w:tab/>
        <w:t>I’ve argued that even given my narrow definition of misleading, we intuit that lying is worse than misleading.  But sometimes this intuition disappears:</w:t>
      </w:r>
    </w:p>
    <w:p w14:paraId="60561F25" w14:textId="633E2192" w:rsidR="00945510" w:rsidRPr="00217EF9" w:rsidRDefault="00945510" w:rsidP="00C21830">
      <w:pPr>
        <w:spacing w:line="480" w:lineRule="auto"/>
        <w:ind w:firstLine="720"/>
        <w:rPr>
          <w:rFonts w:cs="Times New Roman"/>
        </w:rPr>
      </w:pPr>
      <w:r w:rsidRPr="00217EF9">
        <w:rPr>
          <w:rFonts w:cs="Times New Roman"/>
          <w:b/>
        </w:rPr>
        <w:lastRenderedPageBreak/>
        <w:t>Peanut allergy</w:t>
      </w:r>
      <w:r w:rsidRPr="00217EF9">
        <w:rPr>
          <w:rStyle w:val="EndnoteReference"/>
          <w:rFonts w:cs="Times New Roman"/>
        </w:rPr>
        <w:endnoteReference w:id="47"/>
      </w:r>
    </w:p>
    <w:p w14:paraId="030C2213" w14:textId="7EF341B0" w:rsidR="00945510" w:rsidRPr="00217EF9" w:rsidRDefault="00945510" w:rsidP="00C21830">
      <w:pPr>
        <w:spacing w:line="480" w:lineRule="auto"/>
        <w:ind w:left="720"/>
        <w:rPr>
          <w:rFonts w:cs="Times New Roman"/>
        </w:rPr>
      </w:pPr>
      <w:r w:rsidRPr="00217EF9">
        <w:rPr>
          <w:rFonts w:cs="Times New Roman"/>
        </w:rPr>
        <w:t>Frank is fatally allergic to peanuts.  He is so allergic that even trace amounts of peanut oil will cause him to go into anaphylactic shock.  Miranda is Frank’s long-term partner and knows Frank’s allergy restrictions in exquisite detail.  Frank asks Miranda whether the dessert she has prepared is safe for him to eat.  Miranda says, “There aren’t any peanuts in it.”  She assumes that Frank will interpret her to mean that the dish is safe for him to eat.  But in actuality, Miranda has cooked it with peanut oil and intends to murder Frank.</w:t>
      </w:r>
    </w:p>
    <w:p w14:paraId="75AB5FDF" w14:textId="6493DEF6" w:rsidR="00945510" w:rsidRPr="00217EF9" w:rsidRDefault="00945510" w:rsidP="00C21830">
      <w:pPr>
        <w:spacing w:line="480" w:lineRule="auto"/>
        <w:rPr>
          <w:rFonts w:cs="Times New Roman"/>
        </w:rPr>
      </w:pPr>
      <w:r w:rsidRPr="00217EF9">
        <w:rPr>
          <w:rFonts w:cs="Times New Roman"/>
        </w:rPr>
        <w:t xml:space="preserve">Suppose Miranda had said to Frank, “The dish is safe to eat.”  Would that have really been </w:t>
      </w:r>
      <w:r w:rsidRPr="00217EF9">
        <w:rPr>
          <w:rFonts w:cs="Times New Roman"/>
          <w:i/>
          <w:iCs/>
        </w:rPr>
        <w:t>worse</w:t>
      </w:r>
      <w:r w:rsidRPr="00217EF9">
        <w:rPr>
          <w:rFonts w:cs="Times New Roman"/>
        </w:rPr>
        <w:t xml:space="preserve"> than what she did?</w:t>
      </w:r>
    </w:p>
    <w:p w14:paraId="491ADBFA" w14:textId="38FF5697" w:rsidR="00945510" w:rsidRPr="00217EF9" w:rsidRDefault="00945510" w:rsidP="00C21830">
      <w:pPr>
        <w:spacing w:line="480" w:lineRule="auto"/>
        <w:rPr>
          <w:rFonts w:cs="Times New Roman"/>
        </w:rPr>
      </w:pPr>
      <w:r w:rsidRPr="00217EF9">
        <w:rPr>
          <w:rFonts w:cs="Times New Roman"/>
        </w:rPr>
        <w:tab/>
        <w:t xml:space="preserve">There are </w:t>
      </w:r>
      <w:proofErr w:type="gramStart"/>
      <w:r w:rsidRPr="00217EF9">
        <w:rPr>
          <w:rFonts w:cs="Times New Roman"/>
        </w:rPr>
        <w:t>a range</w:t>
      </w:r>
      <w:proofErr w:type="gramEnd"/>
      <w:r w:rsidRPr="00217EF9">
        <w:rPr>
          <w:rFonts w:cs="Times New Roman"/>
        </w:rPr>
        <w:t xml:space="preserve"> of other counterexamples that, like </w:t>
      </w:r>
      <w:r w:rsidRPr="00217EF9">
        <w:rPr>
          <w:rFonts w:cs="Times New Roman"/>
          <w:b/>
          <w:bCs/>
        </w:rPr>
        <w:t>Peanut allergy</w:t>
      </w:r>
      <w:r w:rsidRPr="00217EF9">
        <w:rPr>
          <w:rFonts w:cs="Times New Roman"/>
        </w:rPr>
        <w:t xml:space="preserve">, involve high stakes, life-or-death </w:t>
      </w:r>
      <w:r w:rsidR="003F0022">
        <w:rPr>
          <w:rFonts w:cs="Times New Roman"/>
        </w:rPr>
        <w:t>si</w:t>
      </w:r>
      <w:r w:rsidR="003F0022" w:rsidRPr="00217EF9">
        <w:rPr>
          <w:rFonts w:cs="Times New Roman"/>
          <w:iCs/>
        </w:rPr>
        <w:t>t</w:t>
      </w:r>
      <w:r w:rsidR="003F0022">
        <w:rPr>
          <w:rFonts w:cs="Times New Roman"/>
          <w:iCs/>
        </w:rPr>
        <w:t>ua</w:t>
      </w:r>
      <w:r w:rsidR="003F0022" w:rsidRPr="00217EF9">
        <w:rPr>
          <w:rFonts w:cs="Times New Roman"/>
          <w:iCs/>
        </w:rPr>
        <w:t>t</w:t>
      </w:r>
      <w:r w:rsidR="003F0022">
        <w:rPr>
          <w:rFonts w:cs="Times New Roman"/>
          <w:iCs/>
        </w:rPr>
        <w:t>ions</w:t>
      </w:r>
      <w:r w:rsidRPr="00217EF9">
        <w:rPr>
          <w:rFonts w:cs="Times New Roman"/>
        </w:rPr>
        <w:t>.</w:t>
      </w:r>
      <w:r w:rsidRPr="00217EF9">
        <w:rPr>
          <w:rStyle w:val="EndnoteReference"/>
          <w:rFonts w:cs="Times New Roman"/>
        </w:rPr>
        <w:endnoteReference w:id="48"/>
      </w:r>
      <w:r w:rsidRPr="00217EF9">
        <w:rPr>
          <w:rFonts w:cs="Times New Roman"/>
        </w:rPr>
        <w:t xml:space="preserve">  But we should expect these kinds of counterexamples.  Metaphorically, an unfair assertion is a “light” wrong, compared to the “heavy” wrong of taking a life.  It </w:t>
      </w:r>
      <w:r w:rsidRPr="00217EF9">
        <w:rPr>
          <w:rFonts w:cs="Times New Roman"/>
          <w:i/>
          <w:iCs/>
        </w:rPr>
        <w:t>would</w:t>
      </w:r>
      <w:r w:rsidRPr="00217EF9">
        <w:rPr>
          <w:rFonts w:cs="Times New Roman"/>
        </w:rPr>
        <w:t xml:space="preserve"> be worse for Miranda to have lied to Frank.  But </w:t>
      </w:r>
      <w:r>
        <w:rPr>
          <w:rFonts w:cs="Times New Roman"/>
        </w:rPr>
        <w:t>our intuitions</w:t>
      </w:r>
      <w:r w:rsidR="003F0022">
        <w:rPr>
          <w:rFonts w:cs="Times New Roman"/>
        </w:rPr>
        <w:t xml:space="preserve"> </w:t>
      </w:r>
      <w:r w:rsidR="003F0022" w:rsidRPr="00217EF9">
        <w:rPr>
          <w:rFonts w:cs="Times New Roman"/>
          <w:iCs/>
        </w:rPr>
        <w:t>t</w:t>
      </w:r>
      <w:r w:rsidR="003F0022">
        <w:rPr>
          <w:rFonts w:cs="Times New Roman"/>
          <w:iCs/>
        </w:rPr>
        <w:t xml:space="preserve">o </w:t>
      </w:r>
      <w:r w:rsidR="003F0022" w:rsidRPr="00217EF9">
        <w:rPr>
          <w:rFonts w:cs="Times New Roman"/>
          <w:iCs/>
        </w:rPr>
        <w:t>t</w:t>
      </w:r>
      <w:r w:rsidR="003F0022">
        <w:rPr>
          <w:rFonts w:cs="Times New Roman"/>
          <w:iCs/>
        </w:rPr>
        <w:t>his effec</w:t>
      </w:r>
      <w:r w:rsidR="003F0022" w:rsidRPr="00217EF9">
        <w:rPr>
          <w:rFonts w:cs="Times New Roman"/>
          <w:iCs/>
        </w:rPr>
        <w:t>t</w:t>
      </w:r>
      <w:r>
        <w:rPr>
          <w:rFonts w:cs="Times New Roman"/>
        </w:rPr>
        <w:t xml:space="preserve"> are </w:t>
      </w:r>
      <w:r w:rsidRPr="00217EF9">
        <w:rPr>
          <w:rFonts w:cs="Times New Roman"/>
        </w:rPr>
        <w:t>swamped.</w:t>
      </w:r>
      <w:r w:rsidRPr="00217EF9">
        <w:rPr>
          <w:rStyle w:val="EndnoteReference"/>
          <w:rFonts w:cs="Times New Roman"/>
        </w:rPr>
        <w:endnoteReference w:id="49"/>
      </w:r>
    </w:p>
    <w:p w14:paraId="5E3BED56" w14:textId="5B9D0AB9" w:rsidR="00945510" w:rsidRPr="00217EF9" w:rsidRDefault="00945510" w:rsidP="00C21830">
      <w:pPr>
        <w:spacing w:line="480" w:lineRule="auto"/>
        <w:rPr>
          <w:rFonts w:cs="Times New Roman"/>
        </w:rPr>
      </w:pPr>
      <w:r w:rsidRPr="00217EF9">
        <w:rPr>
          <w:rFonts w:cs="Times New Roman"/>
        </w:rPr>
        <w:tab/>
      </w:r>
      <w:r>
        <w:rPr>
          <w:rFonts w:cs="Times New Roman"/>
        </w:rPr>
        <w:t>Swamping</w:t>
      </w:r>
      <w:r w:rsidRPr="00217EF9">
        <w:rPr>
          <w:rFonts w:cs="Times New Roman"/>
        </w:rPr>
        <w:t xml:space="preserve"> might also work in the other direction:</w:t>
      </w:r>
    </w:p>
    <w:p w14:paraId="3C0CE6B7" w14:textId="27ECA296" w:rsidR="00945510" w:rsidRPr="00217EF9" w:rsidRDefault="00945510" w:rsidP="00C21830">
      <w:pPr>
        <w:spacing w:line="480" w:lineRule="auto"/>
        <w:rPr>
          <w:rFonts w:cs="Times New Roman"/>
        </w:rPr>
      </w:pPr>
      <w:r w:rsidRPr="00217EF9">
        <w:rPr>
          <w:rFonts w:cs="Times New Roman"/>
        </w:rPr>
        <w:tab/>
      </w:r>
      <w:r w:rsidRPr="00217EF9">
        <w:rPr>
          <w:rFonts w:cs="Times New Roman"/>
          <w:b/>
          <w:bCs/>
        </w:rPr>
        <w:t>Hairdo</w:t>
      </w:r>
      <w:r w:rsidRPr="00217EF9">
        <w:rPr>
          <w:rStyle w:val="EndnoteReference"/>
          <w:rFonts w:cs="Times New Roman"/>
          <w:bCs/>
        </w:rPr>
        <w:endnoteReference w:id="50"/>
      </w:r>
    </w:p>
    <w:p w14:paraId="02654D21" w14:textId="54EB12D7" w:rsidR="00945510" w:rsidRPr="00217EF9" w:rsidRDefault="00945510" w:rsidP="00C21830">
      <w:pPr>
        <w:spacing w:line="480" w:lineRule="auto"/>
        <w:ind w:left="720"/>
        <w:rPr>
          <w:rFonts w:cs="Times New Roman"/>
        </w:rPr>
      </w:pPr>
      <w:r w:rsidRPr="00217EF9">
        <w:rPr>
          <w:rFonts w:cs="Times New Roman"/>
        </w:rPr>
        <w:t>Amelia asks her good friend, Sarah, “Do you like my new hair?”  In fact, Sarah hates it, but she knows Amelia is proud of it.  Sarah replies, falsely, “I love it!”</w:t>
      </w:r>
    </w:p>
    <w:p w14:paraId="034C9FE4" w14:textId="53DEB296" w:rsidR="00945510" w:rsidRPr="00217EF9" w:rsidRDefault="00945510" w:rsidP="00C21830">
      <w:pPr>
        <w:spacing w:line="480" w:lineRule="auto"/>
        <w:rPr>
          <w:rFonts w:cs="Times New Roman"/>
        </w:rPr>
      </w:pPr>
      <w:r w:rsidRPr="00217EF9">
        <w:rPr>
          <w:rFonts w:cs="Times New Roman"/>
        </w:rPr>
        <w:t xml:space="preserve">If Amelia had merely </w:t>
      </w:r>
      <w:r w:rsidRPr="00217EF9">
        <w:rPr>
          <w:rFonts w:cs="Times New Roman"/>
          <w:i/>
        </w:rPr>
        <w:t xml:space="preserve">misled </w:t>
      </w:r>
      <w:r w:rsidRPr="00217EF9">
        <w:rPr>
          <w:rFonts w:cs="Times New Roman"/>
        </w:rPr>
        <w:t>Sarah, perhaps by saying, “It’s so trendy!” would Amelia have done anything better?</w:t>
      </w:r>
    </w:p>
    <w:p w14:paraId="5A8D320F" w14:textId="6F09202C" w:rsidR="00945510" w:rsidRPr="00217EF9" w:rsidRDefault="00945510" w:rsidP="00C21830">
      <w:pPr>
        <w:spacing w:line="480" w:lineRule="auto"/>
        <w:rPr>
          <w:rFonts w:cs="Times New Roman"/>
        </w:rPr>
      </w:pPr>
      <w:r w:rsidRPr="00217EF9">
        <w:rPr>
          <w:rFonts w:cs="Times New Roman"/>
        </w:rPr>
        <w:tab/>
        <w:t xml:space="preserve">I myself am inclined to say that Amelia </w:t>
      </w:r>
      <w:r w:rsidRPr="00217EF9">
        <w:rPr>
          <w:rFonts w:cs="Times New Roman"/>
          <w:i/>
        </w:rPr>
        <w:t xml:space="preserve">would </w:t>
      </w:r>
      <w:r w:rsidRPr="00217EF9">
        <w:rPr>
          <w:rFonts w:cs="Times New Roman"/>
        </w:rPr>
        <w:t xml:space="preserve">have done something better.  (Our initial case about the disgusting cake is structurally similar to this one.)  But some readers report that they judge Amelia’s act of lying and Amelia’s acting of misleading to be morally equivalent.  </w:t>
      </w:r>
    </w:p>
    <w:p w14:paraId="433142DB" w14:textId="6150E6A6" w:rsidR="00945510" w:rsidRPr="00217EF9" w:rsidRDefault="00945510" w:rsidP="00C21830">
      <w:pPr>
        <w:spacing w:line="480" w:lineRule="auto"/>
        <w:rPr>
          <w:rFonts w:cs="Times New Roman"/>
        </w:rPr>
      </w:pPr>
      <w:r w:rsidRPr="00217EF9">
        <w:rPr>
          <w:rFonts w:cs="Times New Roman"/>
        </w:rPr>
        <w:lastRenderedPageBreak/>
        <w:tab/>
      </w:r>
      <w:r w:rsidRPr="00217EF9">
        <w:rPr>
          <w:rFonts w:cs="Times New Roman"/>
          <w:b/>
          <w:bCs/>
        </w:rPr>
        <w:t>Hairdo</w:t>
      </w:r>
      <w:r w:rsidRPr="00217EF9">
        <w:rPr>
          <w:rFonts w:cs="Times New Roman"/>
        </w:rPr>
        <w:t xml:space="preserve"> has a problem </w:t>
      </w:r>
      <w:r w:rsidR="003F0022">
        <w:rPr>
          <w:rFonts w:cs="Times New Roman"/>
        </w:rPr>
        <w:t xml:space="preserve">similar </w:t>
      </w:r>
      <w:r w:rsidR="003F0022" w:rsidRPr="00217EF9">
        <w:rPr>
          <w:rFonts w:cs="Times New Roman"/>
          <w:iCs/>
        </w:rPr>
        <w:t>t</w:t>
      </w:r>
      <w:r w:rsidR="003F0022">
        <w:rPr>
          <w:rFonts w:cs="Times New Roman"/>
          <w:iCs/>
        </w:rPr>
        <w:t xml:space="preserve">o </w:t>
      </w:r>
      <w:r w:rsidR="003F0022" w:rsidRPr="00217EF9">
        <w:rPr>
          <w:rFonts w:cs="Times New Roman"/>
          <w:iCs/>
        </w:rPr>
        <w:t>t</w:t>
      </w:r>
      <w:r w:rsidR="003F0022">
        <w:rPr>
          <w:rFonts w:cs="Times New Roman"/>
          <w:iCs/>
        </w:rPr>
        <w:t>ha</w:t>
      </w:r>
      <w:r w:rsidR="003F0022" w:rsidRPr="00217EF9">
        <w:rPr>
          <w:rFonts w:cs="Times New Roman"/>
          <w:iCs/>
        </w:rPr>
        <w:t>t</w:t>
      </w:r>
      <w:r w:rsidR="003F0022">
        <w:rPr>
          <w:rFonts w:cs="Times New Roman"/>
          <w:iCs/>
        </w:rPr>
        <w:t xml:space="preserve"> of</w:t>
      </w:r>
      <w:r w:rsidRPr="00217EF9">
        <w:rPr>
          <w:rFonts w:cs="Times New Roman"/>
        </w:rPr>
        <w:t xml:space="preserve"> </w:t>
      </w:r>
      <w:r w:rsidRPr="00217EF9">
        <w:rPr>
          <w:rFonts w:cs="Times New Roman"/>
          <w:b/>
          <w:bCs/>
        </w:rPr>
        <w:t>Peanut allergy</w:t>
      </w:r>
      <w:r w:rsidRPr="00217EF9">
        <w:rPr>
          <w:rFonts w:cs="Times New Roman"/>
        </w:rPr>
        <w:t xml:space="preserve">.  In </w:t>
      </w:r>
      <w:r w:rsidRPr="00217EF9">
        <w:rPr>
          <w:rFonts w:cs="Times New Roman"/>
          <w:b/>
          <w:bCs/>
        </w:rPr>
        <w:t>Peanut allergy</w:t>
      </w:r>
      <w:r w:rsidRPr="00217EF9">
        <w:rPr>
          <w:rFonts w:cs="Times New Roman"/>
        </w:rPr>
        <w:t xml:space="preserve">, both the act of lying and the act of misleading </w:t>
      </w:r>
      <w:r w:rsidR="003F0022">
        <w:rPr>
          <w:rFonts w:cs="Times New Roman"/>
        </w:rPr>
        <w:t>are</w:t>
      </w:r>
      <w:r w:rsidRPr="00217EF9">
        <w:rPr>
          <w:rFonts w:cs="Times New Roman"/>
        </w:rPr>
        <w:t xml:space="preserve"> </w:t>
      </w:r>
      <w:r w:rsidRPr="00217EF9">
        <w:rPr>
          <w:rFonts w:cs="Times New Roman"/>
          <w:i/>
        </w:rPr>
        <w:t>so wrong</w:t>
      </w:r>
      <w:r w:rsidRPr="00217EF9">
        <w:rPr>
          <w:rFonts w:cs="Times New Roman"/>
        </w:rPr>
        <w:t xml:space="preserve"> that we have difficulty </w:t>
      </w:r>
      <w:r>
        <w:rPr>
          <w:rFonts w:cs="Times New Roman"/>
        </w:rPr>
        <w:t>identifying</w:t>
      </w:r>
      <w:r w:rsidRPr="00217EF9">
        <w:rPr>
          <w:rFonts w:cs="Times New Roman"/>
        </w:rPr>
        <w:t xml:space="preserve"> the difference between </w:t>
      </w:r>
      <w:r w:rsidR="003F0022" w:rsidRPr="00217EF9">
        <w:rPr>
          <w:rFonts w:cs="Times New Roman"/>
          <w:iCs/>
        </w:rPr>
        <w:t>t</w:t>
      </w:r>
      <w:r w:rsidR="003F0022">
        <w:rPr>
          <w:rFonts w:cs="Times New Roman"/>
          <w:iCs/>
        </w:rPr>
        <w:t>hem</w:t>
      </w:r>
      <w:r w:rsidRPr="00217EF9">
        <w:rPr>
          <w:rFonts w:cs="Times New Roman"/>
        </w:rPr>
        <w:t xml:space="preserve">.  In </w:t>
      </w:r>
      <w:r w:rsidRPr="00217EF9">
        <w:rPr>
          <w:rFonts w:cs="Times New Roman"/>
          <w:b/>
          <w:bCs/>
        </w:rPr>
        <w:t>Hairdo</w:t>
      </w:r>
      <w:r w:rsidRPr="00217EF9">
        <w:rPr>
          <w:rFonts w:cs="Times New Roman"/>
        </w:rPr>
        <w:t xml:space="preserve">, both the act of lying and the act of misleading might strike some readers as </w:t>
      </w:r>
      <w:r w:rsidRPr="00217EF9">
        <w:rPr>
          <w:rFonts w:cs="Times New Roman"/>
          <w:i/>
        </w:rPr>
        <w:t xml:space="preserve">so obviously permissible </w:t>
      </w:r>
      <w:r w:rsidRPr="00217EF9">
        <w:rPr>
          <w:rFonts w:cs="Times New Roman"/>
        </w:rPr>
        <w:t xml:space="preserve">(or, even so obviously </w:t>
      </w:r>
      <w:r w:rsidRPr="00217EF9">
        <w:rPr>
          <w:rFonts w:cs="Times New Roman"/>
          <w:i/>
        </w:rPr>
        <w:t>obligatory</w:t>
      </w:r>
      <w:r w:rsidRPr="00217EF9">
        <w:rPr>
          <w:rFonts w:cs="Times New Roman"/>
        </w:rPr>
        <w:t xml:space="preserve">) that they </w:t>
      </w:r>
      <w:r w:rsidR="0068139E">
        <w:rPr>
          <w:rFonts w:cs="Times New Roman"/>
        </w:rPr>
        <w:t>canno</w:t>
      </w:r>
      <w:r w:rsidR="0068139E" w:rsidRPr="00217EF9">
        <w:rPr>
          <w:rFonts w:cs="Times New Roman"/>
          <w:iCs/>
        </w:rPr>
        <w:t>t</w:t>
      </w:r>
      <w:r w:rsidR="0068139E">
        <w:rPr>
          <w:rFonts w:cs="Times New Roman"/>
          <w:iCs/>
        </w:rPr>
        <w:t xml:space="preserve"> discern </w:t>
      </w:r>
      <w:r w:rsidR="0068139E" w:rsidRPr="00217EF9">
        <w:rPr>
          <w:rFonts w:cs="Times New Roman"/>
          <w:iCs/>
        </w:rPr>
        <w:t>t</w:t>
      </w:r>
      <w:r w:rsidR="0068139E">
        <w:rPr>
          <w:rFonts w:cs="Times New Roman"/>
          <w:iCs/>
        </w:rPr>
        <w:t>he moral difference be</w:t>
      </w:r>
      <w:r w:rsidR="0068139E" w:rsidRPr="00217EF9">
        <w:rPr>
          <w:rFonts w:cs="Times New Roman"/>
          <w:iCs/>
        </w:rPr>
        <w:t>t</w:t>
      </w:r>
      <w:r w:rsidR="0068139E">
        <w:rPr>
          <w:rFonts w:cs="Times New Roman"/>
          <w:iCs/>
        </w:rPr>
        <w:t xml:space="preserve">ween </w:t>
      </w:r>
      <w:r w:rsidR="0068139E" w:rsidRPr="00217EF9">
        <w:rPr>
          <w:rFonts w:cs="Times New Roman"/>
          <w:iCs/>
        </w:rPr>
        <w:t>t</w:t>
      </w:r>
      <w:r w:rsidR="0068139E">
        <w:rPr>
          <w:rFonts w:cs="Times New Roman"/>
          <w:iCs/>
        </w:rPr>
        <w:t>hem</w:t>
      </w:r>
      <w:r w:rsidRPr="00217EF9">
        <w:rPr>
          <w:rFonts w:cs="Times New Roman"/>
        </w:rPr>
        <w:t>.</w:t>
      </w:r>
      <w:r w:rsidRPr="00217EF9">
        <w:rPr>
          <w:rStyle w:val="EndnoteReference"/>
          <w:rFonts w:cs="Times New Roman"/>
        </w:rPr>
        <w:endnoteReference w:id="51"/>
      </w:r>
    </w:p>
    <w:p w14:paraId="2675DD7D" w14:textId="77777777" w:rsidR="00945510" w:rsidRPr="00217EF9" w:rsidRDefault="00945510" w:rsidP="00C21830">
      <w:pPr>
        <w:spacing w:line="480" w:lineRule="auto"/>
        <w:rPr>
          <w:rFonts w:cs="Times New Roman"/>
        </w:rPr>
      </w:pPr>
    </w:p>
    <w:p w14:paraId="51D86686" w14:textId="0B2AB1C6" w:rsidR="00945510" w:rsidRPr="00217EF9" w:rsidRDefault="00945510" w:rsidP="00C21830">
      <w:pPr>
        <w:spacing w:line="480" w:lineRule="auto"/>
        <w:ind w:firstLine="720"/>
        <w:rPr>
          <w:rFonts w:cs="Times New Roman"/>
          <w:i/>
        </w:rPr>
      </w:pPr>
      <w:r w:rsidRPr="00217EF9">
        <w:rPr>
          <w:rFonts w:cs="Times New Roman"/>
          <w:i/>
        </w:rPr>
        <w:t>5.2.  Implicature’s deniability</w:t>
      </w:r>
    </w:p>
    <w:p w14:paraId="3BD38D8E" w14:textId="52E5157C" w:rsidR="00945510" w:rsidRPr="00217EF9" w:rsidRDefault="00945510" w:rsidP="00C21830">
      <w:pPr>
        <w:spacing w:line="480" w:lineRule="auto"/>
        <w:rPr>
          <w:rFonts w:cs="Times New Roman"/>
        </w:rPr>
      </w:pPr>
      <w:r w:rsidRPr="00217EF9">
        <w:rPr>
          <w:rFonts w:cs="Times New Roman"/>
        </w:rPr>
        <w:tab/>
        <w:t xml:space="preserve">In section 4.5, I argued that lying and misleading are morally identical, except insofar as lying involves an act of unfairness that misleading does not.  But it fact there </w:t>
      </w:r>
      <w:r w:rsidRPr="00217EF9">
        <w:rPr>
          <w:rFonts w:cs="Times New Roman"/>
          <w:i/>
          <w:iCs/>
        </w:rPr>
        <w:t>does</w:t>
      </w:r>
      <w:r w:rsidRPr="00217EF9">
        <w:rPr>
          <w:rFonts w:cs="Times New Roman"/>
        </w:rPr>
        <w:t xml:space="preserve"> seem to be an additional way in which lying and misleading differ.  When I mislead, but not when I lie, I can </w:t>
      </w:r>
      <w:r w:rsidRPr="00217EF9">
        <w:rPr>
          <w:rFonts w:cs="Times New Roman"/>
          <w:i/>
          <w:iCs/>
        </w:rPr>
        <w:t>deny</w:t>
      </w:r>
      <w:r w:rsidRPr="00217EF9">
        <w:rPr>
          <w:rFonts w:cs="Times New Roman"/>
        </w:rPr>
        <w:t xml:space="preserve"> what I did.  Some people think that if I deceive, it is worse to do so in a way that affords me this deniability.  So, there is at least one way in which misleading is </w:t>
      </w:r>
      <w:r w:rsidRPr="00217EF9">
        <w:rPr>
          <w:rFonts w:cs="Times New Roman"/>
          <w:i/>
          <w:iCs/>
        </w:rPr>
        <w:t>worse</w:t>
      </w:r>
      <w:r w:rsidRPr="00217EF9">
        <w:rPr>
          <w:rFonts w:cs="Times New Roman"/>
        </w:rPr>
        <w:t xml:space="preserve"> than lying.   </w:t>
      </w:r>
    </w:p>
    <w:p w14:paraId="56421B99" w14:textId="6C57EDC2" w:rsidR="00945510" w:rsidRPr="00217EF9" w:rsidRDefault="00945510" w:rsidP="00C21830">
      <w:pPr>
        <w:spacing w:line="480" w:lineRule="auto"/>
        <w:rPr>
          <w:rFonts w:cs="Times New Roman"/>
        </w:rPr>
      </w:pPr>
      <w:r w:rsidRPr="00217EF9">
        <w:rPr>
          <w:rFonts w:cs="Times New Roman"/>
        </w:rPr>
        <w:tab/>
        <w:t xml:space="preserve">We should distinguish between two different forms of deniability.  Suppose that I mean </w:t>
      </w:r>
      <w:r w:rsidRPr="00217EF9">
        <w:rPr>
          <w:rFonts w:cs="Times New Roman"/>
          <w:i/>
          <w:iCs/>
        </w:rPr>
        <w:t>p</w:t>
      </w:r>
      <w:r w:rsidRPr="00217EF9">
        <w:rPr>
          <w:rFonts w:cs="Times New Roman"/>
        </w:rPr>
        <w:t xml:space="preserve">.  Later, I falsely claim, “I didn’t mean </w:t>
      </w:r>
      <w:r w:rsidRPr="00217EF9">
        <w:rPr>
          <w:rFonts w:cs="Times New Roman"/>
          <w:i/>
          <w:iCs/>
        </w:rPr>
        <w:t>p</w:t>
      </w:r>
      <w:r w:rsidRPr="00217EF9">
        <w:rPr>
          <w:rFonts w:cs="Times New Roman"/>
        </w:rPr>
        <w:t xml:space="preserve">.”  When I have plausible deniability, my interlocutors won’t know whether my claim, “I didn’t mean </w:t>
      </w:r>
      <w:r w:rsidRPr="00217EF9">
        <w:rPr>
          <w:rFonts w:cs="Times New Roman"/>
          <w:i/>
          <w:iCs/>
        </w:rPr>
        <w:t>p</w:t>
      </w:r>
      <w:r>
        <w:rPr>
          <w:rFonts w:cs="Times New Roman"/>
        </w:rPr>
        <w:t xml:space="preserve">” is true or not. </w:t>
      </w:r>
      <w:r w:rsidRPr="00217EF9">
        <w:rPr>
          <w:rFonts w:cs="Times New Roman"/>
        </w:rPr>
        <w:t xml:space="preserve">When Judith says, “This is the best dessert I’ve had all week,” Quentin is certain that Judith </w:t>
      </w:r>
      <w:r w:rsidRPr="00217EF9">
        <w:rPr>
          <w:rFonts w:cs="Times New Roman"/>
          <w:i/>
          <w:iCs/>
        </w:rPr>
        <w:t>did</w:t>
      </w:r>
      <w:r w:rsidRPr="00217EF9">
        <w:rPr>
          <w:rFonts w:cs="Times New Roman"/>
        </w:rPr>
        <w:t xml:space="preserve"> mean to compliment his</w:t>
      </w:r>
      <w:r>
        <w:rPr>
          <w:rFonts w:cs="Times New Roman"/>
        </w:rPr>
        <w:t xml:space="preserve"> cake, and Judith cannot plausibly claim otherwise.</w:t>
      </w:r>
    </w:p>
    <w:p w14:paraId="7BD77C33" w14:textId="37B74341" w:rsidR="00945510" w:rsidRPr="00217EF9" w:rsidRDefault="00945510" w:rsidP="00C21830">
      <w:pPr>
        <w:spacing w:line="480" w:lineRule="auto"/>
        <w:ind w:firstLine="720"/>
        <w:rPr>
          <w:rFonts w:cs="Times New Roman"/>
        </w:rPr>
      </w:pPr>
      <w:r w:rsidRPr="00217EF9">
        <w:rPr>
          <w:rFonts w:cs="Times New Roman"/>
        </w:rPr>
        <w:t xml:space="preserve">When we compare lying and misleading, we want to hold everything fixed.  Since the lying victim has no trouble recovering her interlocutor’s meaning, we want to consider cases in which the misleading victim also has no trouble recovering her interlocutor’s meaning.  This rules out cases that involve plausible deniability.  </w:t>
      </w:r>
    </w:p>
    <w:p w14:paraId="7ACCC1FC" w14:textId="6F6C439B" w:rsidR="00945510" w:rsidRPr="00217EF9" w:rsidRDefault="00945510" w:rsidP="00C21830">
      <w:pPr>
        <w:spacing w:line="480" w:lineRule="auto"/>
        <w:rPr>
          <w:rFonts w:cs="Times New Roman"/>
        </w:rPr>
      </w:pPr>
      <w:r w:rsidRPr="00217EF9">
        <w:rPr>
          <w:rFonts w:cs="Times New Roman"/>
        </w:rPr>
        <w:tab/>
        <w:t>Implausible deniability is more complicated.  Consider the following two exchanges:</w:t>
      </w:r>
    </w:p>
    <w:p w14:paraId="6211AA6B" w14:textId="77777777" w:rsidR="005154B8" w:rsidRDefault="00945510" w:rsidP="00C21830">
      <w:pPr>
        <w:spacing w:line="480" w:lineRule="auto"/>
        <w:rPr>
          <w:rFonts w:cs="Times New Roman"/>
        </w:rPr>
      </w:pPr>
      <w:r w:rsidRPr="00217EF9">
        <w:rPr>
          <w:rFonts w:cs="Times New Roman"/>
        </w:rPr>
        <w:tab/>
      </w:r>
    </w:p>
    <w:p w14:paraId="16AC818C" w14:textId="5AC3C4C7" w:rsidR="00945510" w:rsidRPr="00217EF9" w:rsidRDefault="00945510" w:rsidP="00C21830">
      <w:pPr>
        <w:spacing w:line="480" w:lineRule="auto"/>
        <w:rPr>
          <w:rFonts w:cs="Times New Roman"/>
          <w:b/>
        </w:rPr>
      </w:pPr>
      <w:r w:rsidRPr="00217EF9">
        <w:rPr>
          <w:rFonts w:cs="Times New Roman"/>
          <w:b/>
        </w:rPr>
        <w:lastRenderedPageBreak/>
        <w:t>Confrontation 1</w:t>
      </w:r>
    </w:p>
    <w:p w14:paraId="4E3956B5" w14:textId="5EACDE1E" w:rsidR="00945510" w:rsidRPr="00217EF9" w:rsidRDefault="00945510" w:rsidP="00C21830">
      <w:pPr>
        <w:spacing w:line="480" w:lineRule="auto"/>
        <w:rPr>
          <w:rFonts w:cs="Times New Roman"/>
        </w:rPr>
      </w:pPr>
      <w:r w:rsidRPr="00217EF9">
        <w:rPr>
          <w:rFonts w:cs="Times New Roman"/>
        </w:rPr>
        <w:tab/>
        <w:t>Judith:  This is the best cake I’ve had all week.</w:t>
      </w:r>
    </w:p>
    <w:p w14:paraId="67A922E7" w14:textId="6B29BD2B" w:rsidR="00945510" w:rsidRPr="00217EF9" w:rsidRDefault="00945510" w:rsidP="00C21830">
      <w:pPr>
        <w:spacing w:line="480" w:lineRule="auto"/>
        <w:rPr>
          <w:rFonts w:cs="Times New Roman"/>
        </w:rPr>
      </w:pPr>
      <w:r w:rsidRPr="00217EF9">
        <w:rPr>
          <w:rFonts w:cs="Times New Roman"/>
        </w:rPr>
        <w:tab/>
        <w:t>….</w:t>
      </w:r>
    </w:p>
    <w:p w14:paraId="2E231143" w14:textId="77777777" w:rsidR="00945510" w:rsidRPr="00217EF9" w:rsidRDefault="00945510" w:rsidP="00C21830">
      <w:pPr>
        <w:spacing w:line="480" w:lineRule="auto"/>
        <w:rPr>
          <w:rFonts w:cs="Times New Roman"/>
        </w:rPr>
      </w:pPr>
      <w:r w:rsidRPr="00217EF9">
        <w:rPr>
          <w:rFonts w:cs="Times New Roman"/>
        </w:rPr>
        <w:tab/>
        <w:t>Quentin:  You deceived me!  My cake doesn’t taste delicious.</w:t>
      </w:r>
    </w:p>
    <w:p w14:paraId="30CCB3AF" w14:textId="09F0DE73" w:rsidR="00945510" w:rsidRPr="00217EF9" w:rsidRDefault="00945510" w:rsidP="00C21830">
      <w:pPr>
        <w:spacing w:line="480" w:lineRule="auto"/>
        <w:ind w:left="720"/>
        <w:rPr>
          <w:rFonts w:cs="Times New Roman"/>
        </w:rPr>
      </w:pPr>
      <w:r w:rsidRPr="00217EF9">
        <w:rPr>
          <w:rFonts w:cs="Times New Roman"/>
        </w:rPr>
        <w:t xml:space="preserve">Judith:  I never meant that your cake tastes delicious.  I just meant that this is the best cake I’ve had all week. </w:t>
      </w:r>
    </w:p>
    <w:p w14:paraId="459A9487" w14:textId="1AC5F2CD" w:rsidR="00945510" w:rsidRPr="00217EF9" w:rsidRDefault="00945510" w:rsidP="00C21830">
      <w:pPr>
        <w:spacing w:line="480" w:lineRule="auto"/>
        <w:rPr>
          <w:rFonts w:cs="Times New Roman"/>
          <w:b/>
        </w:rPr>
      </w:pPr>
      <w:r w:rsidRPr="00217EF9">
        <w:rPr>
          <w:rFonts w:cs="Times New Roman"/>
        </w:rPr>
        <w:tab/>
      </w:r>
      <w:r w:rsidRPr="00217EF9">
        <w:rPr>
          <w:rFonts w:cs="Times New Roman"/>
          <w:b/>
        </w:rPr>
        <w:t>Confrontation 2</w:t>
      </w:r>
    </w:p>
    <w:p w14:paraId="5640E6BE" w14:textId="5183ACDE" w:rsidR="00945510" w:rsidRPr="00217EF9" w:rsidRDefault="00945510" w:rsidP="00C21830">
      <w:pPr>
        <w:spacing w:line="480" w:lineRule="auto"/>
        <w:rPr>
          <w:rFonts w:cs="Times New Roman"/>
        </w:rPr>
      </w:pPr>
      <w:r w:rsidRPr="00217EF9">
        <w:rPr>
          <w:rFonts w:cs="Times New Roman"/>
        </w:rPr>
        <w:tab/>
        <w:t>Judith:  Your cake tastes delicious.</w:t>
      </w:r>
    </w:p>
    <w:p w14:paraId="12E0EFDA" w14:textId="77777777" w:rsidR="00945510" w:rsidRPr="00217EF9" w:rsidRDefault="00945510" w:rsidP="00C21830">
      <w:pPr>
        <w:spacing w:line="480" w:lineRule="auto"/>
        <w:rPr>
          <w:rFonts w:cs="Times New Roman"/>
        </w:rPr>
      </w:pPr>
      <w:r w:rsidRPr="00217EF9">
        <w:rPr>
          <w:rFonts w:cs="Times New Roman"/>
        </w:rPr>
        <w:tab/>
        <w:t>….</w:t>
      </w:r>
    </w:p>
    <w:p w14:paraId="5A5E3617" w14:textId="77777777" w:rsidR="00945510" w:rsidRPr="00217EF9" w:rsidRDefault="00945510" w:rsidP="00C21830">
      <w:pPr>
        <w:spacing w:line="480" w:lineRule="auto"/>
        <w:rPr>
          <w:rFonts w:cs="Times New Roman"/>
        </w:rPr>
      </w:pPr>
      <w:r w:rsidRPr="00217EF9">
        <w:rPr>
          <w:rFonts w:cs="Times New Roman"/>
        </w:rPr>
        <w:tab/>
        <w:t>Quentin:  You deceived me!  My cake doesn’t taste delicious.</w:t>
      </w:r>
    </w:p>
    <w:p w14:paraId="6F188737" w14:textId="78929134" w:rsidR="00945510" w:rsidRPr="00217EF9" w:rsidRDefault="00945510" w:rsidP="00C21830">
      <w:pPr>
        <w:spacing w:line="480" w:lineRule="auto"/>
        <w:ind w:left="720"/>
        <w:rPr>
          <w:rFonts w:cs="Times New Roman"/>
        </w:rPr>
      </w:pPr>
      <w:r w:rsidRPr="00217EF9">
        <w:rPr>
          <w:rFonts w:cs="Times New Roman"/>
        </w:rPr>
        <w:t xml:space="preserve">Judith:  I never meant that your cake tastes delicious. </w:t>
      </w:r>
    </w:p>
    <w:p w14:paraId="4E73DB99" w14:textId="0B794CC1" w:rsidR="00945510" w:rsidRPr="00217EF9" w:rsidRDefault="00945510" w:rsidP="00C21830">
      <w:pPr>
        <w:spacing w:line="480" w:lineRule="auto"/>
        <w:rPr>
          <w:rFonts w:cs="Times New Roman"/>
        </w:rPr>
      </w:pPr>
      <w:r w:rsidRPr="00217EF9">
        <w:rPr>
          <w:rFonts w:cs="Times New Roman"/>
        </w:rPr>
        <w:t>In both</w:t>
      </w:r>
      <w:r w:rsidRPr="00217EF9">
        <w:rPr>
          <w:rFonts w:cs="Times New Roman"/>
          <w:b/>
        </w:rPr>
        <w:t xml:space="preserve"> Confrontation 1 </w:t>
      </w:r>
      <w:r w:rsidRPr="00217EF9">
        <w:rPr>
          <w:rFonts w:cs="Times New Roman"/>
        </w:rPr>
        <w:t xml:space="preserve">and </w:t>
      </w:r>
      <w:r w:rsidRPr="00217EF9">
        <w:rPr>
          <w:rFonts w:cs="Times New Roman"/>
          <w:b/>
        </w:rPr>
        <w:t>Confrontation 2</w:t>
      </w:r>
      <w:r w:rsidRPr="00217EF9">
        <w:rPr>
          <w:rFonts w:cs="Times New Roman"/>
        </w:rPr>
        <w:t xml:space="preserve">, Quentin knows that Judith is lying, and Judith knows that Quentin knows this (and </w:t>
      </w:r>
      <w:r>
        <w:rPr>
          <w:rFonts w:cs="Times New Roman"/>
        </w:rPr>
        <w:t>they both know that they both know…)</w:t>
      </w:r>
      <w:r w:rsidRPr="00217EF9">
        <w:rPr>
          <w:rFonts w:cs="Times New Roman"/>
        </w:rPr>
        <w:t xml:space="preserve">  Judith’s denial is thus </w:t>
      </w:r>
      <w:r w:rsidRPr="00217EF9">
        <w:rPr>
          <w:rFonts w:cs="Times New Roman"/>
          <w:i/>
          <w:iCs/>
        </w:rPr>
        <w:t>implausible</w:t>
      </w:r>
      <w:r w:rsidRPr="00217EF9">
        <w:rPr>
          <w:rFonts w:cs="Times New Roman"/>
        </w:rPr>
        <w:t xml:space="preserve">.  But because her denial in </w:t>
      </w:r>
      <w:r w:rsidRPr="00217EF9">
        <w:rPr>
          <w:rFonts w:cs="Times New Roman"/>
          <w:b/>
          <w:bCs/>
        </w:rPr>
        <w:t>Confrontation 1</w:t>
      </w:r>
      <w:r w:rsidRPr="00217EF9">
        <w:rPr>
          <w:rFonts w:cs="Times New Roman"/>
        </w:rPr>
        <w:t xml:space="preserve"> sounds dramatically better than her denial in </w:t>
      </w:r>
      <w:r w:rsidRPr="00217EF9">
        <w:rPr>
          <w:rFonts w:cs="Times New Roman"/>
          <w:b/>
          <w:bCs/>
        </w:rPr>
        <w:t>Confrontation 2</w:t>
      </w:r>
      <w:r>
        <w:rPr>
          <w:rFonts w:cs="Times New Roman"/>
          <w:bCs/>
        </w:rPr>
        <w:t xml:space="preserve">, I term this </w:t>
      </w:r>
      <w:r>
        <w:rPr>
          <w:rFonts w:cs="Times New Roman"/>
          <w:bCs/>
          <w:i/>
        </w:rPr>
        <w:t>implausible deniability</w:t>
      </w:r>
      <w:r w:rsidRPr="00217EF9">
        <w:rPr>
          <w:rFonts w:cs="Times New Roman"/>
        </w:rPr>
        <w:t>.</w:t>
      </w:r>
    </w:p>
    <w:p w14:paraId="6AD856DD" w14:textId="44620465" w:rsidR="00945510" w:rsidRPr="00217EF9" w:rsidRDefault="00945510" w:rsidP="00C21830">
      <w:pPr>
        <w:spacing w:line="480" w:lineRule="auto"/>
        <w:rPr>
          <w:rFonts w:cs="Times New Roman"/>
        </w:rPr>
      </w:pPr>
      <w:r w:rsidRPr="00217EF9">
        <w:rPr>
          <w:rFonts w:cs="Times New Roman"/>
        </w:rPr>
        <w:tab/>
      </w:r>
      <w:r>
        <w:rPr>
          <w:rFonts w:cs="Times New Roman"/>
        </w:rPr>
        <w:t>I</w:t>
      </w:r>
      <w:r w:rsidRPr="00217EF9">
        <w:rPr>
          <w:rFonts w:cs="Times New Roman"/>
        </w:rPr>
        <w:t>mplausible deniability is poorly understood.</w:t>
      </w:r>
      <w:r w:rsidRPr="00217EF9">
        <w:rPr>
          <w:rStyle w:val="EndnoteReference"/>
          <w:rFonts w:cs="Times New Roman"/>
        </w:rPr>
        <w:endnoteReference w:id="52"/>
      </w:r>
      <w:r w:rsidRPr="00217EF9">
        <w:rPr>
          <w:rFonts w:cs="Times New Roman"/>
        </w:rPr>
        <w:t xml:space="preserve">  </w:t>
      </w:r>
      <w:r>
        <w:rPr>
          <w:rFonts w:cs="Times New Roman"/>
        </w:rPr>
        <w:t xml:space="preserve">But that’s not a problem, because it turns out that the </w:t>
      </w:r>
      <w:r>
        <w:rPr>
          <w:rFonts w:cs="Times New Roman"/>
          <w:i/>
        </w:rPr>
        <w:t xml:space="preserve">liar </w:t>
      </w:r>
      <w:r>
        <w:rPr>
          <w:rFonts w:cs="Times New Roman"/>
        </w:rPr>
        <w:t xml:space="preserve">can exploit implausible deniability too.  </w:t>
      </w:r>
      <w:r w:rsidRPr="00217EF9">
        <w:rPr>
          <w:rFonts w:cs="Times New Roman"/>
        </w:rPr>
        <w:t xml:space="preserve">For example, in </w:t>
      </w:r>
      <w:r w:rsidRPr="00217EF9">
        <w:rPr>
          <w:rFonts w:cs="Times New Roman"/>
          <w:b/>
          <w:bCs/>
        </w:rPr>
        <w:t>Confrontation 2</w:t>
      </w:r>
      <w:r w:rsidRPr="00217EF9">
        <w:rPr>
          <w:rFonts w:cs="Times New Roman"/>
        </w:rPr>
        <w:t xml:space="preserve">, Judith could claim, “You heard me wrong,” or “You’re misremembering,” or “You hallucinated that.”  </w:t>
      </w:r>
      <w:r>
        <w:rPr>
          <w:rFonts w:cs="Times New Roman"/>
        </w:rPr>
        <w:t>T</w:t>
      </w:r>
      <w:r w:rsidRPr="00217EF9">
        <w:rPr>
          <w:rFonts w:cs="Times New Roman"/>
        </w:rPr>
        <w:t xml:space="preserve">hese lies are implausible, </w:t>
      </w:r>
      <w:r>
        <w:rPr>
          <w:rFonts w:cs="Times New Roman"/>
        </w:rPr>
        <w:t xml:space="preserve">but </w:t>
      </w:r>
      <w:r w:rsidRPr="00217EF9">
        <w:rPr>
          <w:rFonts w:cs="Times New Roman"/>
        </w:rPr>
        <w:t xml:space="preserve">they don’t have the whiff of irrationality that Judith’s denial in </w:t>
      </w:r>
      <w:r w:rsidRPr="00217EF9">
        <w:rPr>
          <w:rFonts w:cs="Times New Roman"/>
          <w:b/>
          <w:bCs/>
        </w:rPr>
        <w:t>Confrontation 2</w:t>
      </w:r>
      <w:r w:rsidRPr="00217EF9">
        <w:rPr>
          <w:rFonts w:cs="Times New Roman"/>
        </w:rPr>
        <w:t xml:space="preserve"> has.</w:t>
      </w:r>
    </w:p>
    <w:p w14:paraId="17EFCCF8" w14:textId="33CC8AEC" w:rsidR="00945510" w:rsidRDefault="00945510" w:rsidP="00C21830">
      <w:pPr>
        <w:spacing w:line="480" w:lineRule="auto"/>
        <w:rPr>
          <w:rFonts w:cs="Times New Roman"/>
        </w:rPr>
      </w:pPr>
      <w:r w:rsidRPr="00217EF9">
        <w:rPr>
          <w:rFonts w:cs="Times New Roman"/>
        </w:rPr>
        <w:tab/>
        <w:t xml:space="preserve">At best, we can say that the misleader has one extra (implausible) way to refuse to admit what she did.  But why does that matter?  In order to refuse to admit responsibility, the deceiver </w:t>
      </w:r>
      <w:r w:rsidRPr="00217EF9">
        <w:rPr>
          <w:rFonts w:cs="Times New Roman"/>
        </w:rPr>
        <w:lastRenderedPageBreak/>
        <w:t xml:space="preserve">needs at most one such strategy.  The asymmetry between implicature and assertion, illustrated in </w:t>
      </w:r>
      <w:r w:rsidRPr="00217EF9">
        <w:rPr>
          <w:rFonts w:cs="Times New Roman"/>
          <w:b/>
          <w:bCs/>
        </w:rPr>
        <w:t>Confrontations</w:t>
      </w:r>
      <w:r w:rsidRPr="00217EF9">
        <w:rPr>
          <w:rFonts w:cs="Times New Roman"/>
        </w:rPr>
        <w:t xml:space="preserve">, is interesting but </w:t>
      </w:r>
      <w:r>
        <w:rPr>
          <w:rFonts w:cs="Times New Roman"/>
        </w:rPr>
        <w:t>doesn’t affect the current dialectic.</w:t>
      </w:r>
    </w:p>
    <w:p w14:paraId="0E537C19" w14:textId="77777777" w:rsidR="00945510" w:rsidRPr="00217EF9" w:rsidRDefault="00945510" w:rsidP="00C21830">
      <w:pPr>
        <w:spacing w:line="480" w:lineRule="auto"/>
        <w:rPr>
          <w:rFonts w:cs="Times New Roman"/>
        </w:rPr>
      </w:pPr>
    </w:p>
    <w:p w14:paraId="488BB02D" w14:textId="11D88D0E" w:rsidR="00945510" w:rsidRPr="00217EF9" w:rsidRDefault="00945510" w:rsidP="00C21830">
      <w:pPr>
        <w:pStyle w:val="ListParagraph"/>
        <w:numPr>
          <w:ilvl w:val="0"/>
          <w:numId w:val="14"/>
        </w:numPr>
        <w:spacing w:line="480" w:lineRule="auto"/>
        <w:rPr>
          <w:rFonts w:cs="Times New Roman"/>
          <w:b/>
        </w:rPr>
      </w:pPr>
      <w:r w:rsidRPr="00217EF9">
        <w:rPr>
          <w:rFonts w:cs="Times New Roman"/>
          <w:b/>
        </w:rPr>
        <w:t>Interesting upshots</w:t>
      </w:r>
    </w:p>
    <w:p w14:paraId="598E46FA" w14:textId="77777777" w:rsidR="005154B8" w:rsidRDefault="005154B8" w:rsidP="005154B8">
      <w:pPr>
        <w:spacing w:line="480" w:lineRule="auto"/>
        <w:ind w:firstLine="360"/>
        <w:rPr>
          <w:rFonts w:cs="Times New Roman"/>
          <w:i/>
        </w:rPr>
      </w:pPr>
    </w:p>
    <w:p w14:paraId="0B5B8836" w14:textId="2360F471" w:rsidR="00945510" w:rsidRDefault="00945510" w:rsidP="005154B8">
      <w:pPr>
        <w:spacing w:line="480" w:lineRule="auto"/>
        <w:ind w:firstLine="360"/>
        <w:rPr>
          <w:rFonts w:cs="Times New Roman"/>
          <w:i/>
        </w:rPr>
      </w:pPr>
      <w:r w:rsidRPr="00217EF9">
        <w:rPr>
          <w:rFonts w:cs="Times New Roman"/>
          <w:i/>
        </w:rPr>
        <w:t>6.1. Lying is worse because of the kinds of creatures we are</w:t>
      </w:r>
    </w:p>
    <w:p w14:paraId="51853351" w14:textId="74EC7138" w:rsidR="00945510" w:rsidRPr="005D2BA9" w:rsidRDefault="00945510" w:rsidP="00C21830">
      <w:pPr>
        <w:spacing w:line="480" w:lineRule="auto"/>
        <w:ind w:firstLine="360"/>
        <w:rPr>
          <w:rFonts w:cs="Times New Roman"/>
        </w:rPr>
      </w:pPr>
      <w:r>
        <w:rPr>
          <w:rFonts w:cs="Times New Roman"/>
          <w:i/>
        </w:rPr>
        <w:tab/>
      </w:r>
      <w:r>
        <w:rPr>
          <w:rFonts w:cs="Times New Roman"/>
        </w:rPr>
        <w:t>As we’ve seen, Fair Play only governs Truthfulness because conventional language benefits us</w:t>
      </w:r>
    </w:p>
    <w:p w14:paraId="6E7B65BE" w14:textId="4993D11F" w:rsidR="0068139E" w:rsidRDefault="00945510" w:rsidP="00C21830">
      <w:pPr>
        <w:spacing w:line="480" w:lineRule="auto"/>
        <w:rPr>
          <w:rFonts w:cs="Times New Roman"/>
        </w:rPr>
      </w:pPr>
      <w:r w:rsidRPr="00217EF9">
        <w:rPr>
          <w:rFonts w:cs="Times New Roman"/>
        </w:rPr>
        <w:tab/>
      </w:r>
      <w:r>
        <w:rPr>
          <w:rFonts w:cs="Times New Roman"/>
        </w:rPr>
        <w:t>But now c</w:t>
      </w:r>
      <w:r w:rsidRPr="00217EF9">
        <w:rPr>
          <w:rFonts w:cs="Times New Roman"/>
        </w:rPr>
        <w:t xml:space="preserve">onsider two telepathic gods.  They can directly “see” the contents of each other’s thoughts.  They don’t need a conventional system of public signs in order </w:t>
      </w:r>
      <w:r>
        <w:rPr>
          <w:rFonts w:cs="Times New Roman"/>
        </w:rPr>
        <w:t>to communicate or to engage rituals like marriage</w:t>
      </w:r>
      <w:r w:rsidRPr="00217EF9">
        <w:rPr>
          <w:rFonts w:cs="Times New Roman"/>
        </w:rPr>
        <w:t>.  Suppose that for their o</w:t>
      </w:r>
      <w:r w:rsidR="0068139E">
        <w:rPr>
          <w:rFonts w:cs="Times New Roman"/>
        </w:rPr>
        <w:t>wn amusement, these gods create</w:t>
      </w:r>
      <w:r w:rsidRPr="00217EF9">
        <w:rPr>
          <w:rFonts w:cs="Times New Roman"/>
        </w:rPr>
        <w:t xml:space="preserve"> a conventional language based on conventions of Truthfulness and Trust.  </w:t>
      </w:r>
      <w:r>
        <w:rPr>
          <w:rFonts w:cs="Times New Roman"/>
        </w:rPr>
        <w:t>This language is fun, but it doesn’t meaningfully benefit them, and so Fair Play obligations don’t arise.</w:t>
      </w:r>
      <w:r w:rsidR="0068139E">
        <w:rPr>
          <w:rFonts w:cs="Times New Roman"/>
        </w:rPr>
        <w:t xml:space="preserve">  For </w:t>
      </w:r>
      <w:r w:rsidR="0068139E" w:rsidRPr="00217EF9">
        <w:rPr>
          <w:rFonts w:cs="Times New Roman"/>
          <w:iCs/>
        </w:rPr>
        <w:t>t</w:t>
      </w:r>
      <w:r w:rsidR="0068139E">
        <w:rPr>
          <w:rFonts w:cs="Times New Roman"/>
          <w:iCs/>
        </w:rPr>
        <w:t>hem, lying isn’</w:t>
      </w:r>
      <w:r w:rsidR="0068139E" w:rsidRPr="00217EF9">
        <w:rPr>
          <w:rFonts w:cs="Times New Roman"/>
          <w:iCs/>
        </w:rPr>
        <w:t>t</w:t>
      </w:r>
      <w:r w:rsidR="0068139E">
        <w:rPr>
          <w:rFonts w:cs="Times New Roman"/>
          <w:iCs/>
        </w:rPr>
        <w:t xml:space="preserve"> worse </w:t>
      </w:r>
      <w:r w:rsidR="0068139E" w:rsidRPr="00217EF9">
        <w:rPr>
          <w:rFonts w:cs="Times New Roman"/>
          <w:iCs/>
        </w:rPr>
        <w:t>t</w:t>
      </w:r>
      <w:r w:rsidR="0068139E">
        <w:rPr>
          <w:rFonts w:cs="Times New Roman"/>
          <w:iCs/>
        </w:rPr>
        <w:t>han misleading.</w:t>
      </w:r>
      <w:r>
        <w:rPr>
          <w:rFonts w:cs="Times New Roman"/>
        </w:rPr>
        <w:t xml:space="preserve">  </w:t>
      </w:r>
    </w:p>
    <w:p w14:paraId="3C9DEEBD" w14:textId="1516A619" w:rsidR="00945510" w:rsidRPr="00217EF9" w:rsidRDefault="0068139E" w:rsidP="00C21830">
      <w:pPr>
        <w:spacing w:line="480" w:lineRule="auto"/>
        <w:ind w:firstLine="720"/>
        <w:rPr>
          <w:rFonts w:cs="Times New Roman"/>
        </w:rPr>
      </w:pPr>
      <w:r>
        <w:rPr>
          <w:rFonts w:cs="Times New Roman"/>
        </w:rPr>
        <w:t xml:space="preserve">For us, lying </w:t>
      </w:r>
      <w:r w:rsidRPr="0068139E">
        <w:rPr>
          <w:rFonts w:cs="Times New Roman"/>
          <w:i/>
        </w:rPr>
        <w:t>is</w:t>
      </w:r>
      <w:r>
        <w:rPr>
          <w:rFonts w:cs="Times New Roman"/>
        </w:rPr>
        <w:t xml:space="preserve"> worse, in par</w:t>
      </w:r>
      <w:r w:rsidRPr="00217EF9">
        <w:rPr>
          <w:rFonts w:cs="Times New Roman"/>
          <w:iCs/>
        </w:rPr>
        <w:t>t</w:t>
      </w:r>
      <w:r>
        <w:rPr>
          <w:rFonts w:cs="Times New Roman"/>
          <w:iCs/>
        </w:rPr>
        <w:t xml:space="preserve"> </w:t>
      </w:r>
      <w:r w:rsidR="00945510">
        <w:rPr>
          <w:rFonts w:cs="Times New Roman"/>
        </w:rPr>
        <w:t>because we have limited direct knowledge of each other’s mental states.</w:t>
      </w:r>
    </w:p>
    <w:p w14:paraId="769DA49F" w14:textId="77777777" w:rsidR="00945510" w:rsidRPr="00217EF9" w:rsidRDefault="00945510" w:rsidP="00C21830">
      <w:pPr>
        <w:spacing w:line="480" w:lineRule="auto"/>
        <w:rPr>
          <w:rFonts w:cs="Times New Roman"/>
        </w:rPr>
      </w:pPr>
    </w:p>
    <w:p w14:paraId="4C61A543" w14:textId="4DFCED1E" w:rsidR="00945510" w:rsidRPr="00217EF9" w:rsidRDefault="00945510" w:rsidP="00C21830">
      <w:pPr>
        <w:spacing w:line="480" w:lineRule="auto"/>
        <w:rPr>
          <w:rFonts w:cs="Times New Roman"/>
          <w:i/>
        </w:rPr>
      </w:pPr>
      <w:r w:rsidRPr="00217EF9">
        <w:rPr>
          <w:rFonts w:cs="Times New Roman"/>
        </w:rPr>
        <w:tab/>
      </w:r>
      <w:r w:rsidRPr="00217EF9">
        <w:rPr>
          <w:rFonts w:cs="Times New Roman"/>
          <w:i/>
        </w:rPr>
        <w:t>6.2.  Lying is not essentially linguistic</w:t>
      </w:r>
    </w:p>
    <w:p w14:paraId="102A6322" w14:textId="4D49ABE8" w:rsidR="00945510" w:rsidRPr="00217EF9" w:rsidRDefault="00945510" w:rsidP="00C21830">
      <w:pPr>
        <w:spacing w:line="480" w:lineRule="auto"/>
        <w:rPr>
          <w:rFonts w:cs="Times New Roman"/>
        </w:rPr>
      </w:pPr>
      <w:r w:rsidRPr="00217EF9">
        <w:rPr>
          <w:rFonts w:cs="Times New Roman"/>
        </w:rPr>
        <w:tab/>
        <w:t xml:space="preserve">The distinctive wrong of lying is associated with language as a </w:t>
      </w:r>
      <w:r w:rsidRPr="00217EF9">
        <w:rPr>
          <w:rFonts w:cs="Times New Roman"/>
          <w:i/>
          <w:iCs/>
        </w:rPr>
        <w:t>conventional</w:t>
      </w:r>
      <w:r w:rsidRPr="00217EF9">
        <w:rPr>
          <w:rFonts w:cs="Times New Roman"/>
        </w:rPr>
        <w:t xml:space="preserve"> scheme, not language as a </w:t>
      </w:r>
      <w:r w:rsidRPr="00217EF9">
        <w:rPr>
          <w:rFonts w:cs="Times New Roman"/>
          <w:i/>
          <w:iCs/>
        </w:rPr>
        <w:t>linguistic</w:t>
      </w:r>
      <w:r w:rsidRPr="00217EF9">
        <w:rPr>
          <w:rFonts w:cs="Times New Roman"/>
        </w:rPr>
        <w:t xml:space="preserve"> scheme.  Any conventional way of communicating with others is </w:t>
      </w:r>
      <w:r w:rsidR="0068139E">
        <w:rPr>
          <w:rFonts w:cs="Times New Roman"/>
        </w:rPr>
        <w:t>beneficial to us and generates Fair P</w:t>
      </w:r>
      <w:r w:rsidRPr="00217EF9">
        <w:rPr>
          <w:rFonts w:cs="Times New Roman"/>
        </w:rPr>
        <w:t xml:space="preserve">lay obligations.  If we treat lies as any act of deception associated with this special wrong, then we can lie non-linguistically.  If I nod my head up and down, in order to deceive you into thinking that I am agreeing with you, I have lied.  If I “give </w:t>
      </w:r>
      <w:r w:rsidRPr="00217EF9">
        <w:rPr>
          <w:rFonts w:cs="Times New Roman"/>
        </w:rPr>
        <w:lastRenderedPageBreak/>
        <w:t>you the finger,” in order to deceive you into thinking that I find you contemptible, I have lied.  Similarly, if I intentionally communicate something false using semaphore, or smoke signals, or Morse code, I have lied.</w:t>
      </w:r>
      <w:r w:rsidRPr="00217EF9">
        <w:rPr>
          <w:rStyle w:val="EndnoteReference"/>
          <w:rFonts w:cs="Times New Roman"/>
        </w:rPr>
        <w:t xml:space="preserve"> </w:t>
      </w:r>
      <w:r w:rsidRPr="00217EF9">
        <w:rPr>
          <w:rStyle w:val="EndnoteReference"/>
          <w:rFonts w:cs="Times New Roman"/>
        </w:rPr>
        <w:endnoteReference w:id="53"/>
      </w:r>
      <w:r w:rsidRPr="00217EF9">
        <w:rPr>
          <w:rFonts w:cs="Times New Roman"/>
        </w:rPr>
        <w:t xml:space="preserve">  This strikes me as a deeply plausible outcome.</w:t>
      </w:r>
    </w:p>
    <w:p w14:paraId="4529BAD0" w14:textId="77777777" w:rsidR="00945510" w:rsidRPr="00217EF9" w:rsidRDefault="00945510" w:rsidP="00C21830">
      <w:pPr>
        <w:spacing w:line="480" w:lineRule="auto"/>
        <w:rPr>
          <w:rFonts w:cs="Times New Roman"/>
        </w:rPr>
      </w:pPr>
    </w:p>
    <w:p w14:paraId="7A86056D" w14:textId="4350893A" w:rsidR="00945510" w:rsidRPr="00217EF9" w:rsidRDefault="00945510" w:rsidP="00C21830">
      <w:pPr>
        <w:spacing w:line="480" w:lineRule="auto"/>
        <w:rPr>
          <w:rFonts w:cs="Times New Roman"/>
          <w:i/>
        </w:rPr>
      </w:pPr>
      <w:r w:rsidRPr="00217EF9">
        <w:rPr>
          <w:rFonts w:cs="Times New Roman"/>
          <w:i/>
        </w:rPr>
        <w:tab/>
        <w:t>6.3.  Why bald-faced lies are wrong</w:t>
      </w:r>
    </w:p>
    <w:p w14:paraId="3F5AA321" w14:textId="028B1DD0" w:rsidR="00945510" w:rsidRPr="00217EF9" w:rsidRDefault="00945510" w:rsidP="00C21830">
      <w:pPr>
        <w:spacing w:line="480" w:lineRule="auto"/>
        <w:ind w:firstLine="720"/>
        <w:rPr>
          <w:rFonts w:cs="Times New Roman"/>
        </w:rPr>
      </w:pPr>
      <w:r w:rsidRPr="00217EF9">
        <w:rPr>
          <w:rFonts w:cs="Times New Roman"/>
        </w:rPr>
        <w:t xml:space="preserve">When I tell a bald-faced lie, I assert </w:t>
      </w:r>
      <w:r w:rsidRPr="00217EF9">
        <w:rPr>
          <w:rFonts w:cs="Times New Roman"/>
          <w:i/>
          <w:iCs/>
        </w:rPr>
        <w:t>p</w:t>
      </w:r>
      <w:r w:rsidRPr="00217EF9">
        <w:rPr>
          <w:rFonts w:cs="Times New Roman"/>
        </w:rPr>
        <w:t xml:space="preserve"> in a context in which it is common knowledge that </w:t>
      </w:r>
      <w:r w:rsidRPr="00217EF9">
        <w:rPr>
          <w:rFonts w:cs="Times New Roman"/>
          <w:i/>
          <w:iCs/>
        </w:rPr>
        <w:t>not p</w:t>
      </w:r>
      <w:r w:rsidRPr="00217EF9">
        <w:rPr>
          <w:rFonts w:cs="Times New Roman"/>
        </w:rPr>
        <w:t>.</w:t>
      </w:r>
      <w:r w:rsidRPr="00217EF9">
        <w:rPr>
          <w:rStyle w:val="EndnoteReference"/>
          <w:rFonts w:cs="Times New Roman"/>
        </w:rPr>
        <w:endnoteReference w:id="54"/>
      </w:r>
      <w:r w:rsidRPr="00217EF9">
        <w:rPr>
          <w:rFonts w:cs="Times New Roman"/>
        </w:rPr>
        <w:t xml:space="preserve">  Because it’s common knowledge that </w:t>
      </w:r>
      <w:r w:rsidRPr="00217EF9">
        <w:rPr>
          <w:rFonts w:cs="Times New Roman"/>
          <w:i/>
          <w:iCs/>
        </w:rPr>
        <w:t>not p</w:t>
      </w:r>
      <w:r w:rsidRPr="00217EF9">
        <w:rPr>
          <w:rFonts w:cs="Times New Roman"/>
        </w:rPr>
        <w:t xml:space="preserve">, I don’t intend to deceive anyone into believing that </w:t>
      </w:r>
      <w:r w:rsidRPr="00217EF9">
        <w:rPr>
          <w:rFonts w:cs="Times New Roman"/>
          <w:i/>
          <w:iCs/>
        </w:rPr>
        <w:t>p</w:t>
      </w:r>
      <w:r w:rsidRPr="00217EF9">
        <w:rPr>
          <w:rFonts w:cs="Times New Roman"/>
        </w:rPr>
        <w:t>.  I tell the lie for some other reason.</w:t>
      </w:r>
    </w:p>
    <w:p w14:paraId="06A2D443" w14:textId="1DD71F24" w:rsidR="00945510" w:rsidRPr="00217EF9" w:rsidRDefault="00945510" w:rsidP="00C21830">
      <w:pPr>
        <w:spacing w:line="480" w:lineRule="auto"/>
        <w:ind w:firstLine="720"/>
        <w:rPr>
          <w:rFonts w:cs="Times New Roman"/>
        </w:rPr>
      </w:pPr>
      <w:r w:rsidRPr="00217EF9">
        <w:rPr>
          <w:rFonts w:cs="Times New Roman"/>
        </w:rPr>
        <w:t xml:space="preserve">For example, suppose that a defendant, Jane, is testifying at a trial.  The opposing counsel has just played a videotape of Jane robbing a bank.  </w:t>
      </w:r>
      <w:r>
        <w:rPr>
          <w:rFonts w:cs="Times New Roman"/>
        </w:rPr>
        <w:t>Everybody knows that Jane is in the video, and everybody knows everybody knows this (and so on…).</w:t>
      </w:r>
      <w:r w:rsidRPr="00217EF9">
        <w:rPr>
          <w:rFonts w:cs="Times New Roman"/>
        </w:rPr>
        <w:t xml:space="preserve">  Nonetheless, Jane’s attorney has cautioned her to admit to nothing on the stand.  When the opposing counsel asks Jane whether she can identify the woman in the video, Jane says that she can’t.  This is what the literature calls a bald-faced lie.</w:t>
      </w:r>
      <w:r>
        <w:rPr>
          <w:rStyle w:val="EndnoteReference"/>
          <w:rFonts w:cs="Times New Roman"/>
        </w:rPr>
        <w:endnoteReference w:id="55"/>
      </w:r>
    </w:p>
    <w:p w14:paraId="10777455" w14:textId="51D6C20D" w:rsidR="00945510" w:rsidRPr="00217EF9" w:rsidRDefault="00945510" w:rsidP="00C21830">
      <w:pPr>
        <w:spacing w:line="480" w:lineRule="auto"/>
        <w:ind w:firstLine="720"/>
        <w:rPr>
          <w:rFonts w:cs="Times New Roman"/>
        </w:rPr>
      </w:pPr>
      <w:r w:rsidRPr="00217EF9">
        <w:rPr>
          <w:rFonts w:cs="Times New Roman"/>
        </w:rPr>
        <w:t>We can distinguish two questions about bald-faced lies: (a) are they genuinely lies; and (b) why are they wrong?</w:t>
      </w:r>
      <w:r w:rsidRPr="00217EF9">
        <w:rPr>
          <w:rStyle w:val="EndnoteReference"/>
          <w:rFonts w:cs="Times New Roman"/>
        </w:rPr>
        <w:t xml:space="preserve"> </w:t>
      </w:r>
      <w:r w:rsidRPr="00217EF9">
        <w:rPr>
          <w:rStyle w:val="EndnoteReference"/>
          <w:rFonts w:cs="Times New Roman"/>
        </w:rPr>
        <w:endnoteReference w:id="56"/>
      </w:r>
      <w:r w:rsidRPr="00217EF9">
        <w:rPr>
          <w:rFonts w:cs="Times New Roman"/>
        </w:rPr>
        <w:t xml:space="preserve">  </w:t>
      </w:r>
    </w:p>
    <w:p w14:paraId="64DF422F" w14:textId="20CD9C3C" w:rsidR="00945510" w:rsidRPr="00217EF9" w:rsidRDefault="00945510" w:rsidP="00C21830">
      <w:pPr>
        <w:spacing w:line="480" w:lineRule="auto"/>
        <w:ind w:firstLine="720"/>
        <w:rPr>
          <w:rFonts w:cs="Times New Roman"/>
        </w:rPr>
      </w:pPr>
      <w:r w:rsidRPr="00217EF9">
        <w:rPr>
          <w:rFonts w:cs="Times New Roman"/>
        </w:rPr>
        <w:t xml:space="preserve">If we were to explain the distinctive wrong of lying in terms of </w:t>
      </w:r>
      <w:r w:rsidRPr="00217EF9">
        <w:rPr>
          <w:rFonts w:cs="Times New Roman"/>
          <w:i/>
        </w:rPr>
        <w:t>deception</w:t>
      </w:r>
      <w:r w:rsidRPr="00217EF9">
        <w:rPr>
          <w:rFonts w:cs="Times New Roman"/>
        </w:rPr>
        <w:t xml:space="preserve">, then, despite the name, we would find ourselves under pressure </w:t>
      </w:r>
      <w:r w:rsidRPr="00217EF9">
        <w:rPr>
          <w:rFonts w:cs="Times New Roman"/>
          <w:i/>
        </w:rPr>
        <w:t xml:space="preserve">not </w:t>
      </w:r>
      <w:r w:rsidRPr="00217EF9">
        <w:rPr>
          <w:rFonts w:cs="Times New Roman"/>
        </w:rPr>
        <w:t xml:space="preserve">to class bald-faced lies as genuine lies.  But that would be a surprising outcome. </w:t>
      </w:r>
      <w:r>
        <w:rPr>
          <w:rFonts w:cs="Times New Roman"/>
        </w:rPr>
        <w:t xml:space="preserve">On the other hand, </w:t>
      </w:r>
      <w:r w:rsidRPr="00217EF9">
        <w:rPr>
          <w:rFonts w:cs="Times New Roman"/>
        </w:rPr>
        <w:t>I explain the distinctive wrong of lying in terms</w:t>
      </w:r>
      <w:r>
        <w:rPr>
          <w:rFonts w:cs="Times New Roman"/>
        </w:rPr>
        <w:t xml:space="preserve"> of the Truthfulness convention.  The bald-faced liar violates Truthfulness.  So, she does lie after all.  </w:t>
      </w:r>
    </w:p>
    <w:p w14:paraId="63FDBEA4" w14:textId="780288B7" w:rsidR="00945510" w:rsidRPr="00217EF9" w:rsidRDefault="00945510" w:rsidP="00C21830">
      <w:pPr>
        <w:spacing w:line="480" w:lineRule="auto"/>
        <w:ind w:firstLine="720"/>
        <w:rPr>
          <w:rFonts w:cs="Times New Roman"/>
        </w:rPr>
      </w:pPr>
      <w:r w:rsidRPr="00217EF9">
        <w:rPr>
          <w:rFonts w:cs="Times New Roman"/>
        </w:rPr>
        <w:t xml:space="preserve">Second, my account can explain why a bald-faced lie is morally wrong.  </w:t>
      </w:r>
      <w:r>
        <w:rPr>
          <w:rFonts w:cs="Times New Roman"/>
        </w:rPr>
        <w:t>Namely, she does something unfair.</w:t>
      </w:r>
    </w:p>
    <w:p w14:paraId="3C718FA5" w14:textId="301FBCAB" w:rsidR="00945510" w:rsidRPr="00217EF9" w:rsidRDefault="00945510" w:rsidP="00C21830">
      <w:pPr>
        <w:spacing w:line="480" w:lineRule="auto"/>
        <w:rPr>
          <w:rFonts w:cs="Times New Roman"/>
        </w:rPr>
      </w:pPr>
      <w:r w:rsidRPr="00217EF9">
        <w:rPr>
          <w:rFonts w:cs="Times New Roman"/>
        </w:rPr>
        <w:lastRenderedPageBreak/>
        <w:tab/>
        <w:t xml:space="preserve">How do bald-faced lies compare to run-of-the-mill deceptive lies, morally speaking?   Suppose that the opposing counsel </w:t>
      </w:r>
      <w:r w:rsidRPr="00217EF9">
        <w:rPr>
          <w:rFonts w:cs="Times New Roman"/>
          <w:i/>
        </w:rPr>
        <w:t xml:space="preserve">hadn’t </w:t>
      </w:r>
      <w:r w:rsidRPr="00217EF9">
        <w:rPr>
          <w:rFonts w:cs="Times New Roman"/>
        </w:rPr>
        <w:t xml:space="preserve">just played the videotape of Jane.  When Jane says that she didn’t rob a bank, she intends to deceive, and succeeds in deceiving, the jury.  Here, Jane’s lie is wrong for at least two reasons: Jane </w:t>
      </w:r>
      <w:r>
        <w:rPr>
          <w:rFonts w:cs="Times New Roman"/>
        </w:rPr>
        <w:t xml:space="preserve">fails to conform to Truthfulness; Jane intends to deceive </w:t>
      </w:r>
      <w:r w:rsidRPr="00217EF9">
        <w:rPr>
          <w:rFonts w:cs="Times New Roman"/>
        </w:rPr>
        <w:t xml:space="preserve">her interlocutors.  One of these reasons (deceptiveness) is </w:t>
      </w:r>
      <w:r w:rsidRPr="00217EF9">
        <w:rPr>
          <w:rFonts w:cs="Times New Roman"/>
          <w:i/>
        </w:rPr>
        <w:t xml:space="preserve">not </w:t>
      </w:r>
      <w:r w:rsidRPr="00217EF9">
        <w:rPr>
          <w:rFonts w:cs="Times New Roman"/>
        </w:rPr>
        <w:t>shared b</w:t>
      </w:r>
      <w:r>
        <w:rPr>
          <w:rFonts w:cs="Times New Roman"/>
        </w:rPr>
        <w:t>y the analogous bald-faced lie.  So the deceptive lie is worse</w:t>
      </w:r>
      <w:r w:rsidRPr="00217EF9">
        <w:rPr>
          <w:rFonts w:cs="Times New Roman"/>
        </w:rPr>
        <w:t>.</w:t>
      </w:r>
      <w:r w:rsidRPr="00217EF9">
        <w:rPr>
          <w:rStyle w:val="EndnoteReference"/>
          <w:rFonts w:cs="Times New Roman"/>
        </w:rPr>
        <w:endnoteReference w:id="57"/>
      </w:r>
    </w:p>
    <w:p w14:paraId="79E8E949" w14:textId="77777777" w:rsidR="00945510" w:rsidRPr="00217EF9" w:rsidRDefault="00945510" w:rsidP="00C21830">
      <w:pPr>
        <w:spacing w:line="480" w:lineRule="auto"/>
        <w:rPr>
          <w:rFonts w:cs="Times New Roman"/>
        </w:rPr>
      </w:pPr>
    </w:p>
    <w:p w14:paraId="4D71A657" w14:textId="32F6F817" w:rsidR="00945510" w:rsidRPr="00217EF9" w:rsidRDefault="00945510" w:rsidP="00C21830">
      <w:pPr>
        <w:spacing w:line="480" w:lineRule="auto"/>
        <w:rPr>
          <w:rFonts w:cs="Times New Roman"/>
        </w:rPr>
      </w:pPr>
      <w:r w:rsidRPr="00217EF9">
        <w:rPr>
          <w:rFonts w:cs="Times New Roman"/>
        </w:rPr>
        <w:tab/>
      </w:r>
      <w:r w:rsidRPr="00217EF9">
        <w:rPr>
          <w:rFonts w:cs="Times New Roman"/>
          <w:i/>
        </w:rPr>
        <w:t>6.4.  Deliberate linguistic innovation is unfair</w:t>
      </w:r>
    </w:p>
    <w:p w14:paraId="5AB6D1F2" w14:textId="222A4062" w:rsidR="00945510" w:rsidRPr="00217EF9" w:rsidRDefault="00945510" w:rsidP="00C21830">
      <w:pPr>
        <w:spacing w:line="480" w:lineRule="auto"/>
        <w:rPr>
          <w:rFonts w:cs="Times New Roman"/>
          <w:i/>
        </w:rPr>
      </w:pPr>
      <w:r w:rsidRPr="00217EF9">
        <w:rPr>
          <w:rFonts w:cs="Times New Roman"/>
        </w:rPr>
        <w:tab/>
        <w:t xml:space="preserve">I </w:t>
      </w:r>
      <w:r>
        <w:rPr>
          <w:rFonts w:cs="Times New Roman"/>
        </w:rPr>
        <w:t>focused on one way of violating</w:t>
      </w:r>
      <w:r w:rsidRPr="00217EF9">
        <w:rPr>
          <w:rFonts w:cs="Times New Roman"/>
        </w:rPr>
        <w:t xml:space="preserve"> Truthfulness</w:t>
      </w:r>
      <w:r>
        <w:rPr>
          <w:rFonts w:cs="Times New Roman"/>
        </w:rPr>
        <w:t xml:space="preserve">, namely, lying.  </w:t>
      </w:r>
      <w:r w:rsidRPr="00217EF9">
        <w:rPr>
          <w:rFonts w:cs="Times New Roman"/>
        </w:rPr>
        <w:t xml:space="preserve">But there are other ways </w:t>
      </w:r>
      <w:r>
        <w:rPr>
          <w:rFonts w:cs="Times New Roman"/>
        </w:rPr>
        <w:t>to violate</w:t>
      </w:r>
      <w:r w:rsidRPr="00217EF9">
        <w:rPr>
          <w:rFonts w:cs="Times New Roman"/>
        </w:rPr>
        <w:t xml:space="preserve"> the convention.  For example, </w:t>
      </w:r>
      <w:r>
        <w:rPr>
          <w:rFonts w:cs="Times New Roman"/>
        </w:rPr>
        <w:t>a speaker</w:t>
      </w:r>
      <w:r w:rsidRPr="00217EF9">
        <w:rPr>
          <w:rFonts w:cs="Times New Roman"/>
        </w:rPr>
        <w:t xml:space="preserve"> might regularly assert </w:t>
      </w:r>
      <w:r w:rsidRPr="00217EF9">
        <w:rPr>
          <w:rFonts w:cs="Times New Roman"/>
          <w:i/>
        </w:rPr>
        <w:t>p</w:t>
      </w:r>
      <w:r w:rsidRPr="00217EF9">
        <w:rPr>
          <w:rFonts w:cs="Times New Roman"/>
        </w:rPr>
        <w:t xml:space="preserve"> only if she believes that </w:t>
      </w:r>
      <w:r w:rsidRPr="00217EF9">
        <w:rPr>
          <w:rFonts w:cs="Times New Roman"/>
          <w:i/>
          <w:iCs/>
        </w:rPr>
        <w:t>q</w:t>
      </w:r>
      <w:r w:rsidRPr="00217EF9">
        <w:rPr>
          <w:rFonts w:cs="Times New Roman"/>
        </w:rPr>
        <w:t xml:space="preserve">.  This is just to say that a speaker might assert </w:t>
      </w:r>
      <w:r w:rsidRPr="00217EF9">
        <w:rPr>
          <w:rFonts w:cs="Times New Roman"/>
          <w:i/>
        </w:rPr>
        <w:t xml:space="preserve">p </w:t>
      </w:r>
      <w:r w:rsidRPr="00217EF9">
        <w:rPr>
          <w:rFonts w:cs="Times New Roman"/>
        </w:rPr>
        <w:t xml:space="preserve">as if </w:t>
      </w:r>
      <w:r w:rsidRPr="00217EF9">
        <w:rPr>
          <w:rFonts w:cs="Times New Roman"/>
          <w:i/>
        </w:rPr>
        <w:t xml:space="preserve">p </w:t>
      </w:r>
      <w:r w:rsidRPr="00217EF9">
        <w:rPr>
          <w:rFonts w:cs="Times New Roman"/>
        </w:rPr>
        <w:t>mean</w:t>
      </w:r>
      <w:r>
        <w:rPr>
          <w:rFonts w:cs="Times New Roman"/>
        </w:rPr>
        <w:t>s</w:t>
      </w:r>
      <w:r w:rsidRPr="00217EF9">
        <w:rPr>
          <w:rFonts w:cs="Times New Roman"/>
        </w:rPr>
        <w:t xml:space="preserve"> </w:t>
      </w:r>
      <w:r w:rsidRPr="00217EF9">
        <w:rPr>
          <w:rFonts w:cs="Times New Roman"/>
          <w:i/>
        </w:rPr>
        <w:t>q.</w:t>
      </w:r>
    </w:p>
    <w:p w14:paraId="5E9EBF2D" w14:textId="3EFD5847" w:rsidR="00945510" w:rsidRPr="00217EF9" w:rsidRDefault="00945510" w:rsidP="00C21830">
      <w:pPr>
        <w:spacing w:line="480" w:lineRule="auto"/>
        <w:rPr>
          <w:rFonts w:cs="Times New Roman"/>
        </w:rPr>
      </w:pPr>
      <w:r w:rsidRPr="00217EF9">
        <w:rPr>
          <w:rFonts w:cs="Times New Roman"/>
        </w:rPr>
        <w:tab/>
        <w:t xml:space="preserve">For illustration, consider a speaker who, as a matter of principle, has decided to use the word “cat” to refer to cats and dogs.  So, when the speaker says, “There is a cat,” she means that there is a cat or dog.  Presumably, the speaker is still reaping the benefits of the fact that everyone around her uses the word “cat” to pick out cats.  Because she is not maintaining the convention </w:t>
      </w:r>
      <w:r w:rsidRPr="00217EF9">
        <w:rPr>
          <w:rFonts w:cs="Times New Roman"/>
          <w:i/>
        </w:rPr>
        <w:t>of the language community in which she participates</w:t>
      </w:r>
      <w:r w:rsidRPr="00217EF9">
        <w:rPr>
          <w:rFonts w:cs="Times New Roman"/>
        </w:rPr>
        <w:t>, the speaker does something unfair.</w:t>
      </w:r>
    </w:p>
    <w:p w14:paraId="1E05DAC5" w14:textId="40321797" w:rsidR="00945510" w:rsidRPr="00217EF9" w:rsidRDefault="00945510" w:rsidP="00C21830">
      <w:pPr>
        <w:spacing w:line="480" w:lineRule="auto"/>
        <w:rPr>
          <w:rFonts w:cs="Times New Roman"/>
        </w:rPr>
      </w:pPr>
      <w:r>
        <w:rPr>
          <w:rFonts w:cs="Times New Roman"/>
        </w:rPr>
        <w:tab/>
        <w:t xml:space="preserve">So, on my view, there is at least one reason </w:t>
      </w:r>
      <w:r>
        <w:rPr>
          <w:rFonts w:cs="Times New Roman"/>
          <w:i/>
        </w:rPr>
        <w:t xml:space="preserve">not </w:t>
      </w:r>
      <w:r>
        <w:rPr>
          <w:rFonts w:cs="Times New Roman"/>
        </w:rPr>
        <w:t xml:space="preserve">to attempt to deliberately </w:t>
      </w:r>
      <w:r w:rsidRPr="00217EF9">
        <w:rPr>
          <w:rFonts w:cs="Times New Roman"/>
        </w:rPr>
        <w:t xml:space="preserve">change conventional facts of language.  Most controversially, this means that it is </w:t>
      </w:r>
      <w:r w:rsidRPr="00217EF9">
        <w:rPr>
          <w:rFonts w:cs="Times New Roman"/>
          <w:i/>
          <w:iCs/>
        </w:rPr>
        <w:t>unfair</w:t>
      </w:r>
      <w:r w:rsidRPr="00217EF9">
        <w:rPr>
          <w:rFonts w:cs="Times New Roman"/>
        </w:rPr>
        <w:t xml:space="preserve"> to introduce new pronouns like “</w:t>
      </w:r>
      <w:proofErr w:type="spellStart"/>
      <w:r w:rsidRPr="00217EF9">
        <w:rPr>
          <w:rFonts w:cs="Times New Roman"/>
        </w:rPr>
        <w:t>zie</w:t>
      </w:r>
      <w:proofErr w:type="spellEnd"/>
      <w:r w:rsidRPr="00217EF9">
        <w:rPr>
          <w:rFonts w:cs="Times New Roman"/>
        </w:rPr>
        <w:t xml:space="preserve">,” the singular third person “they” into the language, or scientific jargon into the language.  This does not mean that it is wrong </w:t>
      </w:r>
      <w:r w:rsidRPr="00217EF9">
        <w:rPr>
          <w:rFonts w:cs="Times New Roman"/>
          <w:i/>
          <w:iCs/>
        </w:rPr>
        <w:t>all things considered</w:t>
      </w:r>
      <w:r w:rsidRPr="00217EF9">
        <w:rPr>
          <w:rFonts w:cs="Times New Roman"/>
        </w:rPr>
        <w:t xml:space="preserve"> to attempt to deliberately change our language.  The unfairness of the act might be offset by any number of moral considerations, including </w:t>
      </w:r>
      <w:r>
        <w:rPr>
          <w:rFonts w:cs="Times New Roman"/>
        </w:rPr>
        <w:t xml:space="preserve">the harm it prevents or the benefits (such as efficiency) it </w:t>
      </w:r>
      <w:r>
        <w:rPr>
          <w:rFonts w:cs="Times New Roman"/>
        </w:rPr>
        <w:lastRenderedPageBreak/>
        <w:t xml:space="preserve">accrues.  But in the </w:t>
      </w:r>
      <w:r w:rsidRPr="00054880">
        <w:rPr>
          <w:rFonts w:cs="Times New Roman"/>
          <w:i/>
        </w:rPr>
        <w:t>absence</w:t>
      </w:r>
      <w:r>
        <w:rPr>
          <w:rFonts w:cs="Times New Roman"/>
        </w:rPr>
        <w:t xml:space="preserve"> of such considerations, we ought not to deliberately change the conventions.  In other words, there is </w:t>
      </w:r>
      <w:r>
        <w:rPr>
          <w:rFonts w:cs="Times New Roman"/>
          <w:i/>
        </w:rPr>
        <w:t xml:space="preserve">moral inertia </w:t>
      </w:r>
      <w:r>
        <w:rPr>
          <w:rFonts w:cs="Times New Roman"/>
        </w:rPr>
        <w:t>against intentional language change.</w:t>
      </w:r>
      <w:r w:rsidRPr="00217EF9">
        <w:rPr>
          <w:rFonts w:cs="Times New Roman"/>
        </w:rPr>
        <w:t xml:space="preserve"> </w:t>
      </w:r>
    </w:p>
    <w:p w14:paraId="32A11BFD" w14:textId="77777777" w:rsidR="00945510" w:rsidRPr="00217EF9" w:rsidRDefault="00945510" w:rsidP="00C21830">
      <w:pPr>
        <w:spacing w:line="480" w:lineRule="auto"/>
        <w:rPr>
          <w:rFonts w:cs="Times New Roman"/>
        </w:rPr>
      </w:pPr>
    </w:p>
    <w:p w14:paraId="6999DEB2" w14:textId="2F25C4F5" w:rsidR="00945510" w:rsidRPr="00217EF9" w:rsidRDefault="00945510" w:rsidP="00C21830">
      <w:pPr>
        <w:spacing w:line="480" w:lineRule="auto"/>
        <w:rPr>
          <w:rFonts w:cs="Times New Roman"/>
          <w:i/>
        </w:rPr>
      </w:pPr>
      <w:r w:rsidRPr="00217EF9">
        <w:rPr>
          <w:rFonts w:cs="Times New Roman"/>
        </w:rPr>
        <w:tab/>
      </w:r>
      <w:r w:rsidRPr="00217EF9">
        <w:rPr>
          <w:rFonts w:cs="Times New Roman"/>
          <w:i/>
        </w:rPr>
        <w:t>6.5.  Classing conventional implicatures</w:t>
      </w:r>
    </w:p>
    <w:p w14:paraId="75AFC66F" w14:textId="75711999" w:rsidR="00945510" w:rsidRPr="00217EF9" w:rsidRDefault="00945510" w:rsidP="00C21830">
      <w:pPr>
        <w:spacing w:line="480" w:lineRule="auto"/>
        <w:rPr>
          <w:rFonts w:cs="Times New Roman"/>
        </w:rPr>
      </w:pPr>
      <w:r w:rsidRPr="00217EF9">
        <w:rPr>
          <w:rFonts w:cs="Times New Roman"/>
        </w:rPr>
        <w:tab/>
        <w:t>Finally, I want to return to an issue that I quarantined at the very beginning of this paper: the morality of implicatures that are not particularized Gricean conversational implicatures.  In order to simplify the dialectic, I have focused on implicatures that are non-conventional.  But in reality, implicatures exist on a continuum, at the most extreme ends of which are one-off conversational implicatures (implicatures that are not conventionalized at all) and conventional implicatures (implicatures that are, as their name suggests, entirely conventionalized).</w:t>
      </w:r>
    </w:p>
    <w:p w14:paraId="74A1183E" w14:textId="34C0488D" w:rsidR="00945510" w:rsidRPr="00217EF9" w:rsidRDefault="00945510" w:rsidP="00C21830">
      <w:pPr>
        <w:spacing w:line="480" w:lineRule="auto"/>
        <w:ind w:firstLine="360"/>
        <w:rPr>
          <w:rFonts w:cs="Times New Roman"/>
        </w:rPr>
      </w:pPr>
      <w:r w:rsidRPr="00217EF9">
        <w:rPr>
          <w:rFonts w:cs="Times New Roman"/>
        </w:rPr>
        <w:t xml:space="preserve">Since the special wrong of lying is associated with lying’s special </w:t>
      </w:r>
      <w:r w:rsidRPr="00217EF9">
        <w:rPr>
          <w:rFonts w:cs="Times New Roman"/>
          <w:i/>
          <w:iCs/>
        </w:rPr>
        <w:t>conventional</w:t>
      </w:r>
      <w:r w:rsidRPr="00217EF9">
        <w:rPr>
          <w:rFonts w:cs="Times New Roman"/>
        </w:rPr>
        <w:t xml:space="preserve"> role, we should hypothesize that an intentionally false, fully conventionalized implicature (or cousin entities like a conventionalized presupposition) is morally indistinguishable from a lie.</w:t>
      </w:r>
      <w:r w:rsidRPr="00217EF9">
        <w:rPr>
          <w:rStyle w:val="EndnoteReference"/>
          <w:rFonts w:cs="Times New Roman"/>
        </w:rPr>
        <w:t xml:space="preserve"> </w:t>
      </w:r>
      <w:r w:rsidRPr="00217EF9">
        <w:rPr>
          <w:rStyle w:val="EndnoteReference"/>
          <w:rFonts w:cs="Times New Roman"/>
        </w:rPr>
        <w:endnoteReference w:id="58"/>
      </w:r>
      <w:r w:rsidRPr="00217EF9">
        <w:rPr>
          <w:rFonts w:cs="Times New Roman"/>
        </w:rPr>
        <w:t xml:space="preserve"> </w:t>
      </w:r>
    </w:p>
    <w:p w14:paraId="4FAC1C18" w14:textId="41782205" w:rsidR="007F6456" w:rsidRPr="00217EF9" w:rsidRDefault="00945510" w:rsidP="00C21830">
      <w:pPr>
        <w:spacing w:line="480" w:lineRule="auto"/>
        <w:rPr>
          <w:rFonts w:cs="Times New Roman"/>
        </w:rPr>
      </w:pPr>
      <w:r w:rsidRPr="00217EF9">
        <w:rPr>
          <w:rFonts w:cs="Times New Roman"/>
        </w:rPr>
        <w:tab/>
        <w:t xml:space="preserve">Preliminary experimental work suggests that some speakers do judge highly conventionalized, false implicatures as: </w:t>
      </w:r>
      <w:r>
        <w:rPr>
          <w:rFonts w:cs="Times New Roman"/>
        </w:rPr>
        <w:t xml:space="preserve">both </w:t>
      </w:r>
      <w:r w:rsidRPr="00217EF9">
        <w:rPr>
          <w:rFonts w:cs="Times New Roman"/>
        </w:rPr>
        <w:t xml:space="preserve">(a) genuine implicatures </w:t>
      </w:r>
      <w:r>
        <w:rPr>
          <w:rFonts w:cs="Times New Roman"/>
        </w:rPr>
        <w:t>and</w:t>
      </w:r>
      <w:r w:rsidRPr="00217EF9">
        <w:rPr>
          <w:rFonts w:cs="Times New Roman"/>
        </w:rPr>
        <w:t xml:space="preserve"> (b) lies.</w:t>
      </w:r>
      <w:r w:rsidRPr="00217EF9">
        <w:rPr>
          <w:rStyle w:val="EndnoteReference"/>
          <w:rFonts w:cs="Times New Roman"/>
        </w:rPr>
        <w:endnoteReference w:id="59"/>
      </w:r>
      <w:r w:rsidRPr="00217EF9">
        <w:rPr>
          <w:rFonts w:cs="Times New Roman"/>
        </w:rPr>
        <w:t xml:space="preserve"> </w:t>
      </w:r>
      <w:r w:rsidR="007F6456" w:rsidRPr="00217EF9">
        <w:rPr>
          <w:rFonts w:cs="Times New Roman"/>
        </w:rPr>
        <w:t xml:space="preserve"> Suppose that Josh ate three cupcakes.  I then say:</w:t>
      </w:r>
    </w:p>
    <w:p w14:paraId="73416A65" w14:textId="56CDB5EE" w:rsidR="00B75BDC" w:rsidRPr="00217EF9" w:rsidRDefault="00BF4D4E" w:rsidP="00C21830">
      <w:pPr>
        <w:spacing w:line="480" w:lineRule="auto"/>
        <w:ind w:firstLine="720"/>
        <w:rPr>
          <w:rFonts w:cs="Times New Roman"/>
        </w:rPr>
      </w:pPr>
      <w:r w:rsidRPr="00217EF9">
        <w:rPr>
          <w:rFonts w:cs="Times New Roman"/>
        </w:rPr>
        <w:t>Josh ate two cupcakes.</w:t>
      </w:r>
      <w:r w:rsidR="003D0044" w:rsidRPr="00217EF9">
        <w:rPr>
          <w:rFonts w:cs="Times New Roman"/>
        </w:rPr>
        <w:tab/>
      </w:r>
      <w:r w:rsidR="003D0044" w:rsidRPr="00217EF9">
        <w:rPr>
          <w:rFonts w:cs="Times New Roman"/>
        </w:rPr>
        <w:tab/>
      </w:r>
      <w:r w:rsidR="00D07906" w:rsidRPr="00217EF9">
        <w:rPr>
          <w:rFonts w:cs="Times New Roman"/>
          <w:i/>
        </w:rPr>
        <w:t>I</w:t>
      </w:r>
      <w:r w:rsidR="009F1CE1" w:rsidRPr="00217EF9">
        <w:rPr>
          <w:rFonts w:cs="Times New Roman"/>
          <w:i/>
        </w:rPr>
        <w:t>mplicature:</w:t>
      </w:r>
      <w:r w:rsidR="009F1CE1" w:rsidRPr="00217EF9">
        <w:rPr>
          <w:rFonts w:cs="Times New Roman"/>
        </w:rPr>
        <w:t xml:space="preserve"> </w:t>
      </w:r>
      <w:r w:rsidRPr="00217EF9">
        <w:rPr>
          <w:rFonts w:cs="Times New Roman"/>
        </w:rPr>
        <w:t xml:space="preserve">Josh ate </w:t>
      </w:r>
      <w:r w:rsidR="007F6456" w:rsidRPr="00217EF9">
        <w:rPr>
          <w:rFonts w:cs="Times New Roman"/>
        </w:rPr>
        <w:t xml:space="preserve">exactly </w:t>
      </w:r>
      <w:r w:rsidRPr="00217EF9">
        <w:rPr>
          <w:rFonts w:cs="Times New Roman"/>
        </w:rPr>
        <w:t>two cupcakes.</w:t>
      </w:r>
    </w:p>
    <w:p w14:paraId="38B89AFD" w14:textId="409CFCDE" w:rsidR="007462BB" w:rsidRPr="00217EF9" w:rsidRDefault="007F6456" w:rsidP="00C21830">
      <w:pPr>
        <w:spacing w:line="480" w:lineRule="auto"/>
        <w:rPr>
          <w:rFonts w:cs="Times New Roman"/>
        </w:rPr>
      </w:pPr>
      <w:r w:rsidRPr="00217EF9">
        <w:rPr>
          <w:rFonts w:cs="Times New Roman"/>
        </w:rPr>
        <w:t>My</w:t>
      </w:r>
      <w:r w:rsidR="00BF4D4E" w:rsidRPr="00217EF9">
        <w:rPr>
          <w:rFonts w:cs="Times New Roman"/>
        </w:rPr>
        <w:t xml:space="preserve"> assertion is </w:t>
      </w:r>
      <w:r w:rsidRPr="00217EF9">
        <w:rPr>
          <w:rFonts w:cs="Times New Roman"/>
        </w:rPr>
        <w:t>true (Josh did eat two cupcakes),</w:t>
      </w:r>
      <w:r w:rsidR="00BF4D4E" w:rsidRPr="00217EF9">
        <w:rPr>
          <w:rFonts w:cs="Times New Roman"/>
        </w:rPr>
        <w:t xml:space="preserve"> but </w:t>
      </w:r>
      <w:r w:rsidRPr="00217EF9">
        <w:rPr>
          <w:rFonts w:cs="Times New Roman"/>
        </w:rPr>
        <w:t>the</w:t>
      </w:r>
      <w:r w:rsidR="00BF4D4E" w:rsidRPr="00217EF9">
        <w:rPr>
          <w:rFonts w:cs="Times New Roman"/>
        </w:rPr>
        <w:t xml:space="preserve"> additional implicature is false</w:t>
      </w:r>
      <w:r w:rsidRPr="00217EF9">
        <w:rPr>
          <w:rFonts w:cs="Times New Roman"/>
        </w:rPr>
        <w:t xml:space="preserve"> (he ate a third one)</w:t>
      </w:r>
      <w:r w:rsidR="00BF4D4E" w:rsidRPr="00217EF9">
        <w:rPr>
          <w:rFonts w:cs="Times New Roman"/>
        </w:rPr>
        <w:t>.</w:t>
      </w:r>
      <w:r w:rsidR="00D50258" w:rsidRPr="00217EF9">
        <w:rPr>
          <w:rFonts w:cs="Times New Roman"/>
        </w:rPr>
        <w:t xml:space="preserve">  </w:t>
      </w:r>
      <w:r w:rsidRPr="00217EF9">
        <w:rPr>
          <w:rFonts w:cs="Times New Roman"/>
        </w:rPr>
        <w:t>If we hypothesize that cardinal-based implicatures are conventionalized, then respondents’ tendency to class this utterance as a lie makes sense.  Since the implicature is conventionalized, the speaker violates a fair play obligation</w:t>
      </w:r>
      <w:r w:rsidR="0007192E" w:rsidRPr="00217EF9">
        <w:rPr>
          <w:rFonts w:cs="Times New Roman"/>
        </w:rPr>
        <w:t xml:space="preserve">, so the </w:t>
      </w:r>
      <w:r w:rsidR="0007192E" w:rsidRPr="00217EF9">
        <w:rPr>
          <w:rFonts w:cs="Times New Roman"/>
          <w:i/>
        </w:rPr>
        <w:t xml:space="preserve">distinctive </w:t>
      </w:r>
      <w:r w:rsidR="0007192E" w:rsidRPr="00217EF9">
        <w:rPr>
          <w:rFonts w:cs="Times New Roman"/>
        </w:rPr>
        <w:t>wrong of the utterance is the same distinctive wrong of a lie.</w:t>
      </w:r>
      <w:r w:rsidRPr="00217EF9">
        <w:rPr>
          <w:rFonts w:cs="Times New Roman"/>
        </w:rPr>
        <w:t xml:space="preserve"> </w:t>
      </w:r>
    </w:p>
    <w:p w14:paraId="4A6A4F75" w14:textId="77777777" w:rsidR="00707D47" w:rsidRPr="00217EF9" w:rsidRDefault="00707D47" w:rsidP="00C21830">
      <w:pPr>
        <w:spacing w:line="480" w:lineRule="auto"/>
        <w:rPr>
          <w:rFonts w:cs="Times New Roman"/>
        </w:rPr>
      </w:pPr>
    </w:p>
    <w:p w14:paraId="7F7A8F12" w14:textId="4A97A0AE" w:rsidR="00534267" w:rsidRPr="00217EF9" w:rsidRDefault="00E630DC" w:rsidP="00C21830">
      <w:pPr>
        <w:pStyle w:val="ListParagraph"/>
        <w:numPr>
          <w:ilvl w:val="0"/>
          <w:numId w:val="14"/>
        </w:numPr>
        <w:spacing w:line="480" w:lineRule="auto"/>
        <w:rPr>
          <w:rFonts w:cs="Times New Roman"/>
        </w:rPr>
      </w:pPr>
      <w:r w:rsidRPr="00217EF9">
        <w:rPr>
          <w:rFonts w:cs="Times New Roman"/>
          <w:b/>
        </w:rPr>
        <w:lastRenderedPageBreak/>
        <w:t>Conclusion</w:t>
      </w:r>
    </w:p>
    <w:p w14:paraId="0E200AF6" w14:textId="528F41C8" w:rsidR="002B6695" w:rsidRDefault="00E630DC" w:rsidP="00C21830">
      <w:pPr>
        <w:spacing w:line="480" w:lineRule="auto"/>
        <w:ind w:firstLine="360"/>
        <w:rPr>
          <w:rFonts w:cs="Times New Roman"/>
        </w:rPr>
      </w:pPr>
      <w:r w:rsidRPr="00217EF9">
        <w:rPr>
          <w:rFonts w:cs="Times New Roman"/>
        </w:rPr>
        <w:t xml:space="preserve">Conventional language matters, morally speaking.  </w:t>
      </w:r>
      <w:r w:rsidR="005115B0" w:rsidRPr="00217EF9">
        <w:rPr>
          <w:rFonts w:cs="Times New Roman"/>
        </w:rPr>
        <w:t>In order to secure langu</w:t>
      </w:r>
      <w:r w:rsidR="00054880">
        <w:rPr>
          <w:rFonts w:cs="Times New Roman"/>
        </w:rPr>
        <w:t>age’s massive benefits, we must</w:t>
      </w:r>
      <w:r w:rsidR="005115B0" w:rsidRPr="00217EF9">
        <w:rPr>
          <w:rFonts w:cs="Times New Roman"/>
        </w:rPr>
        <w:t xml:space="preserve"> conform to the relevant conventions.  When we don’t conform, we do something unfair.  </w:t>
      </w:r>
      <w:r w:rsidR="00054880">
        <w:rPr>
          <w:rFonts w:cs="Times New Roman"/>
        </w:rPr>
        <w:t>From this picture, I derive</w:t>
      </w:r>
      <w:r w:rsidR="00D217F0" w:rsidRPr="00217EF9">
        <w:rPr>
          <w:rFonts w:cs="Times New Roman"/>
        </w:rPr>
        <w:t xml:space="preserve"> the moral difference between lying and misleading.  </w:t>
      </w:r>
      <w:r w:rsidR="005115B0" w:rsidRPr="00217EF9">
        <w:rPr>
          <w:rFonts w:cs="Times New Roman"/>
        </w:rPr>
        <w:t xml:space="preserve">The liar, but not the misleader, abuses the Truthfulness convention, </w:t>
      </w:r>
      <w:r w:rsidR="00054880">
        <w:rPr>
          <w:rFonts w:cs="Times New Roman"/>
        </w:rPr>
        <w:t>and so she does something worse than what the misleader does.</w:t>
      </w:r>
    </w:p>
    <w:p w14:paraId="3F3DAD05" w14:textId="35AAB772" w:rsidR="004507FB" w:rsidRDefault="004507FB" w:rsidP="004507FB">
      <w:pPr>
        <w:spacing w:line="480" w:lineRule="auto"/>
        <w:ind w:firstLine="360"/>
        <w:rPr>
          <w:rFonts w:cs="Times New Roman"/>
        </w:rPr>
      </w:pPr>
    </w:p>
    <w:p w14:paraId="714C733E" w14:textId="77777777" w:rsidR="004507FB" w:rsidRDefault="004507FB" w:rsidP="004507FB">
      <w:pPr>
        <w:spacing w:line="480" w:lineRule="auto"/>
        <w:ind w:firstLine="360"/>
        <w:rPr>
          <w:rFonts w:cs="Times New Roman"/>
        </w:rPr>
      </w:pPr>
    </w:p>
    <w:p w14:paraId="1CEE01C5" w14:textId="77777777" w:rsidR="004507FB" w:rsidRDefault="004507FB" w:rsidP="004507FB">
      <w:pPr>
        <w:spacing w:line="480" w:lineRule="auto"/>
        <w:ind w:firstLine="360"/>
        <w:rPr>
          <w:rFonts w:cs="Times New Roman"/>
        </w:rPr>
      </w:pPr>
    </w:p>
    <w:p w14:paraId="71C699F0" w14:textId="77777777" w:rsidR="004507FB" w:rsidRDefault="004507FB" w:rsidP="004507FB">
      <w:pPr>
        <w:spacing w:line="480" w:lineRule="auto"/>
        <w:ind w:firstLine="360"/>
        <w:rPr>
          <w:rFonts w:cs="Times New Roman"/>
        </w:rPr>
      </w:pPr>
    </w:p>
    <w:p w14:paraId="6B0C6EF1" w14:textId="77777777" w:rsidR="004507FB" w:rsidRDefault="004507FB" w:rsidP="004507FB">
      <w:pPr>
        <w:spacing w:line="480" w:lineRule="auto"/>
        <w:ind w:firstLine="360"/>
        <w:rPr>
          <w:rFonts w:cs="Times New Roman"/>
        </w:rPr>
      </w:pPr>
    </w:p>
    <w:p w14:paraId="5708FCF9" w14:textId="77777777" w:rsidR="004507FB" w:rsidRDefault="004507FB" w:rsidP="004507FB">
      <w:pPr>
        <w:spacing w:line="480" w:lineRule="auto"/>
        <w:ind w:firstLine="360"/>
        <w:rPr>
          <w:rFonts w:cs="Times New Roman"/>
        </w:rPr>
      </w:pPr>
    </w:p>
    <w:p w14:paraId="0EDDCC2E" w14:textId="77777777" w:rsidR="004507FB" w:rsidRDefault="004507FB" w:rsidP="004507FB">
      <w:pPr>
        <w:spacing w:line="480" w:lineRule="auto"/>
        <w:ind w:firstLine="360"/>
        <w:rPr>
          <w:rFonts w:cs="Times New Roman"/>
        </w:rPr>
      </w:pPr>
    </w:p>
    <w:p w14:paraId="6DEEAD84" w14:textId="77777777" w:rsidR="004507FB" w:rsidRDefault="004507FB" w:rsidP="004507FB">
      <w:pPr>
        <w:spacing w:line="480" w:lineRule="auto"/>
        <w:ind w:firstLine="360"/>
        <w:rPr>
          <w:rFonts w:cs="Times New Roman"/>
        </w:rPr>
      </w:pPr>
    </w:p>
    <w:p w14:paraId="7883929E" w14:textId="77777777" w:rsidR="004507FB" w:rsidRDefault="004507FB" w:rsidP="004507FB">
      <w:pPr>
        <w:spacing w:line="480" w:lineRule="auto"/>
        <w:ind w:firstLine="360"/>
        <w:rPr>
          <w:rFonts w:cs="Times New Roman"/>
        </w:rPr>
      </w:pPr>
    </w:p>
    <w:p w14:paraId="6A9CA65D" w14:textId="77777777" w:rsidR="004507FB" w:rsidRDefault="004507FB" w:rsidP="004507FB">
      <w:pPr>
        <w:spacing w:line="480" w:lineRule="auto"/>
        <w:ind w:firstLine="360"/>
        <w:rPr>
          <w:rFonts w:cs="Times New Roman"/>
        </w:rPr>
      </w:pPr>
    </w:p>
    <w:p w14:paraId="16A73E71" w14:textId="77777777" w:rsidR="004507FB" w:rsidRDefault="004507FB" w:rsidP="004507FB">
      <w:pPr>
        <w:spacing w:line="480" w:lineRule="auto"/>
        <w:ind w:firstLine="360"/>
        <w:rPr>
          <w:rFonts w:cs="Times New Roman"/>
        </w:rPr>
      </w:pPr>
    </w:p>
    <w:p w14:paraId="291323CF" w14:textId="77777777" w:rsidR="004507FB" w:rsidRDefault="004507FB" w:rsidP="004507FB">
      <w:pPr>
        <w:spacing w:line="480" w:lineRule="auto"/>
        <w:ind w:firstLine="360"/>
        <w:rPr>
          <w:rFonts w:cs="Times New Roman"/>
        </w:rPr>
      </w:pPr>
    </w:p>
    <w:p w14:paraId="5E517CDC" w14:textId="77777777" w:rsidR="004507FB" w:rsidRDefault="004507FB" w:rsidP="004507FB">
      <w:pPr>
        <w:spacing w:line="480" w:lineRule="auto"/>
        <w:ind w:firstLine="360"/>
        <w:rPr>
          <w:rFonts w:cs="Times New Roman"/>
        </w:rPr>
      </w:pPr>
    </w:p>
    <w:p w14:paraId="772FFAC1" w14:textId="77777777" w:rsidR="004507FB" w:rsidRDefault="004507FB" w:rsidP="004507FB">
      <w:pPr>
        <w:spacing w:line="480" w:lineRule="auto"/>
        <w:ind w:firstLine="360"/>
        <w:rPr>
          <w:rFonts w:cs="Times New Roman"/>
        </w:rPr>
      </w:pPr>
    </w:p>
    <w:p w14:paraId="06B3C177" w14:textId="77777777" w:rsidR="004507FB" w:rsidRDefault="004507FB" w:rsidP="004507FB">
      <w:pPr>
        <w:spacing w:line="480" w:lineRule="auto"/>
        <w:ind w:firstLine="360"/>
        <w:rPr>
          <w:rFonts w:cs="Times New Roman"/>
        </w:rPr>
      </w:pPr>
    </w:p>
    <w:p w14:paraId="3911B5BE" w14:textId="77777777" w:rsidR="004507FB" w:rsidRDefault="004507FB" w:rsidP="004507FB">
      <w:pPr>
        <w:spacing w:line="480" w:lineRule="auto"/>
        <w:ind w:firstLine="360"/>
        <w:rPr>
          <w:rFonts w:cs="Times New Roman"/>
        </w:rPr>
      </w:pPr>
    </w:p>
    <w:p w14:paraId="0EF4EB9B" w14:textId="77777777" w:rsidR="004507FB" w:rsidRPr="00217EF9" w:rsidRDefault="004507FB" w:rsidP="004507FB">
      <w:pPr>
        <w:spacing w:line="480" w:lineRule="auto"/>
        <w:rPr>
          <w:rFonts w:cs="Times New Roman"/>
        </w:rPr>
      </w:pPr>
    </w:p>
    <w:p w14:paraId="07B300CC" w14:textId="007D6BA0" w:rsidR="00C06F2A" w:rsidRPr="00217EF9" w:rsidRDefault="00C06F2A" w:rsidP="00C21830">
      <w:pPr>
        <w:spacing w:line="480" w:lineRule="auto"/>
        <w:rPr>
          <w:rFonts w:cs="Times New Roman"/>
        </w:rPr>
      </w:pPr>
      <w:r w:rsidRPr="00217EF9">
        <w:rPr>
          <w:rFonts w:cs="Times New Roman"/>
          <w:b/>
        </w:rPr>
        <w:lastRenderedPageBreak/>
        <w:t>Bibliography</w:t>
      </w:r>
    </w:p>
    <w:p w14:paraId="79323DA4" w14:textId="77777777" w:rsidR="00C06F2A" w:rsidRPr="00217EF9" w:rsidRDefault="00C06F2A" w:rsidP="00C21830">
      <w:pPr>
        <w:shd w:val="clear" w:color="auto" w:fill="FFFFFF"/>
        <w:spacing w:line="480" w:lineRule="auto"/>
        <w:rPr>
          <w:rFonts w:cs="Times New Roman"/>
        </w:rPr>
      </w:pPr>
      <w:r w:rsidRPr="00217EF9">
        <w:rPr>
          <w:rFonts w:cs="Times New Roman"/>
        </w:rPr>
        <w:t xml:space="preserve">Asher, Nicholas and Alex </w:t>
      </w:r>
      <w:proofErr w:type="spellStart"/>
      <w:r w:rsidRPr="00217EF9">
        <w:rPr>
          <w:rFonts w:cs="Times New Roman"/>
        </w:rPr>
        <w:t>Lascarides</w:t>
      </w:r>
      <w:proofErr w:type="spellEnd"/>
      <w:r w:rsidRPr="00217EF9">
        <w:rPr>
          <w:rFonts w:cs="Times New Roman"/>
        </w:rPr>
        <w:t xml:space="preserve">.  “Strategic Conversations.”  </w:t>
      </w:r>
      <w:r w:rsidRPr="00217EF9">
        <w:rPr>
          <w:rFonts w:cs="Times New Roman"/>
          <w:i/>
        </w:rPr>
        <w:t xml:space="preserve">Semantic and Pragmatics </w:t>
      </w:r>
      <w:r w:rsidRPr="00217EF9">
        <w:rPr>
          <w:rFonts w:cs="Times New Roman"/>
        </w:rPr>
        <w:t xml:space="preserve">6.2 </w:t>
      </w:r>
    </w:p>
    <w:p w14:paraId="1773AAE0" w14:textId="77777777" w:rsidR="00C06F2A" w:rsidRPr="00217EF9" w:rsidRDefault="00C06F2A" w:rsidP="00C21830">
      <w:pPr>
        <w:shd w:val="clear" w:color="auto" w:fill="FFFFFF"/>
        <w:spacing w:line="480" w:lineRule="auto"/>
        <w:ind w:firstLine="720"/>
        <w:rPr>
          <w:rFonts w:eastAsia="Times New Roman" w:cs="Times New Roman"/>
        </w:rPr>
      </w:pPr>
      <w:r w:rsidRPr="00217EF9">
        <w:rPr>
          <w:rFonts w:cs="Times New Roman"/>
        </w:rPr>
        <w:t>(2013): 1-61.</w:t>
      </w:r>
    </w:p>
    <w:p w14:paraId="4B6F153D" w14:textId="77777777" w:rsidR="00C06F2A" w:rsidRPr="00217EF9" w:rsidRDefault="00C06F2A" w:rsidP="00C21830">
      <w:pPr>
        <w:shd w:val="clear" w:color="auto" w:fill="FFFFFF"/>
        <w:spacing w:line="480" w:lineRule="auto"/>
        <w:rPr>
          <w:rFonts w:eastAsia="Times New Roman" w:cs="Times New Roman"/>
        </w:rPr>
      </w:pPr>
      <w:r w:rsidRPr="00217EF9">
        <w:rPr>
          <w:rFonts w:eastAsia="Times New Roman" w:cs="Times New Roman"/>
        </w:rPr>
        <w:t xml:space="preserve">Adler, Jonathan.  “Lying, Deceiving, or Falsely Implicating.” </w:t>
      </w:r>
      <w:r w:rsidRPr="00217EF9">
        <w:rPr>
          <w:rFonts w:eastAsia="Times New Roman" w:cs="Times New Roman"/>
          <w:i/>
          <w:iCs/>
        </w:rPr>
        <w:t>Journal of Philosophy</w:t>
      </w:r>
      <w:r w:rsidRPr="00217EF9">
        <w:rPr>
          <w:rFonts w:eastAsia="Times New Roman" w:cs="Times New Roman"/>
        </w:rPr>
        <w:t xml:space="preserve"> 94.9 (1997): </w:t>
      </w:r>
    </w:p>
    <w:p w14:paraId="7F8E9208" w14:textId="77777777" w:rsidR="00C06F2A" w:rsidRPr="00217EF9" w:rsidRDefault="00C06F2A" w:rsidP="00C21830">
      <w:pPr>
        <w:shd w:val="clear" w:color="auto" w:fill="FFFFFF"/>
        <w:spacing w:line="480" w:lineRule="auto"/>
        <w:ind w:firstLine="720"/>
        <w:rPr>
          <w:rFonts w:eastAsia="Times New Roman" w:cs="Times New Roman"/>
        </w:rPr>
      </w:pPr>
      <w:r w:rsidRPr="00217EF9">
        <w:rPr>
          <w:rFonts w:eastAsia="Times New Roman" w:cs="Times New Roman"/>
        </w:rPr>
        <w:t>435-452.</w:t>
      </w:r>
    </w:p>
    <w:p w14:paraId="1B854B0C" w14:textId="77777777" w:rsidR="00C06F2A" w:rsidRPr="00217EF9" w:rsidRDefault="00C06F2A" w:rsidP="00C21830">
      <w:pPr>
        <w:shd w:val="clear" w:color="auto" w:fill="FFFFFF"/>
        <w:spacing w:line="480" w:lineRule="auto"/>
        <w:rPr>
          <w:rFonts w:eastAsia="Times New Roman" w:cs="Times New Roman"/>
        </w:rPr>
      </w:pPr>
      <w:r w:rsidRPr="00217EF9">
        <w:rPr>
          <w:rFonts w:eastAsia="Times New Roman" w:cs="Times New Roman"/>
        </w:rPr>
        <w:t xml:space="preserve">Arneson, Richard J.  “The Principle of Fairness and Free-Rider Problems.”  </w:t>
      </w:r>
      <w:r w:rsidRPr="00217EF9">
        <w:rPr>
          <w:rFonts w:eastAsia="Times New Roman" w:cs="Times New Roman"/>
          <w:i/>
          <w:iCs/>
        </w:rPr>
        <w:t>Ethics</w:t>
      </w:r>
      <w:r w:rsidRPr="00217EF9">
        <w:rPr>
          <w:rFonts w:eastAsia="Times New Roman" w:cs="Times New Roman"/>
        </w:rPr>
        <w:t xml:space="preserve"> 92.4 (1982): </w:t>
      </w:r>
    </w:p>
    <w:p w14:paraId="639CD4DD" w14:textId="77777777" w:rsidR="00C06F2A" w:rsidRPr="00217EF9" w:rsidRDefault="00C06F2A" w:rsidP="00C21830">
      <w:pPr>
        <w:shd w:val="clear" w:color="auto" w:fill="FFFFFF"/>
        <w:spacing w:line="480" w:lineRule="auto"/>
        <w:ind w:firstLine="720"/>
        <w:rPr>
          <w:rFonts w:eastAsia="Times New Roman" w:cs="Times New Roman"/>
        </w:rPr>
      </w:pPr>
      <w:r w:rsidRPr="00217EF9">
        <w:rPr>
          <w:rFonts w:eastAsia="Times New Roman" w:cs="Times New Roman"/>
        </w:rPr>
        <w:t>616-633.</w:t>
      </w:r>
    </w:p>
    <w:p w14:paraId="31E59716" w14:textId="77777777" w:rsidR="0068139E" w:rsidRDefault="00572006" w:rsidP="00C21830">
      <w:pPr>
        <w:shd w:val="clear" w:color="auto" w:fill="FFFFFF"/>
        <w:spacing w:line="480" w:lineRule="auto"/>
        <w:rPr>
          <w:rFonts w:eastAsia="Times New Roman" w:cs="Times New Roman"/>
        </w:rPr>
      </w:pPr>
      <w:r w:rsidRPr="00217EF9">
        <w:rPr>
          <w:rFonts w:eastAsia="Times New Roman" w:cs="Times New Roman"/>
        </w:rPr>
        <w:t xml:space="preserve">Bach, Kent and Robert M. Harnish.  </w:t>
      </w:r>
      <w:r w:rsidRPr="00217EF9">
        <w:rPr>
          <w:rFonts w:eastAsia="Times New Roman" w:cs="Times New Roman"/>
          <w:i/>
        </w:rPr>
        <w:t>Linguistic Communication and Speech Acts</w:t>
      </w:r>
      <w:r w:rsidRPr="00217EF9">
        <w:rPr>
          <w:rFonts w:eastAsia="Times New Roman" w:cs="Times New Roman"/>
        </w:rPr>
        <w:t xml:space="preserve">.  Cambridge, </w:t>
      </w:r>
    </w:p>
    <w:p w14:paraId="04C2DCF4" w14:textId="4FE1E2C9" w:rsidR="00572006" w:rsidRDefault="00572006" w:rsidP="00C21830">
      <w:pPr>
        <w:shd w:val="clear" w:color="auto" w:fill="FFFFFF"/>
        <w:spacing w:line="480" w:lineRule="auto"/>
        <w:ind w:firstLine="720"/>
        <w:rPr>
          <w:rFonts w:eastAsia="Times New Roman" w:cs="Times New Roman"/>
        </w:rPr>
      </w:pPr>
      <w:r w:rsidRPr="00217EF9">
        <w:rPr>
          <w:rFonts w:eastAsia="Times New Roman" w:cs="Times New Roman"/>
        </w:rPr>
        <w:t>MA: MIT Press, 1979.</w:t>
      </w:r>
    </w:p>
    <w:p w14:paraId="446C2A3C" w14:textId="748396F4" w:rsidR="00351BD7" w:rsidRPr="00217EF9" w:rsidRDefault="00351BD7" w:rsidP="00C21830">
      <w:pPr>
        <w:shd w:val="clear" w:color="auto" w:fill="FFFFFF"/>
        <w:spacing w:line="480" w:lineRule="auto"/>
        <w:rPr>
          <w:rFonts w:eastAsia="Times New Roman" w:cs="Times New Roman"/>
        </w:rPr>
      </w:pPr>
      <w:r>
        <w:rPr>
          <w:rFonts w:eastAsia="Times New Roman" w:cs="Times New Roman"/>
        </w:rPr>
        <w:t>Berstler, Sam.  “What We Can</w:t>
      </w:r>
      <w:r w:rsidR="0068139E">
        <w:rPr>
          <w:rFonts w:eastAsia="Times New Roman" w:cs="Times New Roman"/>
        </w:rPr>
        <w:t xml:space="preserve"> Say to Each Other.”  PhD diss.</w:t>
      </w:r>
      <w:r>
        <w:rPr>
          <w:rFonts w:eastAsia="Times New Roman" w:cs="Times New Roman"/>
        </w:rPr>
        <w:t xml:space="preserve"> Yale University, 2019.</w:t>
      </w:r>
    </w:p>
    <w:p w14:paraId="129F0365" w14:textId="77777777" w:rsidR="00C06F2A" w:rsidRPr="00217EF9" w:rsidRDefault="00C06F2A" w:rsidP="00C21830">
      <w:pPr>
        <w:spacing w:line="480" w:lineRule="auto"/>
        <w:rPr>
          <w:rFonts w:cs="Times New Roman"/>
        </w:rPr>
      </w:pPr>
      <w:r w:rsidRPr="00217EF9">
        <w:rPr>
          <w:rFonts w:cs="Times New Roman"/>
        </w:rPr>
        <w:t xml:space="preserve">Bok, </w:t>
      </w:r>
      <w:proofErr w:type="spellStart"/>
      <w:r w:rsidRPr="00217EF9">
        <w:rPr>
          <w:rFonts w:cs="Times New Roman"/>
        </w:rPr>
        <w:t>Sissela</w:t>
      </w:r>
      <w:proofErr w:type="spellEnd"/>
      <w:r w:rsidRPr="00217EF9">
        <w:rPr>
          <w:rFonts w:cs="Times New Roman"/>
        </w:rPr>
        <w:t xml:space="preserve">.  </w:t>
      </w:r>
      <w:r w:rsidRPr="00217EF9">
        <w:rPr>
          <w:rFonts w:cs="Times New Roman"/>
          <w:i/>
          <w:iCs/>
        </w:rPr>
        <w:t>Lying: Moral Choice in Public and Private Life</w:t>
      </w:r>
      <w:r w:rsidRPr="00217EF9">
        <w:rPr>
          <w:rFonts w:cs="Times New Roman"/>
        </w:rPr>
        <w:t xml:space="preserve">.  New York: Random Books, </w:t>
      </w:r>
    </w:p>
    <w:p w14:paraId="7951FCC0" w14:textId="77777777" w:rsidR="00C06F2A" w:rsidRPr="00217EF9" w:rsidRDefault="00C06F2A" w:rsidP="00C21830">
      <w:pPr>
        <w:spacing w:line="480" w:lineRule="auto"/>
        <w:ind w:firstLine="720"/>
        <w:rPr>
          <w:rFonts w:cs="Times New Roman"/>
        </w:rPr>
      </w:pPr>
      <w:r w:rsidRPr="00217EF9">
        <w:rPr>
          <w:rFonts w:cs="Times New Roman"/>
        </w:rPr>
        <w:t>1989.</w:t>
      </w:r>
    </w:p>
    <w:p w14:paraId="5D8237B4" w14:textId="77777777" w:rsidR="00EE0B97" w:rsidRPr="00217EF9" w:rsidRDefault="00C06F2A" w:rsidP="00C21830">
      <w:pPr>
        <w:spacing w:line="480" w:lineRule="auto"/>
        <w:rPr>
          <w:rFonts w:cs="Times New Roman"/>
          <w:i/>
          <w:iCs/>
        </w:rPr>
      </w:pPr>
      <w:r w:rsidRPr="00217EF9">
        <w:rPr>
          <w:rFonts w:cs="Times New Roman"/>
        </w:rPr>
        <w:t xml:space="preserve">Camp, Elisabeth.  “Insinuation, Common Ground, and the Conversational Record.”  In </w:t>
      </w:r>
      <w:r w:rsidRPr="00217EF9">
        <w:rPr>
          <w:rFonts w:cs="Times New Roman"/>
          <w:i/>
          <w:iCs/>
        </w:rPr>
        <w:t xml:space="preserve">New </w:t>
      </w:r>
    </w:p>
    <w:p w14:paraId="768B8C0A" w14:textId="199A0451" w:rsidR="00C06F2A" w:rsidRPr="00217EF9" w:rsidRDefault="00C06F2A" w:rsidP="00C21830">
      <w:pPr>
        <w:spacing w:line="480" w:lineRule="auto"/>
        <w:ind w:left="720"/>
        <w:rPr>
          <w:rFonts w:cs="Times New Roman"/>
          <w:i/>
          <w:iCs/>
        </w:rPr>
      </w:pPr>
      <w:r w:rsidRPr="00217EF9">
        <w:rPr>
          <w:rFonts w:cs="Times New Roman"/>
          <w:i/>
          <w:iCs/>
        </w:rPr>
        <w:t>Work in Speech Acts</w:t>
      </w:r>
      <w:r w:rsidR="0068139E">
        <w:rPr>
          <w:rFonts w:cs="Times New Roman"/>
        </w:rPr>
        <w:t>, edi</w:t>
      </w:r>
      <w:r w:rsidR="0068139E" w:rsidRPr="00217EF9">
        <w:rPr>
          <w:rFonts w:cs="Times New Roman"/>
          <w:iCs/>
        </w:rPr>
        <w:t>t</w:t>
      </w:r>
      <w:r w:rsidR="0068139E">
        <w:rPr>
          <w:rFonts w:cs="Times New Roman"/>
          <w:iCs/>
        </w:rPr>
        <w:t xml:space="preserve">ed </w:t>
      </w:r>
      <w:r w:rsidR="0068139E">
        <w:rPr>
          <w:rFonts w:cs="Times New Roman"/>
        </w:rPr>
        <w:t xml:space="preserve">by Daniel </w:t>
      </w:r>
      <w:proofErr w:type="spellStart"/>
      <w:r w:rsidR="0068139E">
        <w:rPr>
          <w:rFonts w:cs="Times New Roman"/>
        </w:rPr>
        <w:t>Fogal</w:t>
      </w:r>
      <w:proofErr w:type="spellEnd"/>
      <w:r w:rsidR="0068139E">
        <w:rPr>
          <w:rFonts w:cs="Times New Roman"/>
        </w:rPr>
        <w:t xml:space="preserve"> et al.</w:t>
      </w:r>
      <w:r w:rsidRPr="00217EF9">
        <w:rPr>
          <w:rFonts w:cs="Times New Roman"/>
        </w:rPr>
        <w:t xml:space="preserve">  New York: Oxford University Press, 2018.  </w:t>
      </w:r>
    </w:p>
    <w:p w14:paraId="62885F5B" w14:textId="77777777" w:rsidR="00C06F2A" w:rsidRPr="00217EF9" w:rsidRDefault="00C06F2A" w:rsidP="00C21830">
      <w:pPr>
        <w:spacing w:line="480" w:lineRule="auto"/>
        <w:rPr>
          <w:rFonts w:cs="Times New Roman"/>
        </w:rPr>
      </w:pPr>
      <w:r w:rsidRPr="00217EF9">
        <w:rPr>
          <w:rFonts w:cs="Times New Roman"/>
        </w:rPr>
        <w:t xml:space="preserve">Carson, Thomas.  “The Definition of Lying.”  </w:t>
      </w:r>
      <w:r w:rsidRPr="00217EF9">
        <w:rPr>
          <w:rFonts w:cs="Times New Roman"/>
          <w:i/>
          <w:iCs/>
        </w:rPr>
        <w:t>Nous</w:t>
      </w:r>
      <w:r w:rsidRPr="00217EF9">
        <w:rPr>
          <w:rFonts w:cs="Times New Roman"/>
        </w:rPr>
        <w:t xml:space="preserve"> 40.2 (2006): 284-306.</w:t>
      </w:r>
    </w:p>
    <w:p w14:paraId="7690C128" w14:textId="77777777" w:rsidR="0068139E" w:rsidRDefault="00C06F2A" w:rsidP="00C21830">
      <w:pPr>
        <w:spacing w:line="480" w:lineRule="auto"/>
        <w:rPr>
          <w:rFonts w:cs="Times New Roman"/>
          <w:iCs/>
        </w:rPr>
      </w:pPr>
      <w:r w:rsidRPr="00217EF9">
        <w:rPr>
          <w:rFonts w:cs="Times New Roman"/>
        </w:rPr>
        <w:t xml:space="preserve">--------.  “Lying, Deception, and Related Concepts.”  In </w:t>
      </w:r>
      <w:r w:rsidRPr="00217EF9">
        <w:rPr>
          <w:rFonts w:cs="Times New Roman"/>
          <w:i/>
          <w:iCs/>
        </w:rPr>
        <w:t>Philosophy of Deception</w:t>
      </w:r>
      <w:r w:rsidR="0068139E">
        <w:rPr>
          <w:rFonts w:cs="Times New Roman"/>
        </w:rPr>
        <w:t>, edi</w:t>
      </w:r>
      <w:r w:rsidR="0068139E" w:rsidRPr="00217EF9">
        <w:rPr>
          <w:rFonts w:cs="Times New Roman"/>
          <w:iCs/>
        </w:rPr>
        <w:t>t</w:t>
      </w:r>
      <w:r w:rsidR="0068139E">
        <w:rPr>
          <w:rFonts w:cs="Times New Roman"/>
          <w:iCs/>
        </w:rPr>
        <w:t xml:space="preserve">ed by </w:t>
      </w:r>
    </w:p>
    <w:p w14:paraId="504ED680" w14:textId="2A4F0209" w:rsidR="00C06F2A" w:rsidRPr="00217EF9" w:rsidRDefault="0068139E" w:rsidP="00C21830">
      <w:pPr>
        <w:spacing w:line="480" w:lineRule="auto"/>
        <w:ind w:firstLine="720"/>
        <w:rPr>
          <w:rFonts w:cs="Times New Roman"/>
        </w:rPr>
      </w:pPr>
      <w:r>
        <w:rPr>
          <w:rFonts w:cs="Times New Roman"/>
          <w:iCs/>
        </w:rPr>
        <w:t>Clancy W. Mar</w:t>
      </w:r>
      <w:r w:rsidRPr="00217EF9">
        <w:rPr>
          <w:rFonts w:cs="Times New Roman"/>
          <w:iCs/>
        </w:rPr>
        <w:t>t</w:t>
      </w:r>
      <w:r>
        <w:rPr>
          <w:rFonts w:cs="Times New Roman"/>
          <w:iCs/>
        </w:rPr>
        <w:t>in,</w:t>
      </w:r>
      <w:r w:rsidR="00EE0B97" w:rsidRPr="00217EF9">
        <w:rPr>
          <w:rFonts w:cs="Times New Roman"/>
        </w:rPr>
        <w:t xml:space="preserve"> 153-87.  </w:t>
      </w:r>
      <w:r w:rsidR="00D13105">
        <w:rPr>
          <w:rFonts w:cs="Times New Roman"/>
        </w:rPr>
        <w:t>New York</w:t>
      </w:r>
      <w:r w:rsidR="00C06F2A" w:rsidRPr="00217EF9">
        <w:rPr>
          <w:rFonts w:cs="Times New Roman"/>
        </w:rPr>
        <w:t>: Oxford University Press, 2009.</w:t>
      </w:r>
    </w:p>
    <w:p w14:paraId="7B87C416" w14:textId="59324BE6" w:rsidR="00C06F2A" w:rsidRPr="00217EF9" w:rsidRDefault="00C06F2A" w:rsidP="00C21830">
      <w:pPr>
        <w:spacing w:line="480" w:lineRule="auto"/>
        <w:rPr>
          <w:rFonts w:cs="Times New Roman"/>
        </w:rPr>
      </w:pPr>
      <w:r w:rsidRPr="00217EF9">
        <w:rPr>
          <w:rFonts w:cs="Times New Roman"/>
        </w:rPr>
        <w:t xml:space="preserve">--------.  </w:t>
      </w:r>
      <w:r w:rsidRPr="00217EF9">
        <w:rPr>
          <w:rFonts w:cs="Times New Roman"/>
          <w:i/>
          <w:iCs/>
        </w:rPr>
        <w:t>Lying and Deception: Theory and Practice</w:t>
      </w:r>
      <w:r w:rsidRPr="00217EF9">
        <w:rPr>
          <w:rFonts w:cs="Times New Roman"/>
        </w:rPr>
        <w:t xml:space="preserve">.  </w:t>
      </w:r>
      <w:r w:rsidR="00D13105">
        <w:rPr>
          <w:rFonts w:cs="Times New Roman"/>
        </w:rPr>
        <w:t>New York</w:t>
      </w:r>
      <w:r w:rsidRPr="00217EF9">
        <w:rPr>
          <w:rFonts w:cs="Times New Roman"/>
        </w:rPr>
        <w:t>: Oxford University Press, 2010.</w:t>
      </w:r>
    </w:p>
    <w:p w14:paraId="227A8D29" w14:textId="77777777" w:rsidR="00C06F2A" w:rsidRPr="00217EF9" w:rsidRDefault="00C06F2A" w:rsidP="00C21830">
      <w:pPr>
        <w:spacing w:line="480" w:lineRule="auto"/>
        <w:rPr>
          <w:rFonts w:cs="Times New Roman"/>
          <w:i/>
          <w:iCs/>
        </w:rPr>
      </w:pPr>
      <w:r w:rsidRPr="00217EF9">
        <w:rPr>
          <w:rFonts w:cs="Times New Roman"/>
        </w:rPr>
        <w:t xml:space="preserve">Chisholm, Roderick M. and Thomas D. </w:t>
      </w:r>
      <w:proofErr w:type="spellStart"/>
      <w:r w:rsidRPr="00217EF9">
        <w:rPr>
          <w:rFonts w:cs="Times New Roman"/>
        </w:rPr>
        <w:t>Freehan</w:t>
      </w:r>
      <w:proofErr w:type="spellEnd"/>
      <w:r w:rsidRPr="00217EF9">
        <w:rPr>
          <w:rFonts w:cs="Times New Roman"/>
        </w:rPr>
        <w:t xml:space="preserve">.  “The Intent to Deceive.”  </w:t>
      </w:r>
      <w:r w:rsidRPr="00217EF9">
        <w:rPr>
          <w:rFonts w:cs="Times New Roman"/>
          <w:i/>
          <w:iCs/>
        </w:rPr>
        <w:t xml:space="preserve">Journal of </w:t>
      </w:r>
    </w:p>
    <w:p w14:paraId="52861976" w14:textId="3DC199A4" w:rsidR="00C06F2A" w:rsidRPr="00217EF9" w:rsidRDefault="00C06F2A" w:rsidP="00C21830">
      <w:pPr>
        <w:spacing w:line="480" w:lineRule="auto"/>
        <w:ind w:firstLine="720"/>
        <w:rPr>
          <w:rFonts w:cs="Times New Roman"/>
          <w:i/>
          <w:iCs/>
        </w:rPr>
      </w:pPr>
      <w:r w:rsidRPr="00217EF9">
        <w:rPr>
          <w:rFonts w:cs="Times New Roman"/>
          <w:i/>
          <w:iCs/>
        </w:rPr>
        <w:t>Philosophy</w:t>
      </w:r>
      <w:r w:rsidR="00C5242A">
        <w:rPr>
          <w:rFonts w:cs="Times New Roman"/>
        </w:rPr>
        <w:t xml:space="preserve"> 74.3 (197</w:t>
      </w:r>
      <w:r w:rsidRPr="00217EF9">
        <w:rPr>
          <w:rFonts w:cs="Times New Roman"/>
        </w:rPr>
        <w:t>7): 143-159.</w:t>
      </w:r>
    </w:p>
    <w:p w14:paraId="7D8BAD37" w14:textId="77777777" w:rsidR="00C06F2A" w:rsidRPr="00217EF9" w:rsidRDefault="00C06F2A" w:rsidP="00C21830">
      <w:pPr>
        <w:spacing w:line="480" w:lineRule="auto"/>
        <w:rPr>
          <w:rFonts w:cs="Times New Roman"/>
        </w:rPr>
      </w:pPr>
      <w:proofErr w:type="spellStart"/>
      <w:r w:rsidRPr="00217EF9">
        <w:rPr>
          <w:rFonts w:cs="Times New Roman"/>
        </w:rPr>
        <w:t>Cullity</w:t>
      </w:r>
      <w:proofErr w:type="spellEnd"/>
      <w:r w:rsidRPr="00217EF9">
        <w:rPr>
          <w:rFonts w:cs="Times New Roman"/>
        </w:rPr>
        <w:t xml:space="preserve">, Garrett.  “Moral Free Riding.”  </w:t>
      </w:r>
      <w:r w:rsidRPr="00217EF9">
        <w:rPr>
          <w:rFonts w:cs="Times New Roman"/>
          <w:i/>
          <w:iCs/>
        </w:rPr>
        <w:t>Philosophy and Public Affairs</w:t>
      </w:r>
      <w:r w:rsidRPr="00217EF9">
        <w:rPr>
          <w:rFonts w:cs="Times New Roman"/>
        </w:rPr>
        <w:t xml:space="preserve"> 24.1 (1995): 3-34.</w:t>
      </w:r>
    </w:p>
    <w:p w14:paraId="7280FFA7" w14:textId="1312079F" w:rsidR="00C06F2A" w:rsidRPr="00217EF9" w:rsidRDefault="00C06F2A" w:rsidP="00C21830">
      <w:pPr>
        <w:spacing w:line="480" w:lineRule="auto"/>
        <w:rPr>
          <w:rFonts w:eastAsia="Times New Roman" w:cs="Times New Roman"/>
        </w:rPr>
      </w:pPr>
      <w:r w:rsidRPr="00217EF9">
        <w:rPr>
          <w:rFonts w:eastAsia="Times New Roman" w:cs="Times New Roman"/>
        </w:rPr>
        <w:t xml:space="preserve">Davidson, Donald.  “Deception and </w:t>
      </w:r>
      <w:r w:rsidR="00155F14">
        <w:rPr>
          <w:rFonts w:eastAsia="Times New Roman" w:cs="Times New Roman"/>
        </w:rPr>
        <w:t>Division</w:t>
      </w:r>
      <w:r w:rsidRPr="00217EF9">
        <w:rPr>
          <w:rFonts w:eastAsia="Times New Roman" w:cs="Times New Roman"/>
        </w:rPr>
        <w:t xml:space="preserve">.”  In </w:t>
      </w:r>
      <w:r w:rsidRPr="00217EF9">
        <w:rPr>
          <w:rFonts w:eastAsia="Times New Roman" w:cs="Times New Roman"/>
          <w:i/>
          <w:iCs/>
        </w:rPr>
        <w:t>The Multiple Self</w:t>
      </w:r>
      <w:r w:rsidR="0068139E">
        <w:rPr>
          <w:rFonts w:eastAsia="Times New Roman" w:cs="Times New Roman"/>
        </w:rPr>
        <w:t>, e</w:t>
      </w:r>
      <w:r w:rsidR="00EE0B97" w:rsidRPr="00217EF9">
        <w:rPr>
          <w:rFonts w:eastAsia="Times New Roman" w:cs="Times New Roman"/>
        </w:rPr>
        <w:t>dited by</w:t>
      </w:r>
      <w:r w:rsidR="0068139E">
        <w:rPr>
          <w:rFonts w:eastAsia="Times New Roman" w:cs="Times New Roman"/>
        </w:rPr>
        <w:t xml:space="preserve"> J. </w:t>
      </w:r>
      <w:proofErr w:type="spellStart"/>
      <w:r w:rsidR="0068139E">
        <w:rPr>
          <w:rFonts w:eastAsia="Times New Roman" w:cs="Times New Roman"/>
        </w:rPr>
        <w:t>Elster</w:t>
      </w:r>
      <w:proofErr w:type="spellEnd"/>
      <w:r w:rsidR="0068139E">
        <w:rPr>
          <w:rFonts w:eastAsia="Times New Roman" w:cs="Times New Roman"/>
        </w:rPr>
        <w:t xml:space="preserve">, </w:t>
      </w:r>
      <w:r w:rsidRPr="00217EF9">
        <w:rPr>
          <w:rFonts w:eastAsia="Times New Roman" w:cs="Times New Roman"/>
        </w:rPr>
        <w:t xml:space="preserve">79-92.  </w:t>
      </w:r>
    </w:p>
    <w:p w14:paraId="59DCA06E" w14:textId="77777777" w:rsidR="00C06F2A" w:rsidRPr="00217EF9" w:rsidRDefault="00C06F2A" w:rsidP="00C21830">
      <w:pPr>
        <w:spacing w:line="480" w:lineRule="auto"/>
        <w:ind w:firstLine="720"/>
        <w:rPr>
          <w:rFonts w:eastAsia="Times New Roman" w:cs="Times New Roman"/>
        </w:rPr>
      </w:pPr>
      <w:r w:rsidRPr="00217EF9">
        <w:rPr>
          <w:rFonts w:eastAsia="Times New Roman" w:cs="Times New Roman"/>
        </w:rPr>
        <w:lastRenderedPageBreak/>
        <w:t>Cambridge: Cambridge University Press, 1985.</w:t>
      </w:r>
    </w:p>
    <w:p w14:paraId="41B6B54D" w14:textId="77777777" w:rsidR="00C06F2A" w:rsidRPr="00217EF9" w:rsidRDefault="00C06F2A" w:rsidP="00C21830">
      <w:pPr>
        <w:spacing w:line="480" w:lineRule="auto"/>
        <w:rPr>
          <w:rFonts w:cs="Times New Roman"/>
        </w:rPr>
      </w:pPr>
      <w:r w:rsidRPr="00217EF9">
        <w:rPr>
          <w:rFonts w:cs="Times New Roman"/>
        </w:rPr>
        <w:t xml:space="preserve">Fallis, Don. “What is lying?” </w:t>
      </w:r>
      <w:r w:rsidRPr="00217EF9">
        <w:rPr>
          <w:rFonts w:cs="Times New Roman"/>
          <w:i/>
        </w:rPr>
        <w:t xml:space="preserve">Journal of Philosophy </w:t>
      </w:r>
      <w:r w:rsidRPr="00217EF9">
        <w:rPr>
          <w:rFonts w:cs="Times New Roman"/>
        </w:rPr>
        <w:t>106 (2009): 29-56.</w:t>
      </w:r>
    </w:p>
    <w:p w14:paraId="1956144B" w14:textId="77777777" w:rsidR="00C06F2A" w:rsidRPr="00217EF9" w:rsidRDefault="00C06F2A" w:rsidP="00C21830">
      <w:pPr>
        <w:spacing w:line="480" w:lineRule="auto"/>
        <w:rPr>
          <w:rFonts w:cs="Times New Roman"/>
        </w:rPr>
      </w:pPr>
      <w:r w:rsidRPr="00217EF9">
        <w:rPr>
          <w:rFonts w:cs="Times New Roman"/>
        </w:rPr>
        <w:t xml:space="preserve">--------.  “Lying and Deception.”  </w:t>
      </w:r>
      <w:r w:rsidRPr="00217EF9">
        <w:rPr>
          <w:rFonts w:cs="Times New Roman"/>
          <w:i/>
          <w:iCs/>
        </w:rPr>
        <w:t>Philosopher’s Imprint</w:t>
      </w:r>
      <w:r w:rsidRPr="00217EF9">
        <w:rPr>
          <w:rFonts w:cs="Times New Roman"/>
        </w:rPr>
        <w:t xml:space="preserve"> 10 (2010): 1-22.</w:t>
      </w:r>
    </w:p>
    <w:p w14:paraId="16553DCB" w14:textId="77777777" w:rsidR="00C06F2A" w:rsidRPr="00217EF9" w:rsidRDefault="00C06F2A" w:rsidP="00C21830">
      <w:pPr>
        <w:spacing w:line="480" w:lineRule="auto"/>
        <w:rPr>
          <w:rFonts w:cs="Times New Roman"/>
        </w:rPr>
      </w:pPr>
      <w:r w:rsidRPr="00217EF9">
        <w:rPr>
          <w:rFonts w:cs="Times New Roman"/>
        </w:rPr>
        <w:t xml:space="preserve">--------.  “Lying as a Violation of Grice’s First Maxim of Quality.”  </w:t>
      </w:r>
      <w:proofErr w:type="spellStart"/>
      <w:r w:rsidRPr="00217EF9">
        <w:rPr>
          <w:rFonts w:cs="Times New Roman"/>
          <w:i/>
        </w:rPr>
        <w:t>Dialectica</w:t>
      </w:r>
      <w:proofErr w:type="spellEnd"/>
      <w:r w:rsidRPr="00217EF9">
        <w:rPr>
          <w:rFonts w:cs="Times New Roman"/>
        </w:rPr>
        <w:t xml:space="preserve"> 66.4 (2012): </w:t>
      </w:r>
    </w:p>
    <w:p w14:paraId="5F303F3B" w14:textId="77777777" w:rsidR="00C06F2A" w:rsidRPr="00217EF9" w:rsidRDefault="00C06F2A" w:rsidP="00C21830">
      <w:pPr>
        <w:spacing w:line="480" w:lineRule="auto"/>
        <w:ind w:firstLine="720"/>
        <w:rPr>
          <w:rFonts w:cs="Times New Roman"/>
        </w:rPr>
      </w:pPr>
      <w:r w:rsidRPr="00217EF9">
        <w:rPr>
          <w:rFonts w:cs="Times New Roman"/>
        </w:rPr>
        <w:t>563-581.</w:t>
      </w:r>
    </w:p>
    <w:p w14:paraId="23FBC735" w14:textId="77777777" w:rsidR="0068139E" w:rsidRDefault="00DD18DB" w:rsidP="00C21830">
      <w:pPr>
        <w:widowControl w:val="0"/>
        <w:autoSpaceDE w:val="0"/>
        <w:autoSpaceDN w:val="0"/>
        <w:adjustRightInd w:val="0"/>
        <w:spacing w:line="480" w:lineRule="auto"/>
        <w:rPr>
          <w:rFonts w:cs="Times New Roman"/>
        </w:rPr>
      </w:pPr>
      <w:r w:rsidRPr="00217EF9">
        <w:rPr>
          <w:rFonts w:cs="Times New Roman"/>
        </w:rPr>
        <w:t xml:space="preserve">--------.   “Davidson was almost right about lying.” </w:t>
      </w:r>
      <w:r w:rsidRPr="00217EF9">
        <w:rPr>
          <w:rFonts w:cs="Times New Roman"/>
          <w:i/>
        </w:rPr>
        <w:t>Australasian Journal of Philosophy</w:t>
      </w:r>
      <w:r w:rsidRPr="00217EF9">
        <w:rPr>
          <w:rFonts w:cs="Times New Roman"/>
        </w:rPr>
        <w:t xml:space="preserve">, 91.2 </w:t>
      </w:r>
    </w:p>
    <w:p w14:paraId="2CB6D297" w14:textId="0D15F102" w:rsidR="00DD18DB" w:rsidRPr="00217EF9" w:rsidRDefault="00DD18DB" w:rsidP="00C21830">
      <w:pPr>
        <w:widowControl w:val="0"/>
        <w:autoSpaceDE w:val="0"/>
        <w:autoSpaceDN w:val="0"/>
        <w:adjustRightInd w:val="0"/>
        <w:spacing w:line="480" w:lineRule="auto"/>
        <w:ind w:firstLine="720"/>
        <w:rPr>
          <w:rFonts w:cs="Times New Roman"/>
        </w:rPr>
      </w:pPr>
      <w:proofErr w:type="gramStart"/>
      <w:r w:rsidRPr="00217EF9">
        <w:rPr>
          <w:rFonts w:cs="Times New Roman"/>
        </w:rPr>
        <w:t>(2013): 337–353.</w:t>
      </w:r>
      <w:proofErr w:type="gramEnd"/>
    </w:p>
    <w:p w14:paraId="060758F7" w14:textId="643DFF3F" w:rsidR="00DD18DB" w:rsidRPr="00217EF9" w:rsidRDefault="002B6695" w:rsidP="00C21830">
      <w:pPr>
        <w:spacing w:line="480" w:lineRule="auto"/>
        <w:rPr>
          <w:rFonts w:cs="Times New Roman"/>
        </w:rPr>
      </w:pPr>
      <w:r w:rsidRPr="00217EF9">
        <w:rPr>
          <w:rFonts w:cs="Times New Roman"/>
        </w:rPr>
        <w:t>-</w:t>
      </w:r>
      <w:r w:rsidR="00DD18DB" w:rsidRPr="00217EF9">
        <w:rPr>
          <w:rFonts w:cs="Times New Roman"/>
        </w:rPr>
        <w:t xml:space="preserve">-------. “Are bald-faced lies deceptive after all?” </w:t>
      </w:r>
      <w:r w:rsidR="00DD18DB" w:rsidRPr="00217EF9">
        <w:rPr>
          <w:rFonts w:cs="Times New Roman"/>
          <w:i/>
        </w:rPr>
        <w:t>Ratio</w:t>
      </w:r>
      <w:r w:rsidR="00DD18DB" w:rsidRPr="00217EF9">
        <w:rPr>
          <w:rFonts w:cs="Times New Roman"/>
        </w:rPr>
        <w:t xml:space="preserve"> 27.3 (2014): 81–96.</w:t>
      </w:r>
    </w:p>
    <w:p w14:paraId="58F693E6" w14:textId="77777777" w:rsidR="00C06F2A" w:rsidRPr="00217EF9" w:rsidRDefault="00C06F2A" w:rsidP="00C21830">
      <w:pPr>
        <w:spacing w:line="480" w:lineRule="auto"/>
        <w:rPr>
          <w:rFonts w:cs="Times New Roman"/>
        </w:rPr>
      </w:pPr>
      <w:r w:rsidRPr="00217EF9">
        <w:rPr>
          <w:rFonts w:cs="Times New Roman"/>
        </w:rPr>
        <w:t xml:space="preserve">Fricker, Elizabeth.  “Stating and Insinuating.”  </w:t>
      </w:r>
      <w:r w:rsidRPr="00217EF9">
        <w:rPr>
          <w:rFonts w:cs="Times New Roman"/>
          <w:i/>
        </w:rPr>
        <w:t>Aristotelian Society Supplementary</w:t>
      </w:r>
      <w:r w:rsidRPr="00217EF9">
        <w:rPr>
          <w:rFonts w:cs="Times New Roman"/>
        </w:rPr>
        <w:t xml:space="preserve"> </w:t>
      </w:r>
      <w:r w:rsidRPr="00217EF9">
        <w:rPr>
          <w:rFonts w:cs="Times New Roman"/>
          <w:i/>
        </w:rPr>
        <w:t>Volume</w:t>
      </w:r>
      <w:r w:rsidRPr="00217EF9">
        <w:rPr>
          <w:rFonts w:cs="Times New Roman"/>
        </w:rPr>
        <w:t xml:space="preserve"> 86.1 </w:t>
      </w:r>
    </w:p>
    <w:p w14:paraId="0694B3C1" w14:textId="77777777" w:rsidR="00C06F2A" w:rsidRPr="00217EF9" w:rsidRDefault="00C06F2A" w:rsidP="00C21830">
      <w:pPr>
        <w:spacing w:line="480" w:lineRule="auto"/>
        <w:ind w:firstLine="720"/>
        <w:rPr>
          <w:rFonts w:cs="Times New Roman"/>
        </w:rPr>
      </w:pPr>
      <w:r w:rsidRPr="00217EF9">
        <w:rPr>
          <w:rFonts w:cs="Times New Roman"/>
        </w:rPr>
        <w:t>(2012): 61-94.</w:t>
      </w:r>
    </w:p>
    <w:p w14:paraId="11C09462" w14:textId="0B6E3EDC" w:rsidR="00C06F2A" w:rsidRPr="00217EF9" w:rsidRDefault="00C06F2A" w:rsidP="00C21830">
      <w:pPr>
        <w:spacing w:line="480" w:lineRule="auto"/>
        <w:rPr>
          <w:rStyle w:val="st"/>
          <w:rFonts w:cs="Times New Roman"/>
        </w:rPr>
      </w:pPr>
      <w:r w:rsidRPr="00217EF9">
        <w:rPr>
          <w:rStyle w:val="st"/>
          <w:rFonts w:cs="Times New Roman"/>
        </w:rPr>
        <w:t xml:space="preserve">Fricker, Miranda.  </w:t>
      </w:r>
      <w:r w:rsidRPr="00217EF9">
        <w:rPr>
          <w:rStyle w:val="st"/>
          <w:rFonts w:cs="Times New Roman"/>
          <w:i/>
          <w:iCs/>
        </w:rPr>
        <w:t>Epistemic Injustice: Power and the Ethics of Knowing</w:t>
      </w:r>
      <w:r w:rsidRPr="00217EF9">
        <w:rPr>
          <w:rStyle w:val="st"/>
          <w:rFonts w:cs="Times New Roman"/>
        </w:rPr>
        <w:t xml:space="preserve">.  </w:t>
      </w:r>
      <w:r w:rsidR="007C7935">
        <w:rPr>
          <w:rStyle w:val="st"/>
          <w:rFonts w:cs="Times New Roman"/>
        </w:rPr>
        <w:t>New York</w:t>
      </w:r>
      <w:r w:rsidRPr="00217EF9">
        <w:rPr>
          <w:rStyle w:val="st"/>
          <w:rFonts w:cs="Times New Roman"/>
        </w:rPr>
        <w:t xml:space="preserve">: </w:t>
      </w:r>
    </w:p>
    <w:p w14:paraId="24093FF5" w14:textId="77777777" w:rsidR="00C06F2A" w:rsidRPr="00217EF9" w:rsidRDefault="00C06F2A" w:rsidP="00C21830">
      <w:pPr>
        <w:spacing w:line="480" w:lineRule="auto"/>
        <w:ind w:firstLine="720"/>
        <w:rPr>
          <w:rStyle w:val="st"/>
          <w:rFonts w:cs="Times New Roman"/>
        </w:rPr>
      </w:pPr>
      <w:r w:rsidRPr="00217EF9">
        <w:rPr>
          <w:rStyle w:val="st"/>
          <w:rFonts w:cs="Times New Roman"/>
        </w:rPr>
        <w:t>Oxford University Press, 2007.</w:t>
      </w:r>
    </w:p>
    <w:p w14:paraId="11E75101" w14:textId="77777777" w:rsidR="00C06F2A" w:rsidRPr="00217EF9" w:rsidRDefault="00C06F2A" w:rsidP="00C21830">
      <w:pPr>
        <w:spacing w:line="480" w:lineRule="auto"/>
        <w:rPr>
          <w:rStyle w:val="st"/>
          <w:rFonts w:cs="Times New Roman"/>
        </w:rPr>
      </w:pPr>
      <w:r w:rsidRPr="00217EF9">
        <w:rPr>
          <w:rStyle w:val="st"/>
          <w:rFonts w:cs="Times New Roman"/>
        </w:rPr>
        <w:t xml:space="preserve">Green, Stuart.  “Lying, Misleading, and Falsely Denying: How Moral Concepts Inform </w:t>
      </w:r>
    </w:p>
    <w:p w14:paraId="721B5346" w14:textId="77777777" w:rsidR="00C06F2A" w:rsidRPr="00217EF9" w:rsidRDefault="00C06F2A" w:rsidP="00C21830">
      <w:pPr>
        <w:spacing w:line="480" w:lineRule="auto"/>
        <w:ind w:firstLine="720"/>
        <w:rPr>
          <w:rStyle w:val="st"/>
          <w:rFonts w:cs="Times New Roman"/>
        </w:rPr>
      </w:pPr>
      <w:r w:rsidRPr="00217EF9">
        <w:rPr>
          <w:rStyle w:val="st"/>
          <w:rFonts w:cs="Times New Roman"/>
        </w:rPr>
        <w:t xml:space="preserve">the Law of Perjury, Fraud, and False Statements.”  </w:t>
      </w:r>
      <w:r w:rsidRPr="00217EF9">
        <w:rPr>
          <w:rStyle w:val="st"/>
          <w:rFonts w:cs="Times New Roman"/>
          <w:i/>
          <w:iCs/>
        </w:rPr>
        <w:t>Hastings Law Journal</w:t>
      </w:r>
      <w:r w:rsidRPr="00217EF9">
        <w:rPr>
          <w:rStyle w:val="st"/>
          <w:rFonts w:cs="Times New Roman"/>
        </w:rPr>
        <w:t xml:space="preserve"> 53 (2001): 157-</w:t>
      </w:r>
    </w:p>
    <w:p w14:paraId="1D56A250" w14:textId="77777777" w:rsidR="00C06F2A" w:rsidRPr="00217EF9" w:rsidRDefault="00C06F2A" w:rsidP="00C21830">
      <w:pPr>
        <w:spacing w:line="480" w:lineRule="auto"/>
        <w:ind w:left="720"/>
        <w:rPr>
          <w:rStyle w:val="st"/>
          <w:rFonts w:cs="Times New Roman"/>
        </w:rPr>
      </w:pPr>
      <w:r w:rsidRPr="00217EF9">
        <w:rPr>
          <w:rStyle w:val="st"/>
          <w:rFonts w:cs="Times New Roman"/>
        </w:rPr>
        <w:t>212.</w:t>
      </w:r>
    </w:p>
    <w:p w14:paraId="1F9D9089" w14:textId="77777777" w:rsidR="00C06F2A" w:rsidRPr="00217EF9" w:rsidRDefault="00C06F2A" w:rsidP="00C21830">
      <w:pPr>
        <w:spacing w:line="480" w:lineRule="auto"/>
        <w:rPr>
          <w:rFonts w:cs="Times New Roman"/>
        </w:rPr>
      </w:pPr>
      <w:r w:rsidRPr="00217EF9">
        <w:rPr>
          <w:rStyle w:val="st"/>
          <w:rFonts w:cs="Times New Roman"/>
        </w:rPr>
        <w:t xml:space="preserve">Grice, H.P.  </w:t>
      </w:r>
      <w:r w:rsidRPr="00217EF9">
        <w:rPr>
          <w:rFonts w:eastAsia="Arial Unicode MS" w:cs="Times New Roman"/>
          <w:u w:color="000000"/>
        </w:rPr>
        <w:t>“</w:t>
      </w:r>
      <w:r w:rsidRPr="00217EF9">
        <w:rPr>
          <w:rFonts w:cs="Times New Roman"/>
          <w:bCs/>
        </w:rPr>
        <w:t xml:space="preserve">Meaning,” </w:t>
      </w:r>
      <w:r w:rsidRPr="00217EF9">
        <w:rPr>
          <w:rFonts w:cs="Times New Roman"/>
          <w:i/>
          <w:iCs/>
        </w:rPr>
        <w:t>Philosophical Review</w:t>
      </w:r>
      <w:r w:rsidRPr="00217EF9">
        <w:rPr>
          <w:rFonts w:cs="Times New Roman"/>
        </w:rPr>
        <w:t xml:space="preserve"> 66.3 (1957): 377-388.</w:t>
      </w:r>
    </w:p>
    <w:p w14:paraId="7ABE9775" w14:textId="243CDDD7" w:rsidR="00C06F2A" w:rsidRPr="00217EF9" w:rsidRDefault="00C06F2A" w:rsidP="00C21830">
      <w:pPr>
        <w:spacing w:line="480" w:lineRule="auto"/>
        <w:rPr>
          <w:rFonts w:cs="Times New Roman"/>
        </w:rPr>
      </w:pPr>
      <w:r w:rsidRPr="00217EF9">
        <w:rPr>
          <w:rFonts w:cs="Times New Roman"/>
        </w:rPr>
        <w:t xml:space="preserve">--------.  “Logic and Conversation.”  In </w:t>
      </w:r>
      <w:r w:rsidRPr="00217EF9">
        <w:rPr>
          <w:rFonts w:cs="Times New Roman"/>
          <w:i/>
          <w:iCs/>
        </w:rPr>
        <w:t>The Logic of Grammar</w:t>
      </w:r>
      <w:r w:rsidR="0068139E">
        <w:rPr>
          <w:rFonts w:cs="Times New Roman"/>
        </w:rPr>
        <w:t>, e</w:t>
      </w:r>
      <w:r w:rsidRPr="00217EF9">
        <w:rPr>
          <w:rFonts w:cs="Times New Roman"/>
        </w:rPr>
        <w:t xml:space="preserve">dited by Donald Davidson and </w:t>
      </w:r>
    </w:p>
    <w:p w14:paraId="7CC54C7A" w14:textId="703F90A3" w:rsidR="00C06F2A" w:rsidRPr="00217EF9" w:rsidRDefault="0068139E" w:rsidP="00C21830">
      <w:pPr>
        <w:spacing w:line="480" w:lineRule="auto"/>
        <w:ind w:firstLine="720"/>
        <w:rPr>
          <w:rFonts w:cs="Times New Roman"/>
        </w:rPr>
      </w:pPr>
      <w:proofErr w:type="gramStart"/>
      <w:r>
        <w:rPr>
          <w:rFonts w:cs="Times New Roman"/>
        </w:rPr>
        <w:t xml:space="preserve">Gilbert Harman, </w:t>
      </w:r>
      <w:r w:rsidR="00C06F2A" w:rsidRPr="00217EF9">
        <w:rPr>
          <w:rFonts w:cs="Times New Roman"/>
        </w:rPr>
        <w:t>64-75.</w:t>
      </w:r>
      <w:proofErr w:type="gramEnd"/>
      <w:r w:rsidR="00C06F2A" w:rsidRPr="00217EF9">
        <w:rPr>
          <w:rFonts w:cs="Times New Roman"/>
        </w:rPr>
        <w:t xml:space="preserve">  Encino, CA: Dickenson, 1975.</w:t>
      </w:r>
    </w:p>
    <w:p w14:paraId="3813D098" w14:textId="77777777" w:rsidR="00C06F2A" w:rsidRPr="00217EF9" w:rsidRDefault="00C06F2A" w:rsidP="00C21830">
      <w:pPr>
        <w:pStyle w:val="BodyTextIndent"/>
        <w:tabs>
          <w:tab w:val="left" w:pos="720"/>
        </w:tabs>
        <w:spacing w:after="0" w:line="480" w:lineRule="auto"/>
        <w:ind w:hanging="360"/>
        <w:rPr>
          <w:rStyle w:val="st"/>
          <w:rFonts w:cs="Times New Roman"/>
        </w:rPr>
      </w:pPr>
      <w:r w:rsidRPr="00217EF9">
        <w:rPr>
          <w:rStyle w:val="st"/>
          <w:rFonts w:cs="Times New Roman"/>
        </w:rPr>
        <w:t xml:space="preserve">--------.  </w:t>
      </w:r>
      <w:r w:rsidRPr="00217EF9">
        <w:rPr>
          <w:rStyle w:val="st"/>
          <w:rFonts w:cs="Times New Roman"/>
          <w:i/>
        </w:rPr>
        <w:t>Studies in the Way of Words</w:t>
      </w:r>
      <w:r w:rsidRPr="00217EF9">
        <w:rPr>
          <w:rStyle w:val="st"/>
          <w:rFonts w:cs="Times New Roman"/>
        </w:rPr>
        <w:t>.  Cambridge, MA: Harvard University Press, 1989.</w:t>
      </w:r>
    </w:p>
    <w:p w14:paraId="15FCC10B" w14:textId="25B0ADF5" w:rsidR="00C06F2A" w:rsidRPr="00217EF9" w:rsidRDefault="00C06F2A" w:rsidP="00C21830">
      <w:pPr>
        <w:pStyle w:val="BodyTextIndent"/>
        <w:tabs>
          <w:tab w:val="left" w:pos="720"/>
        </w:tabs>
        <w:spacing w:after="0" w:line="480" w:lineRule="auto"/>
        <w:ind w:left="0"/>
        <w:rPr>
          <w:rStyle w:val="st"/>
          <w:rFonts w:cs="Times New Roman"/>
        </w:rPr>
      </w:pPr>
      <w:r w:rsidRPr="00217EF9">
        <w:rPr>
          <w:rStyle w:val="st"/>
          <w:rFonts w:cs="Times New Roman"/>
        </w:rPr>
        <w:t xml:space="preserve">Hart, H.L.A.  “Are There Any Natural Rights?”  </w:t>
      </w:r>
      <w:r w:rsidRPr="00217EF9">
        <w:rPr>
          <w:rStyle w:val="st"/>
          <w:rFonts w:cs="Times New Roman"/>
          <w:i/>
          <w:iCs/>
        </w:rPr>
        <w:t>Philosophical Review</w:t>
      </w:r>
      <w:r w:rsidRPr="00217EF9">
        <w:rPr>
          <w:rStyle w:val="st"/>
          <w:rFonts w:cs="Times New Roman"/>
        </w:rPr>
        <w:t xml:space="preserve"> 64 (1955): 175-</w:t>
      </w:r>
      <w:r w:rsidR="00EE0B97" w:rsidRPr="00217EF9">
        <w:rPr>
          <w:rStyle w:val="st"/>
          <w:rFonts w:cs="Times New Roman"/>
        </w:rPr>
        <w:t>1</w:t>
      </w:r>
      <w:r w:rsidRPr="00217EF9">
        <w:rPr>
          <w:rStyle w:val="st"/>
          <w:rFonts w:cs="Times New Roman"/>
        </w:rPr>
        <w:t>91.</w:t>
      </w:r>
    </w:p>
    <w:p w14:paraId="1C86762D" w14:textId="77777777" w:rsidR="00C06F2A" w:rsidRPr="00217EF9" w:rsidRDefault="00C06F2A" w:rsidP="00C21830">
      <w:pPr>
        <w:spacing w:line="480" w:lineRule="auto"/>
        <w:rPr>
          <w:rFonts w:cs="Times New Roman"/>
          <w:i/>
        </w:rPr>
      </w:pPr>
      <w:r w:rsidRPr="00217EF9">
        <w:rPr>
          <w:rFonts w:cs="Times New Roman"/>
        </w:rPr>
        <w:t xml:space="preserve">Isenberg, Arnold.  “Deontology and the Ethics of Lying.”  </w:t>
      </w:r>
      <w:r w:rsidRPr="00217EF9">
        <w:rPr>
          <w:rFonts w:cs="Times New Roman"/>
          <w:i/>
        </w:rPr>
        <w:t xml:space="preserve">Philosophy and Phenomenological </w:t>
      </w:r>
    </w:p>
    <w:p w14:paraId="6D705225" w14:textId="77777777" w:rsidR="00C06F2A" w:rsidRPr="00217EF9" w:rsidRDefault="00C06F2A" w:rsidP="00C21830">
      <w:pPr>
        <w:spacing w:line="480" w:lineRule="auto"/>
        <w:ind w:firstLine="720"/>
        <w:rPr>
          <w:rFonts w:cs="Times New Roman"/>
        </w:rPr>
      </w:pPr>
      <w:r w:rsidRPr="00217EF9">
        <w:rPr>
          <w:rFonts w:cs="Times New Roman"/>
          <w:i/>
        </w:rPr>
        <w:t>Research</w:t>
      </w:r>
      <w:r w:rsidRPr="00217EF9">
        <w:rPr>
          <w:rFonts w:cs="Times New Roman"/>
        </w:rPr>
        <w:t xml:space="preserve"> 24.4 (1964): 463-480.</w:t>
      </w:r>
    </w:p>
    <w:p w14:paraId="35E5D33A" w14:textId="77777777" w:rsidR="00C06F2A" w:rsidRPr="00217EF9" w:rsidRDefault="00C06F2A" w:rsidP="00C21830">
      <w:pPr>
        <w:spacing w:line="480" w:lineRule="auto"/>
        <w:rPr>
          <w:rFonts w:cs="Times New Roman"/>
        </w:rPr>
      </w:pPr>
      <w:r w:rsidRPr="00217EF9">
        <w:rPr>
          <w:rFonts w:cs="Times New Roman"/>
        </w:rPr>
        <w:t xml:space="preserve">Kant, Immanuel.  </w:t>
      </w:r>
      <w:r w:rsidRPr="00217EF9">
        <w:rPr>
          <w:rFonts w:cs="Times New Roman"/>
          <w:i/>
          <w:iCs/>
        </w:rPr>
        <w:t>The Metaphysics of Morals</w:t>
      </w:r>
      <w:r w:rsidRPr="00217EF9">
        <w:rPr>
          <w:rFonts w:cs="Times New Roman"/>
        </w:rPr>
        <w:t xml:space="preserve">.  Translated and edited by Mary Gregor.  </w:t>
      </w:r>
    </w:p>
    <w:p w14:paraId="4CE538E1" w14:textId="5D919DDD" w:rsidR="00C06F2A" w:rsidRPr="00217EF9" w:rsidRDefault="00C5242A" w:rsidP="00C21830">
      <w:pPr>
        <w:widowControl w:val="0"/>
        <w:autoSpaceDE w:val="0"/>
        <w:autoSpaceDN w:val="0"/>
        <w:adjustRightInd w:val="0"/>
        <w:spacing w:line="480" w:lineRule="auto"/>
        <w:ind w:left="720"/>
        <w:rPr>
          <w:rFonts w:cs="Times New Roman"/>
        </w:rPr>
      </w:pPr>
      <w:r>
        <w:rPr>
          <w:rFonts w:cs="Times New Roman"/>
        </w:rPr>
        <w:lastRenderedPageBreak/>
        <w:t>New York</w:t>
      </w:r>
      <w:r w:rsidR="00C06F2A" w:rsidRPr="00217EF9">
        <w:rPr>
          <w:rFonts w:cs="Times New Roman"/>
        </w:rPr>
        <w:t xml:space="preserve">: Cambridge University Press, 1996.  Page references are first to the German Academy of Sciences edition and </w:t>
      </w:r>
      <w:r w:rsidR="00800929" w:rsidRPr="00217EF9">
        <w:rPr>
          <w:rFonts w:cs="Times New Roman"/>
        </w:rPr>
        <w:t>second</w:t>
      </w:r>
      <w:r w:rsidR="00C06F2A" w:rsidRPr="00217EF9">
        <w:rPr>
          <w:rFonts w:cs="Times New Roman"/>
        </w:rPr>
        <w:t xml:space="preserve"> to </w:t>
      </w:r>
      <w:r w:rsidR="00800929" w:rsidRPr="00217EF9">
        <w:rPr>
          <w:rFonts w:cs="Times New Roman"/>
        </w:rPr>
        <w:t xml:space="preserve">the </w:t>
      </w:r>
      <w:r w:rsidR="00C06F2A" w:rsidRPr="00217EF9">
        <w:rPr>
          <w:rFonts w:cs="Times New Roman"/>
        </w:rPr>
        <w:t xml:space="preserve">Gregor translation.  </w:t>
      </w:r>
    </w:p>
    <w:p w14:paraId="10C3DD4B" w14:textId="77777777" w:rsidR="00C06F2A" w:rsidRPr="00217EF9" w:rsidRDefault="00C06F2A" w:rsidP="00C21830">
      <w:pPr>
        <w:spacing w:line="480" w:lineRule="auto"/>
        <w:rPr>
          <w:rFonts w:cs="Times New Roman"/>
        </w:rPr>
      </w:pPr>
      <w:r w:rsidRPr="00217EF9">
        <w:rPr>
          <w:rFonts w:cs="Times New Roman"/>
        </w:rPr>
        <w:t xml:space="preserve">--------.  </w:t>
      </w:r>
      <w:r w:rsidRPr="00217EF9">
        <w:rPr>
          <w:rFonts w:cs="Times New Roman"/>
          <w:i/>
          <w:iCs/>
        </w:rPr>
        <w:t>Groundwork of the Metaphysics of Morals</w:t>
      </w:r>
      <w:r w:rsidRPr="00217EF9">
        <w:rPr>
          <w:rFonts w:cs="Times New Roman"/>
        </w:rPr>
        <w:t xml:space="preserve">.  Translated and edited by Mary Gregor.  </w:t>
      </w:r>
    </w:p>
    <w:p w14:paraId="450D39A6" w14:textId="55FE1CDF" w:rsidR="00C06F2A" w:rsidRPr="00217EF9" w:rsidRDefault="00C5242A" w:rsidP="00C21830">
      <w:pPr>
        <w:spacing w:line="480" w:lineRule="auto"/>
        <w:ind w:firstLine="720"/>
        <w:rPr>
          <w:rFonts w:cs="Times New Roman"/>
        </w:rPr>
      </w:pPr>
      <w:r>
        <w:rPr>
          <w:rFonts w:cs="Times New Roman"/>
        </w:rPr>
        <w:t>New York</w:t>
      </w:r>
      <w:r w:rsidR="00C06F2A" w:rsidRPr="00217EF9">
        <w:rPr>
          <w:rFonts w:cs="Times New Roman"/>
        </w:rPr>
        <w:t xml:space="preserve">: Cambridge University Press, 1996.  Page references are first to the German </w:t>
      </w:r>
    </w:p>
    <w:p w14:paraId="27696003" w14:textId="1B28E64A" w:rsidR="00C06F2A" w:rsidRPr="00217EF9" w:rsidRDefault="00C06F2A" w:rsidP="00C21830">
      <w:pPr>
        <w:spacing w:line="480" w:lineRule="auto"/>
        <w:ind w:firstLine="720"/>
        <w:rPr>
          <w:rFonts w:cs="Times New Roman"/>
        </w:rPr>
      </w:pPr>
      <w:r w:rsidRPr="00217EF9">
        <w:rPr>
          <w:rFonts w:cs="Times New Roman"/>
        </w:rPr>
        <w:t xml:space="preserve">Academy of Sciences edition and </w:t>
      </w:r>
      <w:r w:rsidR="00800929" w:rsidRPr="00217EF9">
        <w:rPr>
          <w:rFonts w:cs="Times New Roman"/>
        </w:rPr>
        <w:t>second</w:t>
      </w:r>
      <w:r w:rsidRPr="00217EF9">
        <w:rPr>
          <w:rFonts w:cs="Times New Roman"/>
        </w:rPr>
        <w:t xml:space="preserve"> to </w:t>
      </w:r>
      <w:r w:rsidR="00800929" w:rsidRPr="00217EF9">
        <w:rPr>
          <w:rFonts w:cs="Times New Roman"/>
        </w:rPr>
        <w:t xml:space="preserve">the </w:t>
      </w:r>
      <w:r w:rsidRPr="00217EF9">
        <w:rPr>
          <w:rFonts w:cs="Times New Roman"/>
        </w:rPr>
        <w:t xml:space="preserve">Gregor translation.  </w:t>
      </w:r>
    </w:p>
    <w:p w14:paraId="77F44853" w14:textId="4EEA71F7" w:rsidR="00800929" w:rsidRPr="00217EF9" w:rsidRDefault="00C06F2A" w:rsidP="00C21830">
      <w:pPr>
        <w:spacing w:line="480" w:lineRule="auto"/>
        <w:rPr>
          <w:rFonts w:cs="Times New Roman"/>
        </w:rPr>
      </w:pPr>
      <w:r w:rsidRPr="00217EF9">
        <w:rPr>
          <w:rFonts w:cs="Times New Roman"/>
        </w:rPr>
        <w:t xml:space="preserve">--------.  “On a Supposed Right to Lie from Philanthropy.” In </w:t>
      </w:r>
      <w:r w:rsidR="009C0247">
        <w:rPr>
          <w:rFonts w:cs="Times New Roman"/>
          <w:i/>
        </w:rPr>
        <w:t xml:space="preserve">Practical Philosophy, </w:t>
      </w:r>
      <w:r w:rsidR="009C0247" w:rsidRPr="00217EF9">
        <w:rPr>
          <w:rFonts w:cs="Times New Roman"/>
          <w:iCs/>
        </w:rPr>
        <w:t>t</w:t>
      </w:r>
      <w:r w:rsidR="00800929" w:rsidRPr="00217EF9">
        <w:rPr>
          <w:rFonts w:cs="Times New Roman"/>
        </w:rPr>
        <w:t xml:space="preserve">ranslated </w:t>
      </w:r>
    </w:p>
    <w:p w14:paraId="40B69403" w14:textId="3D993432" w:rsidR="00C06F2A" w:rsidRPr="00217EF9" w:rsidRDefault="009C0247" w:rsidP="00C21830">
      <w:pPr>
        <w:spacing w:line="480" w:lineRule="auto"/>
        <w:ind w:firstLine="720"/>
        <w:rPr>
          <w:rFonts w:cs="Times New Roman"/>
        </w:rPr>
      </w:pPr>
      <w:proofErr w:type="gramStart"/>
      <w:r>
        <w:rPr>
          <w:rFonts w:cs="Times New Roman"/>
        </w:rPr>
        <w:t>and</w:t>
      </w:r>
      <w:proofErr w:type="gramEnd"/>
      <w:r>
        <w:rPr>
          <w:rFonts w:cs="Times New Roman"/>
        </w:rPr>
        <w:t xml:space="preserve"> edited by Mary Gregory, </w:t>
      </w:r>
      <w:r w:rsidR="00800929" w:rsidRPr="00217EF9">
        <w:rPr>
          <w:rFonts w:cs="Times New Roman"/>
        </w:rPr>
        <w:t xml:space="preserve">605-616.  </w:t>
      </w:r>
      <w:r w:rsidR="00C06F2A" w:rsidRPr="00217EF9">
        <w:rPr>
          <w:rFonts w:cs="Times New Roman"/>
        </w:rPr>
        <w:t>New York: Cambridge University Press, 1996.</w:t>
      </w:r>
    </w:p>
    <w:p w14:paraId="170C3B29" w14:textId="77777777" w:rsidR="00C06F2A" w:rsidRPr="00217EF9" w:rsidRDefault="00C06F2A" w:rsidP="00C21830">
      <w:pPr>
        <w:spacing w:line="480" w:lineRule="auto"/>
        <w:rPr>
          <w:rFonts w:cs="Times New Roman"/>
        </w:rPr>
      </w:pPr>
      <w:r w:rsidRPr="00217EF9">
        <w:rPr>
          <w:rFonts w:cs="Times New Roman"/>
        </w:rPr>
        <w:t xml:space="preserve">Keiser, Jessica.  “Bald-faced Lies: How to Make a Move in a Language Game Without Making a </w:t>
      </w:r>
    </w:p>
    <w:p w14:paraId="4B4653A8" w14:textId="77777777" w:rsidR="00C06F2A" w:rsidRPr="00217EF9" w:rsidRDefault="00C06F2A" w:rsidP="00C21830">
      <w:pPr>
        <w:spacing w:line="480" w:lineRule="auto"/>
        <w:ind w:firstLine="720"/>
        <w:rPr>
          <w:rFonts w:cs="Times New Roman"/>
        </w:rPr>
      </w:pPr>
      <w:r w:rsidRPr="00217EF9">
        <w:rPr>
          <w:rFonts w:cs="Times New Roman"/>
        </w:rPr>
        <w:t xml:space="preserve">Move in a Conversation.”  </w:t>
      </w:r>
      <w:r w:rsidRPr="00217EF9">
        <w:rPr>
          <w:rFonts w:cs="Times New Roman"/>
          <w:i/>
          <w:iCs/>
        </w:rPr>
        <w:t>Philosophical Studies</w:t>
      </w:r>
      <w:r w:rsidRPr="00217EF9">
        <w:rPr>
          <w:rFonts w:cs="Times New Roman"/>
        </w:rPr>
        <w:t xml:space="preserve"> 173.2 (2016): 461-477.</w:t>
      </w:r>
    </w:p>
    <w:p w14:paraId="640443F9" w14:textId="77777777" w:rsidR="00C06F2A" w:rsidRPr="00217EF9" w:rsidRDefault="00C06F2A" w:rsidP="00C21830">
      <w:pPr>
        <w:spacing w:line="480" w:lineRule="auto"/>
        <w:rPr>
          <w:rFonts w:cs="Times New Roman"/>
        </w:rPr>
      </w:pPr>
      <w:proofErr w:type="spellStart"/>
      <w:r w:rsidRPr="00217EF9">
        <w:rPr>
          <w:rFonts w:cs="Times New Roman"/>
        </w:rPr>
        <w:t>Klosko</w:t>
      </w:r>
      <w:proofErr w:type="spellEnd"/>
      <w:r w:rsidRPr="00217EF9">
        <w:rPr>
          <w:rFonts w:cs="Times New Roman"/>
        </w:rPr>
        <w:t xml:space="preserve">, George.  </w:t>
      </w:r>
      <w:r w:rsidRPr="00217EF9">
        <w:rPr>
          <w:rFonts w:cs="Times New Roman"/>
          <w:i/>
          <w:iCs/>
        </w:rPr>
        <w:t>The Principle of Fairness and Political Obligation</w:t>
      </w:r>
      <w:r w:rsidRPr="00217EF9">
        <w:rPr>
          <w:rFonts w:cs="Times New Roman"/>
        </w:rPr>
        <w:t xml:space="preserve">.  Savage, MD: Rowman and </w:t>
      </w:r>
    </w:p>
    <w:p w14:paraId="12B08F89" w14:textId="77777777" w:rsidR="00C06F2A" w:rsidRPr="00217EF9" w:rsidRDefault="00C06F2A" w:rsidP="00C21830">
      <w:pPr>
        <w:spacing w:line="480" w:lineRule="auto"/>
        <w:ind w:firstLine="720"/>
        <w:rPr>
          <w:rFonts w:cs="Times New Roman"/>
        </w:rPr>
      </w:pPr>
      <w:r w:rsidRPr="00217EF9">
        <w:rPr>
          <w:rFonts w:cs="Times New Roman"/>
        </w:rPr>
        <w:t>Littlefield Publishers, 2004.</w:t>
      </w:r>
    </w:p>
    <w:p w14:paraId="1A7F39B6" w14:textId="60328A42" w:rsidR="00C06F2A" w:rsidRPr="00217EF9" w:rsidRDefault="00C06F2A" w:rsidP="00C21830">
      <w:pPr>
        <w:spacing w:line="480" w:lineRule="auto"/>
        <w:rPr>
          <w:rFonts w:cs="Times New Roman"/>
          <w:i/>
        </w:rPr>
      </w:pPr>
      <w:proofErr w:type="spellStart"/>
      <w:r w:rsidRPr="00217EF9">
        <w:rPr>
          <w:rFonts w:cs="Times New Roman"/>
        </w:rPr>
        <w:t>Korsgaard</w:t>
      </w:r>
      <w:proofErr w:type="spellEnd"/>
      <w:r w:rsidRPr="00217EF9">
        <w:rPr>
          <w:rFonts w:cs="Times New Roman"/>
        </w:rPr>
        <w:t>, Christine M.  “The Right to Lie: Kant on Dealing with Ethic</w:t>
      </w:r>
      <w:r w:rsidR="00C5242A">
        <w:rPr>
          <w:rFonts w:cs="Times New Roman"/>
        </w:rPr>
        <w:t>s</w:t>
      </w:r>
      <w:r w:rsidRPr="00217EF9">
        <w:rPr>
          <w:rFonts w:cs="Times New Roman"/>
        </w:rPr>
        <w:t xml:space="preserve">.”  </w:t>
      </w:r>
      <w:r w:rsidRPr="00217EF9">
        <w:rPr>
          <w:rFonts w:cs="Times New Roman"/>
          <w:i/>
        </w:rPr>
        <w:t xml:space="preserve">Philosophy and </w:t>
      </w:r>
    </w:p>
    <w:p w14:paraId="1DD5C4C6" w14:textId="77777777" w:rsidR="00C06F2A" w:rsidRPr="00217EF9" w:rsidRDefault="00C06F2A" w:rsidP="00C21830">
      <w:pPr>
        <w:spacing w:line="480" w:lineRule="auto"/>
        <w:ind w:firstLine="720"/>
        <w:rPr>
          <w:rFonts w:cs="Times New Roman"/>
        </w:rPr>
      </w:pPr>
      <w:r w:rsidRPr="00217EF9">
        <w:rPr>
          <w:rFonts w:cs="Times New Roman"/>
          <w:i/>
        </w:rPr>
        <w:t>Public Affairs</w:t>
      </w:r>
      <w:r w:rsidRPr="00217EF9">
        <w:rPr>
          <w:rFonts w:cs="Times New Roman"/>
        </w:rPr>
        <w:t xml:space="preserve"> 15.4 (1986): 325-349.</w:t>
      </w:r>
    </w:p>
    <w:p w14:paraId="2CEAA89D" w14:textId="77777777" w:rsidR="00C06F2A" w:rsidRPr="00217EF9" w:rsidRDefault="00C06F2A" w:rsidP="00C21830">
      <w:pPr>
        <w:spacing w:line="480" w:lineRule="auto"/>
        <w:rPr>
          <w:rFonts w:cs="Times New Roman"/>
        </w:rPr>
      </w:pPr>
      <w:proofErr w:type="spellStart"/>
      <w:r w:rsidRPr="00217EF9">
        <w:rPr>
          <w:rFonts w:cs="Times New Roman"/>
        </w:rPr>
        <w:t>Kupfer</w:t>
      </w:r>
      <w:proofErr w:type="spellEnd"/>
      <w:r w:rsidRPr="00217EF9">
        <w:rPr>
          <w:rFonts w:cs="Times New Roman"/>
        </w:rPr>
        <w:t xml:space="preserve">, Joseph.  “The Moral Presumption Against Lying.”  </w:t>
      </w:r>
      <w:r w:rsidRPr="00217EF9">
        <w:rPr>
          <w:rFonts w:cs="Times New Roman"/>
          <w:i/>
          <w:iCs/>
        </w:rPr>
        <w:t>Review of Metaphysics</w:t>
      </w:r>
      <w:r w:rsidRPr="00217EF9">
        <w:rPr>
          <w:rFonts w:cs="Times New Roman"/>
        </w:rPr>
        <w:t xml:space="preserve"> 36.1 (1982): </w:t>
      </w:r>
    </w:p>
    <w:p w14:paraId="415349DB" w14:textId="77777777" w:rsidR="00C06F2A" w:rsidRPr="00217EF9" w:rsidRDefault="00C06F2A" w:rsidP="00C21830">
      <w:pPr>
        <w:spacing w:line="480" w:lineRule="auto"/>
        <w:ind w:firstLine="720"/>
        <w:rPr>
          <w:rFonts w:cs="Times New Roman"/>
        </w:rPr>
      </w:pPr>
      <w:r w:rsidRPr="00217EF9">
        <w:rPr>
          <w:rFonts w:cs="Times New Roman"/>
        </w:rPr>
        <w:t>103-126.</w:t>
      </w:r>
    </w:p>
    <w:p w14:paraId="71B53E95" w14:textId="452E7E91" w:rsidR="00DD18DB" w:rsidRPr="00217EF9" w:rsidRDefault="00DD18DB" w:rsidP="00C21830">
      <w:pPr>
        <w:spacing w:line="480" w:lineRule="auto"/>
        <w:rPr>
          <w:rFonts w:cs="Times New Roman"/>
        </w:rPr>
      </w:pPr>
      <w:r w:rsidRPr="00217EF9">
        <w:rPr>
          <w:rFonts w:cs="Times New Roman"/>
        </w:rPr>
        <w:t xml:space="preserve">Lackey, Jennifer.  “Lies and Deception: an Unhappy Divorce.”  </w:t>
      </w:r>
      <w:r w:rsidRPr="00217EF9">
        <w:rPr>
          <w:rFonts w:cs="Times New Roman"/>
          <w:i/>
        </w:rPr>
        <w:t>Analysis</w:t>
      </w:r>
      <w:r w:rsidRPr="00217EF9">
        <w:rPr>
          <w:rFonts w:cs="Times New Roman"/>
        </w:rPr>
        <w:t xml:space="preserve"> 73.2 (2013): 236–248.</w:t>
      </w:r>
    </w:p>
    <w:p w14:paraId="33452097" w14:textId="77777777" w:rsidR="00C06F2A" w:rsidRPr="00217EF9" w:rsidRDefault="00C06F2A" w:rsidP="00C21830">
      <w:pPr>
        <w:spacing w:line="480" w:lineRule="auto"/>
        <w:rPr>
          <w:rFonts w:cs="Times New Roman"/>
        </w:rPr>
      </w:pPr>
      <w:r w:rsidRPr="00217EF9">
        <w:rPr>
          <w:rFonts w:cs="Times New Roman"/>
        </w:rPr>
        <w:t xml:space="preserve">Langton, Rae.  “Speech Acts and Unspeakable Acts.”  </w:t>
      </w:r>
      <w:r w:rsidRPr="00217EF9">
        <w:rPr>
          <w:rFonts w:cs="Times New Roman"/>
          <w:i/>
          <w:iCs/>
        </w:rPr>
        <w:t>Philosophy and Public Affairs</w:t>
      </w:r>
      <w:r w:rsidRPr="00217EF9">
        <w:rPr>
          <w:rFonts w:cs="Times New Roman"/>
        </w:rPr>
        <w:t xml:space="preserve"> 22.4 </w:t>
      </w:r>
    </w:p>
    <w:p w14:paraId="7E000603" w14:textId="77777777" w:rsidR="00C06F2A" w:rsidRPr="00217EF9" w:rsidRDefault="00C06F2A" w:rsidP="00C21830">
      <w:pPr>
        <w:spacing w:line="480" w:lineRule="auto"/>
        <w:ind w:firstLine="720"/>
        <w:rPr>
          <w:rFonts w:cs="Times New Roman"/>
        </w:rPr>
      </w:pPr>
      <w:r w:rsidRPr="00217EF9">
        <w:rPr>
          <w:rFonts w:cs="Times New Roman"/>
        </w:rPr>
        <w:t>(1993): 293-330.</w:t>
      </w:r>
    </w:p>
    <w:p w14:paraId="61F39407" w14:textId="77777777" w:rsidR="00C06F2A" w:rsidRPr="00217EF9" w:rsidRDefault="00C06F2A" w:rsidP="00C21830">
      <w:pPr>
        <w:spacing w:line="480" w:lineRule="auto"/>
        <w:rPr>
          <w:rFonts w:cs="Times New Roman"/>
        </w:rPr>
      </w:pPr>
      <w:r w:rsidRPr="00217EF9">
        <w:rPr>
          <w:rFonts w:cs="Times New Roman"/>
        </w:rPr>
        <w:t xml:space="preserve">Lewis, David.  </w:t>
      </w:r>
      <w:r w:rsidRPr="00217EF9">
        <w:rPr>
          <w:rFonts w:cs="Times New Roman"/>
          <w:i/>
          <w:iCs/>
        </w:rPr>
        <w:t>Convention: A Philosophical Study</w:t>
      </w:r>
      <w:r w:rsidRPr="00217EF9">
        <w:rPr>
          <w:rFonts w:cs="Times New Roman"/>
        </w:rPr>
        <w:t xml:space="preserve">.  Cambridge, MA: Harvard University Press, </w:t>
      </w:r>
    </w:p>
    <w:p w14:paraId="5882C2F5" w14:textId="77777777" w:rsidR="00C06F2A" w:rsidRPr="00217EF9" w:rsidRDefault="00C06F2A" w:rsidP="00C21830">
      <w:pPr>
        <w:spacing w:line="480" w:lineRule="auto"/>
        <w:ind w:firstLine="720"/>
        <w:rPr>
          <w:rFonts w:cs="Times New Roman"/>
        </w:rPr>
      </w:pPr>
      <w:r w:rsidRPr="00217EF9">
        <w:rPr>
          <w:rFonts w:cs="Times New Roman"/>
        </w:rPr>
        <w:t>1969.  Reprint 2002.</w:t>
      </w:r>
    </w:p>
    <w:p w14:paraId="4582EA8B" w14:textId="0AFF9120" w:rsidR="00800929" w:rsidRPr="00217EF9" w:rsidRDefault="00800929" w:rsidP="00C21830">
      <w:pPr>
        <w:spacing w:line="480" w:lineRule="auto"/>
        <w:rPr>
          <w:rFonts w:cs="Times New Roman"/>
        </w:rPr>
      </w:pPr>
      <w:r w:rsidRPr="00217EF9">
        <w:rPr>
          <w:rFonts w:cs="Times New Roman"/>
        </w:rPr>
        <w:t>--------</w:t>
      </w:r>
      <w:r w:rsidR="00C06F2A" w:rsidRPr="00217EF9">
        <w:rPr>
          <w:rFonts w:cs="Times New Roman"/>
        </w:rPr>
        <w:t xml:space="preserve">.  “Languages and Language.”  In </w:t>
      </w:r>
      <w:r w:rsidR="00C06F2A" w:rsidRPr="00217EF9">
        <w:rPr>
          <w:rFonts w:cs="Times New Roman"/>
          <w:i/>
          <w:iCs/>
        </w:rPr>
        <w:t>Language, Mind, and Knowledge</w:t>
      </w:r>
      <w:r w:rsidR="009C0247">
        <w:rPr>
          <w:rFonts w:cs="Times New Roman"/>
        </w:rPr>
        <w:t>, e</w:t>
      </w:r>
      <w:r w:rsidRPr="00217EF9">
        <w:rPr>
          <w:rFonts w:cs="Times New Roman"/>
        </w:rPr>
        <w:t xml:space="preserve">dited </w:t>
      </w:r>
    </w:p>
    <w:p w14:paraId="1F8C59F5" w14:textId="096F2D14" w:rsidR="00C06F2A" w:rsidRPr="00217EF9" w:rsidRDefault="00800929" w:rsidP="00C21830">
      <w:pPr>
        <w:spacing w:line="480" w:lineRule="auto"/>
        <w:ind w:firstLine="720"/>
        <w:rPr>
          <w:rFonts w:cs="Times New Roman"/>
        </w:rPr>
      </w:pPr>
      <w:r w:rsidRPr="00217EF9">
        <w:rPr>
          <w:rFonts w:cs="Times New Roman"/>
        </w:rPr>
        <w:t>by</w:t>
      </w:r>
      <w:r w:rsidR="00C06F2A" w:rsidRPr="00217EF9">
        <w:rPr>
          <w:rFonts w:cs="Times New Roman"/>
        </w:rPr>
        <w:t xml:space="preserve"> K. Gunderson. </w:t>
      </w:r>
      <w:proofErr w:type="gramStart"/>
      <w:r w:rsidR="00C06F2A" w:rsidRPr="00217EF9">
        <w:rPr>
          <w:rFonts w:cs="Times New Roman"/>
        </w:rPr>
        <w:t xml:space="preserve">Minneapolis, </w:t>
      </w:r>
      <w:r w:rsidR="009C0247">
        <w:rPr>
          <w:rFonts w:cs="Times New Roman"/>
        </w:rPr>
        <w:t>3-35.</w:t>
      </w:r>
      <w:proofErr w:type="gramEnd"/>
      <w:r w:rsidR="009C0247">
        <w:rPr>
          <w:rFonts w:cs="Times New Roman"/>
        </w:rPr>
        <w:t xml:space="preserve"> </w:t>
      </w:r>
      <w:r w:rsidR="00C06F2A" w:rsidRPr="00217EF9">
        <w:rPr>
          <w:rFonts w:cs="Times New Roman"/>
        </w:rPr>
        <w:t>MN: University of Minnesota Press, 1975.</w:t>
      </w:r>
    </w:p>
    <w:p w14:paraId="200BE7C9" w14:textId="77777777" w:rsidR="009C0247" w:rsidRDefault="008A7698" w:rsidP="00C21830">
      <w:pPr>
        <w:pStyle w:val="BodyTextIndent"/>
        <w:tabs>
          <w:tab w:val="left" w:pos="720"/>
        </w:tabs>
        <w:spacing w:after="0" w:line="480" w:lineRule="auto"/>
        <w:ind w:left="0"/>
        <w:rPr>
          <w:rFonts w:cs="Times New Roman"/>
        </w:rPr>
      </w:pPr>
      <w:r w:rsidRPr="00217EF9">
        <w:rPr>
          <w:rFonts w:cs="Times New Roman"/>
        </w:rPr>
        <w:t xml:space="preserve">MacFarlane, John.  “What is Assertion?”  </w:t>
      </w:r>
      <w:r w:rsidR="00C0799C" w:rsidRPr="00217EF9">
        <w:rPr>
          <w:rFonts w:cs="Times New Roman"/>
        </w:rPr>
        <w:t xml:space="preserve">In </w:t>
      </w:r>
      <w:r w:rsidR="00C0799C" w:rsidRPr="00217EF9">
        <w:rPr>
          <w:rFonts w:cs="Times New Roman"/>
          <w:i/>
        </w:rPr>
        <w:t>Assertion</w:t>
      </w:r>
      <w:r w:rsidR="009C0247">
        <w:rPr>
          <w:rFonts w:cs="Times New Roman"/>
        </w:rPr>
        <w:t>, e</w:t>
      </w:r>
      <w:r w:rsidR="00E55727" w:rsidRPr="00217EF9">
        <w:rPr>
          <w:rFonts w:cs="Times New Roman"/>
        </w:rPr>
        <w:t xml:space="preserve">dited by Jessica Brown and Herman </w:t>
      </w:r>
    </w:p>
    <w:p w14:paraId="5C3E9787" w14:textId="251310E4" w:rsidR="008A7698" w:rsidRPr="00217EF9" w:rsidRDefault="009C0247" w:rsidP="00C21830">
      <w:pPr>
        <w:pStyle w:val="BodyTextIndent"/>
        <w:tabs>
          <w:tab w:val="left" w:pos="720"/>
        </w:tabs>
        <w:spacing w:after="0" w:line="480" w:lineRule="auto"/>
        <w:ind w:left="0"/>
        <w:rPr>
          <w:rFonts w:cs="Times New Roman"/>
        </w:rPr>
      </w:pPr>
      <w:r>
        <w:rPr>
          <w:rFonts w:cs="Times New Roman"/>
        </w:rPr>
        <w:lastRenderedPageBreak/>
        <w:tab/>
      </w:r>
      <w:proofErr w:type="spellStart"/>
      <w:proofErr w:type="gramStart"/>
      <w:r>
        <w:rPr>
          <w:rFonts w:cs="Times New Roman"/>
        </w:rPr>
        <w:t>Cappelen</w:t>
      </w:r>
      <w:proofErr w:type="spellEnd"/>
      <w:r>
        <w:rPr>
          <w:rFonts w:cs="Times New Roman"/>
        </w:rPr>
        <w:t>, 79-96.</w:t>
      </w:r>
      <w:proofErr w:type="gramEnd"/>
      <w:r>
        <w:rPr>
          <w:rFonts w:cs="Times New Roman"/>
        </w:rPr>
        <w:t xml:space="preserve"> </w:t>
      </w:r>
      <w:r w:rsidR="00E55727" w:rsidRPr="00217EF9">
        <w:rPr>
          <w:rFonts w:cs="Times New Roman"/>
        </w:rPr>
        <w:t xml:space="preserve"> New York: Oxford University Press, 2011.</w:t>
      </w:r>
    </w:p>
    <w:p w14:paraId="6663E205" w14:textId="77777777" w:rsidR="00C06F2A" w:rsidRPr="00217EF9" w:rsidRDefault="00C06F2A" w:rsidP="00C21830">
      <w:pPr>
        <w:pStyle w:val="BodyTextIndent"/>
        <w:tabs>
          <w:tab w:val="left" w:pos="720"/>
        </w:tabs>
        <w:spacing w:after="0" w:line="480" w:lineRule="auto"/>
        <w:ind w:left="0"/>
        <w:rPr>
          <w:rFonts w:cs="Times New Roman"/>
          <w:i/>
          <w:iCs/>
        </w:rPr>
      </w:pPr>
      <w:proofErr w:type="spellStart"/>
      <w:r w:rsidRPr="00217EF9">
        <w:rPr>
          <w:rFonts w:cs="Times New Roman"/>
        </w:rPr>
        <w:t>MacIntyre</w:t>
      </w:r>
      <w:proofErr w:type="spellEnd"/>
      <w:r w:rsidRPr="00217EF9">
        <w:rPr>
          <w:rFonts w:cs="Times New Roman"/>
        </w:rPr>
        <w:t xml:space="preserve">, Alasdair.  </w:t>
      </w:r>
      <w:r w:rsidRPr="00217EF9">
        <w:rPr>
          <w:rFonts w:cs="Times New Roman"/>
          <w:i/>
          <w:iCs/>
        </w:rPr>
        <w:t xml:space="preserve">Truthfulness, Lies, and Moral Philosophers: What Can We Learn </w:t>
      </w:r>
    </w:p>
    <w:p w14:paraId="20E2C7BD" w14:textId="77777777" w:rsidR="00C06F2A" w:rsidRPr="00217EF9" w:rsidRDefault="00C06F2A" w:rsidP="00C21830">
      <w:pPr>
        <w:pStyle w:val="BodyTextIndent"/>
        <w:tabs>
          <w:tab w:val="left" w:pos="720"/>
        </w:tabs>
        <w:spacing w:after="0" w:line="480" w:lineRule="auto"/>
        <w:ind w:left="720"/>
        <w:rPr>
          <w:rFonts w:cs="Times New Roman"/>
        </w:rPr>
      </w:pPr>
      <w:r w:rsidRPr="00217EF9">
        <w:rPr>
          <w:rFonts w:cs="Times New Roman"/>
          <w:i/>
          <w:iCs/>
        </w:rPr>
        <w:t>from Mill and Kant</w:t>
      </w:r>
      <w:r w:rsidRPr="00217EF9">
        <w:rPr>
          <w:rFonts w:cs="Times New Roman"/>
          <w:i/>
        </w:rPr>
        <w:t>?</w:t>
      </w:r>
      <w:r w:rsidRPr="00217EF9">
        <w:rPr>
          <w:rFonts w:cs="Times New Roman"/>
        </w:rPr>
        <w:t xml:space="preserve">  The Tanner Lectures on Human Values.  Princeton: Princeton University Press, 1994.</w:t>
      </w:r>
    </w:p>
    <w:p w14:paraId="3715630B" w14:textId="77777777" w:rsidR="00C06F2A" w:rsidRPr="00217EF9" w:rsidRDefault="00C06F2A" w:rsidP="00C21830">
      <w:pPr>
        <w:pStyle w:val="BodyTextIndent"/>
        <w:tabs>
          <w:tab w:val="left" w:pos="720"/>
        </w:tabs>
        <w:spacing w:after="0" w:line="480" w:lineRule="auto"/>
        <w:ind w:left="0"/>
        <w:rPr>
          <w:rFonts w:cs="Times New Roman"/>
        </w:rPr>
      </w:pPr>
      <w:r w:rsidRPr="00217EF9">
        <w:rPr>
          <w:rFonts w:cs="Times New Roman"/>
        </w:rPr>
        <w:t xml:space="preserve">Mahon, James Edwin.  “Kant on Lies, </w:t>
      </w:r>
      <w:proofErr w:type="spellStart"/>
      <w:r w:rsidRPr="00217EF9">
        <w:rPr>
          <w:rFonts w:cs="Times New Roman"/>
        </w:rPr>
        <w:t>Candour</w:t>
      </w:r>
      <w:proofErr w:type="spellEnd"/>
      <w:r w:rsidRPr="00217EF9">
        <w:rPr>
          <w:rFonts w:cs="Times New Roman"/>
        </w:rPr>
        <w:t xml:space="preserve">, and Reticence.”  </w:t>
      </w:r>
      <w:r w:rsidRPr="00217EF9">
        <w:rPr>
          <w:rFonts w:cs="Times New Roman"/>
          <w:i/>
          <w:iCs/>
        </w:rPr>
        <w:t>Kantian Review</w:t>
      </w:r>
      <w:r w:rsidRPr="00217EF9">
        <w:rPr>
          <w:rFonts w:cs="Times New Roman"/>
        </w:rPr>
        <w:t xml:space="preserve"> 7.1 (2003): </w:t>
      </w:r>
    </w:p>
    <w:p w14:paraId="4A857E7A" w14:textId="77777777" w:rsidR="00C06F2A" w:rsidRPr="00217EF9" w:rsidRDefault="00C06F2A" w:rsidP="00C21830">
      <w:pPr>
        <w:pStyle w:val="BodyTextIndent"/>
        <w:tabs>
          <w:tab w:val="left" w:pos="720"/>
        </w:tabs>
        <w:spacing w:after="0" w:line="480" w:lineRule="auto"/>
        <w:ind w:left="0"/>
        <w:rPr>
          <w:rFonts w:cs="Times New Roman"/>
        </w:rPr>
      </w:pPr>
      <w:r w:rsidRPr="00217EF9">
        <w:rPr>
          <w:rFonts w:cs="Times New Roman"/>
        </w:rPr>
        <w:tab/>
        <w:t>102-133.</w:t>
      </w:r>
    </w:p>
    <w:p w14:paraId="7E51F438" w14:textId="77777777" w:rsidR="00C06F2A" w:rsidRPr="00217EF9" w:rsidRDefault="00C06F2A" w:rsidP="00C21830">
      <w:pPr>
        <w:pStyle w:val="BodyTextIndent"/>
        <w:tabs>
          <w:tab w:val="left" w:pos="720"/>
        </w:tabs>
        <w:spacing w:after="0" w:line="480" w:lineRule="auto"/>
        <w:ind w:left="0"/>
        <w:rPr>
          <w:rFonts w:cs="Times New Roman"/>
          <w:i/>
        </w:rPr>
      </w:pPr>
      <w:r w:rsidRPr="00217EF9">
        <w:rPr>
          <w:rFonts w:cs="Times New Roman"/>
        </w:rPr>
        <w:t xml:space="preserve">--------.  “Kant and the Perfect Duty to Others Not to Lie.”  </w:t>
      </w:r>
      <w:r w:rsidRPr="00217EF9">
        <w:rPr>
          <w:rFonts w:cs="Times New Roman"/>
          <w:i/>
        </w:rPr>
        <w:t xml:space="preserve">British Journal for the History of </w:t>
      </w:r>
    </w:p>
    <w:p w14:paraId="291309BF" w14:textId="77777777" w:rsidR="00C06F2A" w:rsidRPr="00217EF9" w:rsidRDefault="00C06F2A" w:rsidP="00C21830">
      <w:pPr>
        <w:pStyle w:val="BodyTextIndent"/>
        <w:tabs>
          <w:tab w:val="left" w:pos="720"/>
        </w:tabs>
        <w:spacing w:after="0" w:line="480" w:lineRule="auto"/>
        <w:ind w:left="0"/>
        <w:rPr>
          <w:rFonts w:cs="Times New Roman"/>
        </w:rPr>
      </w:pPr>
      <w:r w:rsidRPr="00217EF9">
        <w:rPr>
          <w:rFonts w:cs="Times New Roman"/>
          <w:i/>
        </w:rPr>
        <w:tab/>
        <w:t>Philosophy</w:t>
      </w:r>
      <w:r w:rsidRPr="00217EF9">
        <w:rPr>
          <w:rFonts w:cs="Times New Roman"/>
        </w:rPr>
        <w:t xml:space="preserve"> 14.4 (2006): 653-685.</w:t>
      </w:r>
    </w:p>
    <w:p w14:paraId="40A93378" w14:textId="77777777" w:rsidR="00C06F2A" w:rsidRPr="00217EF9" w:rsidRDefault="00C06F2A" w:rsidP="00C21830">
      <w:pPr>
        <w:pStyle w:val="BodyTextIndent"/>
        <w:tabs>
          <w:tab w:val="left" w:pos="720"/>
        </w:tabs>
        <w:spacing w:after="0" w:line="480" w:lineRule="auto"/>
        <w:ind w:left="0"/>
        <w:rPr>
          <w:rFonts w:cs="Times New Roman"/>
        </w:rPr>
      </w:pPr>
      <w:r w:rsidRPr="00217EF9">
        <w:rPr>
          <w:rFonts w:cs="Times New Roman"/>
          <w:iCs/>
        </w:rPr>
        <w:t>Nozick, Robert.</w:t>
      </w:r>
      <w:r w:rsidRPr="00217EF9">
        <w:rPr>
          <w:rFonts w:cs="Times New Roman"/>
        </w:rPr>
        <w:t xml:space="preserve">  </w:t>
      </w:r>
      <w:r w:rsidRPr="00217EF9">
        <w:rPr>
          <w:rFonts w:cs="Times New Roman"/>
          <w:i/>
          <w:iCs/>
        </w:rPr>
        <w:t>Anarchy, State, and Utopia.</w:t>
      </w:r>
      <w:r w:rsidRPr="00217EF9">
        <w:rPr>
          <w:rFonts w:cs="Times New Roman"/>
        </w:rPr>
        <w:t xml:space="preserve">  New York: Basic Books, 1974.</w:t>
      </w:r>
    </w:p>
    <w:p w14:paraId="200EE34C" w14:textId="77777777" w:rsidR="00C06F2A" w:rsidRPr="00217EF9" w:rsidRDefault="00C06F2A" w:rsidP="00C21830">
      <w:pPr>
        <w:pStyle w:val="BodyTextIndent"/>
        <w:tabs>
          <w:tab w:val="left" w:pos="720"/>
        </w:tabs>
        <w:spacing w:after="0" w:line="480" w:lineRule="auto"/>
        <w:ind w:left="0"/>
        <w:rPr>
          <w:rFonts w:cs="Times New Roman"/>
        </w:rPr>
      </w:pPr>
      <w:r w:rsidRPr="00217EF9">
        <w:rPr>
          <w:rFonts w:cs="Times New Roman"/>
        </w:rPr>
        <w:t xml:space="preserve">Rawls, John.  </w:t>
      </w:r>
      <w:r w:rsidRPr="00217EF9">
        <w:rPr>
          <w:rFonts w:cs="Times New Roman"/>
          <w:i/>
          <w:iCs/>
        </w:rPr>
        <w:t>A Theory of Justice</w:t>
      </w:r>
      <w:r w:rsidRPr="00217EF9">
        <w:rPr>
          <w:rFonts w:cs="Times New Roman"/>
        </w:rPr>
        <w:t>.  Cambridge, MA: Harvard University Press, 1971.</w:t>
      </w:r>
    </w:p>
    <w:p w14:paraId="05216645" w14:textId="1C3EDA8C" w:rsidR="00A96C61" w:rsidRPr="00217EF9" w:rsidRDefault="00A96C61" w:rsidP="00C21830">
      <w:pPr>
        <w:pStyle w:val="BodyTextIndent"/>
        <w:tabs>
          <w:tab w:val="left" w:pos="720"/>
        </w:tabs>
        <w:spacing w:after="0" w:line="480" w:lineRule="auto"/>
        <w:ind w:left="0"/>
        <w:rPr>
          <w:rFonts w:cs="Times New Roman"/>
        </w:rPr>
      </w:pPr>
      <w:r w:rsidRPr="00217EF9">
        <w:rPr>
          <w:rFonts w:cs="Times New Roman"/>
        </w:rPr>
        <w:t xml:space="preserve">Rees, </w:t>
      </w:r>
      <w:proofErr w:type="spellStart"/>
      <w:r w:rsidRPr="00217EF9">
        <w:rPr>
          <w:rFonts w:cs="Times New Roman"/>
        </w:rPr>
        <w:t>Clea</w:t>
      </w:r>
      <w:proofErr w:type="spellEnd"/>
      <w:r w:rsidRPr="00217EF9">
        <w:rPr>
          <w:rFonts w:cs="Times New Roman"/>
        </w:rPr>
        <w:t xml:space="preserve"> F.  “Better Lie!”  </w:t>
      </w:r>
      <w:r w:rsidRPr="00217EF9">
        <w:rPr>
          <w:rFonts w:cs="Times New Roman"/>
          <w:i/>
        </w:rPr>
        <w:t xml:space="preserve">Analysis </w:t>
      </w:r>
      <w:r w:rsidRPr="00217EF9">
        <w:rPr>
          <w:rFonts w:cs="Times New Roman"/>
        </w:rPr>
        <w:t>74.1 (2014): 59-64.</w:t>
      </w:r>
    </w:p>
    <w:p w14:paraId="529A4E70" w14:textId="77777777" w:rsidR="00C06F2A" w:rsidRPr="00217EF9" w:rsidRDefault="00C06F2A" w:rsidP="00C21830">
      <w:pPr>
        <w:pStyle w:val="BodyTextIndent"/>
        <w:tabs>
          <w:tab w:val="left" w:pos="720"/>
        </w:tabs>
        <w:spacing w:after="0" w:line="480" w:lineRule="auto"/>
        <w:ind w:left="0"/>
        <w:rPr>
          <w:rFonts w:cs="Times New Roman"/>
          <w:i/>
        </w:rPr>
      </w:pPr>
      <w:r w:rsidRPr="00217EF9">
        <w:rPr>
          <w:rFonts w:cs="Times New Roman"/>
        </w:rPr>
        <w:t xml:space="preserve">Saul, Jennifer.  </w:t>
      </w:r>
      <w:r w:rsidRPr="00217EF9">
        <w:rPr>
          <w:rFonts w:cs="Times New Roman"/>
          <w:i/>
          <w:iCs/>
        </w:rPr>
        <w:t>Lying, Misleading</w:t>
      </w:r>
      <w:r w:rsidRPr="00217EF9">
        <w:rPr>
          <w:rFonts w:cs="Times New Roman"/>
        </w:rPr>
        <w:t xml:space="preserve">, </w:t>
      </w:r>
      <w:r w:rsidRPr="00217EF9">
        <w:rPr>
          <w:rFonts w:cs="Times New Roman"/>
          <w:i/>
        </w:rPr>
        <w:t xml:space="preserve">and What is Said: An Exploration in Philosophy of </w:t>
      </w:r>
    </w:p>
    <w:p w14:paraId="04C00CD6" w14:textId="77777777" w:rsidR="00C06F2A" w:rsidRPr="00217EF9" w:rsidRDefault="00C06F2A" w:rsidP="00C21830">
      <w:pPr>
        <w:pStyle w:val="BodyTextIndent"/>
        <w:tabs>
          <w:tab w:val="left" w:pos="720"/>
        </w:tabs>
        <w:spacing w:after="0" w:line="480" w:lineRule="auto"/>
        <w:ind w:left="0"/>
        <w:rPr>
          <w:rFonts w:cs="Times New Roman"/>
        </w:rPr>
      </w:pPr>
      <w:r w:rsidRPr="00217EF9">
        <w:rPr>
          <w:rFonts w:cs="Times New Roman"/>
          <w:i/>
        </w:rPr>
        <w:tab/>
        <w:t>Language and Ethics</w:t>
      </w:r>
      <w:r w:rsidRPr="00217EF9">
        <w:rPr>
          <w:rFonts w:cs="Times New Roman"/>
        </w:rPr>
        <w:t>.  Oxford: Oxford University Press, 2002.</w:t>
      </w:r>
    </w:p>
    <w:p w14:paraId="31ADD13A" w14:textId="77777777" w:rsidR="00800929" w:rsidRPr="00217EF9" w:rsidRDefault="00C06F2A" w:rsidP="00C21830">
      <w:pPr>
        <w:spacing w:line="480" w:lineRule="auto"/>
        <w:rPr>
          <w:rFonts w:cs="Times New Roman"/>
        </w:rPr>
      </w:pPr>
      <w:proofErr w:type="spellStart"/>
      <w:r w:rsidRPr="00217EF9">
        <w:rPr>
          <w:rFonts w:cs="Times New Roman"/>
        </w:rPr>
        <w:t>Sbisa</w:t>
      </w:r>
      <w:proofErr w:type="spellEnd"/>
      <w:r w:rsidRPr="00217EF9">
        <w:rPr>
          <w:rFonts w:cs="Times New Roman"/>
        </w:rPr>
        <w:t xml:space="preserve">, Marina.  “Two Conceptions of Rationality in Grice’s Theory of Implicature.”  In </w:t>
      </w:r>
    </w:p>
    <w:p w14:paraId="174D723E" w14:textId="54C59742" w:rsidR="00C06F2A" w:rsidRPr="00217EF9" w:rsidRDefault="00C06F2A" w:rsidP="00C21830">
      <w:pPr>
        <w:spacing w:line="480" w:lineRule="auto"/>
        <w:ind w:left="720"/>
        <w:rPr>
          <w:rFonts w:cs="Times New Roman"/>
          <w:i/>
          <w:iCs/>
        </w:rPr>
      </w:pPr>
      <w:r w:rsidRPr="00217EF9">
        <w:rPr>
          <w:rFonts w:cs="Times New Roman"/>
          <w:i/>
          <w:iCs/>
        </w:rPr>
        <w:t>Rationality in Belief and Action: Proceedings of the International Philosophical Conference Held in Rijeka, May 27-28, 2004</w:t>
      </w:r>
      <w:r w:rsidR="009C0247">
        <w:rPr>
          <w:rFonts w:cs="Times New Roman"/>
        </w:rPr>
        <w:t>, e</w:t>
      </w:r>
      <w:r w:rsidRPr="00217EF9">
        <w:rPr>
          <w:rFonts w:cs="Times New Roman"/>
        </w:rPr>
        <w:t xml:space="preserve">dited by </w:t>
      </w:r>
      <w:proofErr w:type="spellStart"/>
      <w:r w:rsidRPr="00217EF9">
        <w:rPr>
          <w:rFonts w:cs="Times New Roman"/>
        </w:rPr>
        <w:t>Elvio</w:t>
      </w:r>
      <w:proofErr w:type="spellEnd"/>
      <w:r w:rsidRPr="00217EF9">
        <w:rPr>
          <w:rFonts w:cs="Times New Roman"/>
        </w:rPr>
        <w:t xml:space="preserve"> </w:t>
      </w:r>
      <w:proofErr w:type="spellStart"/>
      <w:r w:rsidRPr="00217EF9">
        <w:rPr>
          <w:rFonts w:cs="Times New Roman"/>
        </w:rPr>
        <w:t>Baccarin</w:t>
      </w:r>
      <w:r w:rsidR="009C0247">
        <w:rPr>
          <w:rFonts w:cs="Times New Roman"/>
        </w:rPr>
        <w:t>i</w:t>
      </w:r>
      <w:proofErr w:type="spellEnd"/>
      <w:r w:rsidR="009C0247">
        <w:rPr>
          <w:rFonts w:cs="Times New Roman"/>
        </w:rPr>
        <w:t xml:space="preserve"> and </w:t>
      </w:r>
      <w:proofErr w:type="spellStart"/>
      <w:r w:rsidR="009C0247">
        <w:rPr>
          <w:rFonts w:cs="Times New Roman"/>
        </w:rPr>
        <w:t>Snjezana</w:t>
      </w:r>
      <w:proofErr w:type="spellEnd"/>
      <w:r w:rsidR="009C0247">
        <w:rPr>
          <w:rFonts w:cs="Times New Roman"/>
        </w:rPr>
        <w:t xml:space="preserve"> </w:t>
      </w:r>
      <w:proofErr w:type="spellStart"/>
      <w:r w:rsidR="009C0247">
        <w:rPr>
          <w:rFonts w:cs="Times New Roman"/>
        </w:rPr>
        <w:t>Prijic-Samarzija</w:t>
      </w:r>
      <w:proofErr w:type="spellEnd"/>
      <w:r w:rsidR="009C0247">
        <w:rPr>
          <w:rFonts w:cs="Times New Roman"/>
        </w:rPr>
        <w:t>, 233-248.</w:t>
      </w:r>
      <w:r w:rsidRPr="00217EF9">
        <w:rPr>
          <w:rFonts w:cs="Times New Roman"/>
        </w:rPr>
        <w:t xml:space="preserve"> Rijeka: Croatian Society for Analytic Philosophy, 2006.</w:t>
      </w:r>
    </w:p>
    <w:p w14:paraId="493C0EE7" w14:textId="71299925" w:rsidR="00E64DD7" w:rsidRPr="00E64DD7" w:rsidRDefault="00E64DD7" w:rsidP="00C21830">
      <w:pPr>
        <w:spacing w:line="480" w:lineRule="auto"/>
        <w:rPr>
          <w:rFonts w:cs="Times New Roman"/>
        </w:rPr>
      </w:pPr>
      <w:r>
        <w:rPr>
          <w:rFonts w:cs="Times New Roman"/>
        </w:rPr>
        <w:t xml:space="preserve">Scanlon, T. M.  </w:t>
      </w:r>
      <w:r>
        <w:rPr>
          <w:rFonts w:cs="Times New Roman"/>
          <w:i/>
        </w:rPr>
        <w:t xml:space="preserve">What We Owe to Each Other.  </w:t>
      </w:r>
      <w:r>
        <w:rPr>
          <w:rFonts w:cs="Times New Roman"/>
        </w:rPr>
        <w:t xml:space="preserve">Cambridge, MA: </w:t>
      </w:r>
      <w:r w:rsidR="00B02A93">
        <w:rPr>
          <w:rFonts w:cs="Times New Roman"/>
        </w:rPr>
        <w:t>Harvard University Press</w:t>
      </w:r>
      <w:r>
        <w:rPr>
          <w:rFonts w:cs="Times New Roman"/>
        </w:rPr>
        <w:t>, 1998.</w:t>
      </w:r>
    </w:p>
    <w:p w14:paraId="11247531" w14:textId="77777777" w:rsidR="00C06F2A" w:rsidRPr="00217EF9" w:rsidRDefault="00C06F2A" w:rsidP="00C21830">
      <w:pPr>
        <w:spacing w:line="480" w:lineRule="auto"/>
        <w:rPr>
          <w:rFonts w:cs="Times New Roman"/>
        </w:rPr>
      </w:pPr>
      <w:r w:rsidRPr="00217EF9">
        <w:rPr>
          <w:rFonts w:cs="Times New Roman"/>
        </w:rPr>
        <w:t xml:space="preserve">Schiffer, Stephen. </w:t>
      </w:r>
      <w:r w:rsidRPr="00217EF9">
        <w:rPr>
          <w:rFonts w:cs="Times New Roman"/>
          <w:i/>
          <w:iCs/>
        </w:rPr>
        <w:t>Meaning</w:t>
      </w:r>
      <w:r w:rsidRPr="00217EF9">
        <w:rPr>
          <w:rFonts w:cs="Times New Roman"/>
        </w:rPr>
        <w:t>.  Oxford: Clarendon Press, 1972.</w:t>
      </w:r>
    </w:p>
    <w:p w14:paraId="3EB082E9" w14:textId="77777777" w:rsidR="00C06F2A" w:rsidRPr="00217EF9" w:rsidRDefault="00C06F2A" w:rsidP="00C21830">
      <w:pPr>
        <w:spacing w:line="480" w:lineRule="auto"/>
        <w:rPr>
          <w:rFonts w:cs="Times New Roman"/>
        </w:rPr>
      </w:pPr>
      <w:r w:rsidRPr="00217EF9">
        <w:rPr>
          <w:rFonts w:cs="Times New Roman"/>
        </w:rPr>
        <w:t xml:space="preserve">--------.  “Intention-Based Semantics.”  </w:t>
      </w:r>
      <w:r w:rsidRPr="00217EF9">
        <w:rPr>
          <w:rFonts w:cs="Times New Roman"/>
          <w:i/>
          <w:iCs/>
        </w:rPr>
        <w:t>Notre Dame Journal of Formal Logic</w:t>
      </w:r>
      <w:r w:rsidRPr="00217EF9">
        <w:rPr>
          <w:rFonts w:cs="Times New Roman"/>
        </w:rPr>
        <w:t xml:space="preserve"> 23.2 </w:t>
      </w:r>
    </w:p>
    <w:p w14:paraId="149B01A2" w14:textId="44F4D02C" w:rsidR="00C06F2A" w:rsidRPr="00217EF9" w:rsidRDefault="009C0247" w:rsidP="00C21830">
      <w:pPr>
        <w:spacing w:line="480" w:lineRule="auto"/>
        <w:ind w:firstLine="720"/>
        <w:rPr>
          <w:rFonts w:cs="Times New Roman"/>
        </w:rPr>
      </w:pPr>
      <w:r>
        <w:rPr>
          <w:rFonts w:cs="Times New Roman"/>
        </w:rPr>
        <w:t xml:space="preserve">(1982): 118-156.  </w:t>
      </w:r>
    </w:p>
    <w:p w14:paraId="74677E58" w14:textId="77777777" w:rsidR="00B02A93" w:rsidRDefault="00B02A93" w:rsidP="00C21830">
      <w:pPr>
        <w:spacing w:line="480" w:lineRule="auto"/>
        <w:rPr>
          <w:rFonts w:cs="Times New Roman"/>
        </w:rPr>
      </w:pPr>
      <w:r>
        <w:rPr>
          <w:rFonts w:cs="Times New Roman"/>
        </w:rPr>
        <w:t xml:space="preserve">Shiffrin, </w:t>
      </w:r>
      <w:proofErr w:type="spellStart"/>
      <w:r>
        <w:rPr>
          <w:rFonts w:cs="Times New Roman"/>
        </w:rPr>
        <w:t>Seana</w:t>
      </w:r>
      <w:proofErr w:type="spellEnd"/>
      <w:r>
        <w:rPr>
          <w:rFonts w:cs="Times New Roman"/>
        </w:rPr>
        <w:t xml:space="preserve">. </w:t>
      </w:r>
      <w:r>
        <w:rPr>
          <w:rFonts w:cs="Times New Roman"/>
          <w:i/>
        </w:rPr>
        <w:t xml:space="preserve">Speech Matters: On Lying, Morality, and the Law.  </w:t>
      </w:r>
      <w:r>
        <w:rPr>
          <w:rFonts w:cs="Times New Roman"/>
        </w:rPr>
        <w:t xml:space="preserve">Princeton: Princeton </w:t>
      </w:r>
    </w:p>
    <w:p w14:paraId="4AAE735A" w14:textId="4166FDAA" w:rsidR="00B02A93" w:rsidRDefault="00B02A93" w:rsidP="00C21830">
      <w:pPr>
        <w:spacing w:line="480" w:lineRule="auto"/>
        <w:ind w:firstLine="720"/>
        <w:rPr>
          <w:rFonts w:cs="Times New Roman"/>
        </w:rPr>
      </w:pPr>
      <w:r>
        <w:rPr>
          <w:rFonts w:cs="Times New Roman"/>
        </w:rPr>
        <w:t>University Press, 2014.</w:t>
      </w:r>
    </w:p>
    <w:p w14:paraId="199A674A" w14:textId="77777777" w:rsidR="00C06F2A" w:rsidRPr="00217EF9" w:rsidRDefault="00C06F2A" w:rsidP="00C21830">
      <w:pPr>
        <w:spacing w:line="480" w:lineRule="auto"/>
        <w:rPr>
          <w:rFonts w:cs="Times New Roman"/>
        </w:rPr>
      </w:pPr>
      <w:r w:rsidRPr="00217EF9">
        <w:rPr>
          <w:rFonts w:cs="Times New Roman"/>
        </w:rPr>
        <w:lastRenderedPageBreak/>
        <w:t xml:space="preserve">Siegler, Frederick A.  “Lying.”  </w:t>
      </w:r>
      <w:r w:rsidRPr="00217EF9">
        <w:rPr>
          <w:rFonts w:cs="Times New Roman"/>
          <w:i/>
          <w:iCs/>
        </w:rPr>
        <w:t>American Philosophical Quarterly</w:t>
      </w:r>
      <w:r w:rsidRPr="00217EF9">
        <w:rPr>
          <w:rFonts w:cs="Times New Roman"/>
        </w:rPr>
        <w:t xml:space="preserve"> 3.2 (1966): 128-136.</w:t>
      </w:r>
    </w:p>
    <w:p w14:paraId="537947A4" w14:textId="77777777" w:rsidR="00C06F2A" w:rsidRPr="00217EF9" w:rsidRDefault="00C06F2A" w:rsidP="00C21830">
      <w:pPr>
        <w:spacing w:line="480" w:lineRule="auto"/>
        <w:rPr>
          <w:rFonts w:cs="Times New Roman"/>
        </w:rPr>
      </w:pPr>
      <w:r w:rsidRPr="00217EF9">
        <w:rPr>
          <w:rFonts w:cs="Times New Roman"/>
        </w:rPr>
        <w:t xml:space="preserve">Simmons, A John.  “The Principle of Fair Play.”  </w:t>
      </w:r>
      <w:r w:rsidRPr="00217EF9">
        <w:rPr>
          <w:rFonts w:cs="Times New Roman"/>
          <w:i/>
          <w:iCs/>
        </w:rPr>
        <w:t>Philosophy and Public Affairs</w:t>
      </w:r>
      <w:r w:rsidRPr="00217EF9">
        <w:rPr>
          <w:rFonts w:cs="Times New Roman"/>
        </w:rPr>
        <w:t xml:space="preserve"> 8.4 (1979): 307-</w:t>
      </w:r>
    </w:p>
    <w:p w14:paraId="60888107" w14:textId="77777777" w:rsidR="007C7935" w:rsidRDefault="00C06F2A" w:rsidP="00C21830">
      <w:pPr>
        <w:spacing w:line="480" w:lineRule="auto"/>
        <w:ind w:firstLine="720"/>
        <w:rPr>
          <w:rFonts w:cs="Times New Roman"/>
        </w:rPr>
      </w:pPr>
      <w:r w:rsidRPr="00217EF9">
        <w:rPr>
          <w:rFonts w:cs="Times New Roman"/>
        </w:rPr>
        <w:t>337.</w:t>
      </w:r>
    </w:p>
    <w:p w14:paraId="13254B6F" w14:textId="53947912" w:rsidR="00C06F2A" w:rsidRPr="007C7935" w:rsidRDefault="00C06F2A" w:rsidP="00C21830">
      <w:pPr>
        <w:spacing w:line="480" w:lineRule="auto"/>
        <w:rPr>
          <w:rFonts w:cs="Times New Roman"/>
        </w:rPr>
      </w:pPr>
      <w:r w:rsidRPr="00217EF9">
        <w:rPr>
          <w:rFonts w:cs="Times New Roman"/>
        </w:rPr>
        <w:t>Sorensen, Roy. “Bald</w:t>
      </w:r>
      <w:r w:rsidR="009C0247">
        <w:rPr>
          <w:rFonts w:cs="Times New Roman"/>
        </w:rPr>
        <w:t>-faced lies! Lying without the Intent to D</w:t>
      </w:r>
      <w:r w:rsidRPr="00217EF9">
        <w:rPr>
          <w:rFonts w:cs="Times New Roman"/>
        </w:rPr>
        <w:t xml:space="preserve">eceive.” </w:t>
      </w:r>
      <w:r w:rsidRPr="00217EF9">
        <w:rPr>
          <w:rFonts w:cs="Times New Roman"/>
          <w:i/>
        </w:rPr>
        <w:t xml:space="preserve">Pacific </w:t>
      </w:r>
    </w:p>
    <w:p w14:paraId="18CB97F3" w14:textId="77777777" w:rsidR="00C06F2A" w:rsidRPr="00217EF9" w:rsidRDefault="00C06F2A" w:rsidP="00C21830">
      <w:pPr>
        <w:widowControl w:val="0"/>
        <w:autoSpaceDE w:val="0"/>
        <w:autoSpaceDN w:val="0"/>
        <w:adjustRightInd w:val="0"/>
        <w:spacing w:line="480" w:lineRule="auto"/>
        <w:ind w:firstLine="360"/>
        <w:rPr>
          <w:rFonts w:cs="Times New Roman"/>
        </w:rPr>
      </w:pPr>
      <w:r w:rsidRPr="00217EF9">
        <w:rPr>
          <w:rFonts w:cs="Times New Roman"/>
          <w:i/>
        </w:rPr>
        <w:t xml:space="preserve">Philosophical Quarterly </w:t>
      </w:r>
      <w:r w:rsidRPr="00217EF9">
        <w:rPr>
          <w:rFonts w:cs="Times New Roman"/>
        </w:rPr>
        <w:t>88 (2007): 251–264.</w:t>
      </w:r>
    </w:p>
    <w:p w14:paraId="64383CDC" w14:textId="4BE669F4" w:rsidR="00C06F2A" w:rsidRPr="00217EF9" w:rsidRDefault="00C06F2A" w:rsidP="00C21830">
      <w:pPr>
        <w:widowControl w:val="0"/>
        <w:autoSpaceDE w:val="0"/>
        <w:autoSpaceDN w:val="0"/>
        <w:adjustRightInd w:val="0"/>
        <w:spacing w:line="480" w:lineRule="auto"/>
        <w:rPr>
          <w:rFonts w:cs="Times New Roman"/>
        </w:rPr>
      </w:pPr>
      <w:proofErr w:type="spellStart"/>
      <w:r w:rsidRPr="00217EF9">
        <w:rPr>
          <w:rFonts w:cs="Times New Roman"/>
        </w:rPr>
        <w:t>Stokke</w:t>
      </w:r>
      <w:proofErr w:type="spellEnd"/>
      <w:r w:rsidRPr="00217EF9">
        <w:rPr>
          <w:rFonts w:cs="Times New Roman"/>
        </w:rPr>
        <w:t xml:space="preserve">, Andreas.  “Lying, Deceiving, and Misleading.”  </w:t>
      </w:r>
      <w:r w:rsidRPr="00217EF9">
        <w:rPr>
          <w:rFonts w:cs="Times New Roman"/>
          <w:i/>
          <w:iCs/>
        </w:rPr>
        <w:t>Philosophy Compass</w:t>
      </w:r>
      <w:r w:rsidR="001B658D">
        <w:rPr>
          <w:rFonts w:cs="Times New Roman"/>
        </w:rPr>
        <w:t xml:space="preserve"> 8.4 (2013</w:t>
      </w:r>
      <w:r w:rsidRPr="00217EF9">
        <w:rPr>
          <w:rFonts w:cs="Times New Roman"/>
        </w:rPr>
        <w:t>): 348-</w:t>
      </w:r>
    </w:p>
    <w:p w14:paraId="5C83A6C0" w14:textId="77777777" w:rsidR="00C06F2A" w:rsidRPr="00217EF9" w:rsidRDefault="00C06F2A" w:rsidP="00C21830">
      <w:pPr>
        <w:widowControl w:val="0"/>
        <w:autoSpaceDE w:val="0"/>
        <w:autoSpaceDN w:val="0"/>
        <w:adjustRightInd w:val="0"/>
        <w:spacing w:line="480" w:lineRule="auto"/>
        <w:ind w:firstLine="720"/>
        <w:rPr>
          <w:rFonts w:cs="Times New Roman"/>
        </w:rPr>
      </w:pPr>
      <w:r w:rsidRPr="00217EF9">
        <w:rPr>
          <w:rFonts w:cs="Times New Roman"/>
        </w:rPr>
        <w:t>359.</w:t>
      </w:r>
    </w:p>
    <w:p w14:paraId="41A103FE" w14:textId="5BA0FA56" w:rsidR="00C06F2A" w:rsidRPr="00217EF9" w:rsidRDefault="00C06F2A" w:rsidP="00C21830">
      <w:pPr>
        <w:widowControl w:val="0"/>
        <w:autoSpaceDE w:val="0"/>
        <w:autoSpaceDN w:val="0"/>
        <w:adjustRightInd w:val="0"/>
        <w:spacing w:line="480" w:lineRule="auto"/>
        <w:rPr>
          <w:rFonts w:cs="Times New Roman"/>
        </w:rPr>
      </w:pPr>
      <w:r w:rsidRPr="00217EF9">
        <w:rPr>
          <w:rFonts w:cs="Times New Roman"/>
        </w:rPr>
        <w:t xml:space="preserve">--------.  “Lying and Asserting.”  </w:t>
      </w:r>
      <w:r w:rsidRPr="00217EF9">
        <w:rPr>
          <w:rFonts w:cs="Times New Roman"/>
          <w:i/>
          <w:iCs/>
        </w:rPr>
        <w:t>Journal of Philosophy</w:t>
      </w:r>
      <w:r w:rsidR="001B658D">
        <w:rPr>
          <w:rFonts w:cs="Times New Roman"/>
        </w:rPr>
        <w:t xml:space="preserve"> 110.1 (2013</w:t>
      </w:r>
      <w:r w:rsidRPr="00217EF9">
        <w:rPr>
          <w:rFonts w:cs="Times New Roman"/>
        </w:rPr>
        <w:t>): 33-60.</w:t>
      </w:r>
    </w:p>
    <w:p w14:paraId="592304DC" w14:textId="77777777" w:rsidR="00C06F2A" w:rsidRPr="00217EF9" w:rsidRDefault="00C06F2A" w:rsidP="00C21830">
      <w:pPr>
        <w:widowControl w:val="0"/>
        <w:autoSpaceDE w:val="0"/>
        <w:autoSpaceDN w:val="0"/>
        <w:adjustRightInd w:val="0"/>
        <w:spacing w:line="480" w:lineRule="auto"/>
        <w:rPr>
          <w:rFonts w:cs="Times New Roman"/>
        </w:rPr>
      </w:pPr>
      <w:r w:rsidRPr="00217EF9">
        <w:rPr>
          <w:rFonts w:cs="Times New Roman"/>
        </w:rPr>
        <w:t xml:space="preserve">--------.  “Insincerity.”  </w:t>
      </w:r>
      <w:r w:rsidRPr="00217EF9">
        <w:rPr>
          <w:rFonts w:cs="Times New Roman"/>
          <w:i/>
          <w:iCs/>
        </w:rPr>
        <w:t>Nous</w:t>
      </w:r>
      <w:r w:rsidRPr="00217EF9">
        <w:rPr>
          <w:rFonts w:cs="Times New Roman"/>
        </w:rPr>
        <w:t xml:space="preserve"> 48.3 (2014): 496-520.</w:t>
      </w:r>
    </w:p>
    <w:p w14:paraId="1986842E" w14:textId="01F58C52" w:rsidR="00C06F2A" w:rsidRPr="00217EF9" w:rsidRDefault="00C06F2A" w:rsidP="00C21830">
      <w:pPr>
        <w:spacing w:line="480" w:lineRule="auto"/>
        <w:rPr>
          <w:rFonts w:cs="Times New Roman"/>
        </w:rPr>
      </w:pPr>
      <w:r w:rsidRPr="00217EF9">
        <w:rPr>
          <w:rFonts w:cs="Times New Roman"/>
        </w:rPr>
        <w:t xml:space="preserve">--------.  “Lying and Misleading in Discourse.”  </w:t>
      </w:r>
      <w:r w:rsidRPr="00217EF9">
        <w:rPr>
          <w:rFonts w:cs="Times New Roman"/>
          <w:i/>
          <w:iCs/>
        </w:rPr>
        <w:t>Philosophical Review</w:t>
      </w:r>
      <w:r w:rsidRPr="00217EF9">
        <w:rPr>
          <w:rFonts w:cs="Times New Roman"/>
        </w:rPr>
        <w:t xml:space="preserve"> 125.1 </w:t>
      </w:r>
      <w:r w:rsidR="00D13105">
        <w:rPr>
          <w:rFonts w:cs="Times New Roman"/>
        </w:rPr>
        <w:t>(2016</w:t>
      </w:r>
      <w:r w:rsidRPr="00217EF9">
        <w:rPr>
          <w:rFonts w:cs="Times New Roman"/>
        </w:rPr>
        <w:t xml:space="preserve">): 83-134. </w:t>
      </w:r>
    </w:p>
    <w:p w14:paraId="3347F09E" w14:textId="63107D27" w:rsidR="005D7627" w:rsidRPr="00217EF9" w:rsidRDefault="00BB15B6" w:rsidP="00C21830">
      <w:pPr>
        <w:spacing w:line="480" w:lineRule="auto"/>
        <w:rPr>
          <w:rFonts w:cs="Times New Roman"/>
        </w:rPr>
      </w:pPr>
      <w:r w:rsidRPr="00217EF9">
        <w:rPr>
          <w:rFonts w:cs="Times New Roman"/>
        </w:rPr>
        <w:t>--------</w:t>
      </w:r>
      <w:r w:rsidR="00C06F2A" w:rsidRPr="00217EF9">
        <w:rPr>
          <w:rFonts w:cs="Times New Roman"/>
        </w:rPr>
        <w:t xml:space="preserve">.  “Truthfulness and Gricean Cooperation.”  </w:t>
      </w:r>
      <w:r w:rsidR="00C06F2A" w:rsidRPr="00217EF9">
        <w:rPr>
          <w:rFonts w:cs="Times New Roman"/>
          <w:i/>
          <w:iCs/>
        </w:rPr>
        <w:t xml:space="preserve">Grazer </w:t>
      </w:r>
      <w:proofErr w:type="spellStart"/>
      <w:r w:rsidR="00C06F2A" w:rsidRPr="00217EF9">
        <w:rPr>
          <w:rFonts w:cs="Times New Roman"/>
          <w:i/>
          <w:iCs/>
        </w:rPr>
        <w:t>Philosophische</w:t>
      </w:r>
      <w:proofErr w:type="spellEnd"/>
      <w:r w:rsidR="00C06F2A" w:rsidRPr="00217EF9">
        <w:rPr>
          <w:rFonts w:cs="Times New Roman"/>
          <w:i/>
          <w:iCs/>
        </w:rPr>
        <w:t xml:space="preserve"> </w:t>
      </w:r>
      <w:proofErr w:type="spellStart"/>
      <w:r w:rsidR="00C06F2A" w:rsidRPr="00217EF9">
        <w:rPr>
          <w:rFonts w:cs="Times New Roman"/>
          <w:i/>
          <w:iCs/>
        </w:rPr>
        <w:t>Studien</w:t>
      </w:r>
      <w:proofErr w:type="spellEnd"/>
      <w:r w:rsidR="00C06F2A" w:rsidRPr="00217EF9">
        <w:rPr>
          <w:rFonts w:cs="Times New Roman"/>
        </w:rPr>
        <w:t xml:space="preserve"> 93.3 </w:t>
      </w:r>
    </w:p>
    <w:p w14:paraId="30E4F2D3" w14:textId="452879B3" w:rsidR="00C06F2A" w:rsidRPr="00217EF9" w:rsidRDefault="00D13105" w:rsidP="00C21830">
      <w:pPr>
        <w:spacing w:line="480" w:lineRule="auto"/>
        <w:ind w:firstLine="720"/>
        <w:rPr>
          <w:rFonts w:cs="Times New Roman"/>
        </w:rPr>
      </w:pPr>
      <w:r>
        <w:rPr>
          <w:rFonts w:cs="Times New Roman"/>
        </w:rPr>
        <w:t>(2016</w:t>
      </w:r>
      <w:r w:rsidR="00C06F2A" w:rsidRPr="00217EF9">
        <w:rPr>
          <w:rFonts w:cs="Times New Roman"/>
        </w:rPr>
        <w:t>): 489-510.</w:t>
      </w:r>
    </w:p>
    <w:p w14:paraId="3438983F" w14:textId="77777777" w:rsidR="009311BE" w:rsidRDefault="00793BB0" w:rsidP="00C21830">
      <w:pPr>
        <w:spacing w:line="480" w:lineRule="auto"/>
        <w:rPr>
          <w:rFonts w:cs="Times New Roman"/>
        </w:rPr>
      </w:pPr>
      <w:r w:rsidRPr="00217EF9">
        <w:rPr>
          <w:rFonts w:cs="Times New Roman"/>
        </w:rPr>
        <w:t xml:space="preserve">--------.  “Lies, Harm, and Practical Interests.”  </w:t>
      </w:r>
      <w:r w:rsidRPr="00217EF9">
        <w:rPr>
          <w:rFonts w:cs="Times New Roman"/>
          <w:i/>
        </w:rPr>
        <w:t>Philosophy and Phenomenological Research</w:t>
      </w:r>
      <w:r w:rsidR="009311BE">
        <w:rPr>
          <w:rFonts w:cs="Times New Roman"/>
          <w:i/>
        </w:rPr>
        <w:t xml:space="preserve"> </w:t>
      </w:r>
      <w:r w:rsidR="009311BE">
        <w:rPr>
          <w:rFonts w:cs="Times New Roman"/>
        </w:rPr>
        <w:t xml:space="preserve">98.2 </w:t>
      </w:r>
    </w:p>
    <w:p w14:paraId="00DB87EF" w14:textId="6E6133B8" w:rsidR="009311BE" w:rsidRDefault="009311BE" w:rsidP="00C21830">
      <w:pPr>
        <w:spacing w:line="480" w:lineRule="auto"/>
        <w:ind w:firstLine="720"/>
        <w:rPr>
          <w:rFonts w:cs="Times New Roman"/>
        </w:rPr>
      </w:pPr>
      <w:r>
        <w:rPr>
          <w:rFonts w:cs="Times New Roman"/>
        </w:rPr>
        <w:t>(2019): 329-345.</w:t>
      </w:r>
    </w:p>
    <w:p w14:paraId="679B75F3" w14:textId="595A8635" w:rsidR="00800929" w:rsidRPr="009311BE" w:rsidRDefault="00C06F2A" w:rsidP="00C21830">
      <w:pPr>
        <w:spacing w:line="480" w:lineRule="auto"/>
        <w:rPr>
          <w:rFonts w:cs="Times New Roman"/>
          <w:i/>
        </w:rPr>
      </w:pPr>
      <w:proofErr w:type="spellStart"/>
      <w:r w:rsidRPr="00217EF9">
        <w:rPr>
          <w:rFonts w:cs="Times New Roman"/>
        </w:rPr>
        <w:t>Strudler</w:t>
      </w:r>
      <w:proofErr w:type="spellEnd"/>
      <w:r w:rsidRPr="00217EF9">
        <w:rPr>
          <w:rFonts w:cs="Times New Roman"/>
        </w:rPr>
        <w:t xml:space="preserve">, Alan.  “The Distinctive Wrong in Lying.”  </w:t>
      </w:r>
      <w:r w:rsidRPr="00217EF9">
        <w:rPr>
          <w:rFonts w:cs="Times New Roman"/>
          <w:i/>
          <w:iCs/>
        </w:rPr>
        <w:t>Ethical Theory and Moral Practice</w:t>
      </w:r>
      <w:r w:rsidRPr="00217EF9">
        <w:rPr>
          <w:rFonts w:cs="Times New Roman"/>
        </w:rPr>
        <w:t xml:space="preserve"> 13.2 </w:t>
      </w:r>
    </w:p>
    <w:p w14:paraId="0B443BCE" w14:textId="70A32312" w:rsidR="00C06F2A" w:rsidRPr="00217EF9" w:rsidRDefault="009C0247" w:rsidP="00C21830">
      <w:pPr>
        <w:pStyle w:val="BodyTextIndent"/>
        <w:tabs>
          <w:tab w:val="left" w:pos="720"/>
        </w:tabs>
        <w:spacing w:after="0" w:line="480" w:lineRule="auto"/>
        <w:ind w:left="0"/>
        <w:rPr>
          <w:rFonts w:cs="Times New Roman"/>
        </w:rPr>
      </w:pPr>
      <w:r>
        <w:rPr>
          <w:rFonts w:cs="Times New Roman"/>
        </w:rPr>
        <w:tab/>
      </w:r>
      <w:r w:rsidR="00C06F2A" w:rsidRPr="00217EF9">
        <w:rPr>
          <w:rFonts w:cs="Times New Roman"/>
        </w:rPr>
        <w:t>(2010): 171-179.</w:t>
      </w:r>
    </w:p>
    <w:p w14:paraId="40FB3CA2" w14:textId="77777777" w:rsidR="00CF2253" w:rsidRPr="00217EF9" w:rsidRDefault="00C06F2A" w:rsidP="00C21830">
      <w:pPr>
        <w:spacing w:line="480" w:lineRule="auto"/>
        <w:rPr>
          <w:rFonts w:cs="Times New Roman"/>
        </w:rPr>
      </w:pPr>
      <w:r w:rsidRPr="00217EF9">
        <w:rPr>
          <w:rFonts w:cs="Times New Roman"/>
        </w:rPr>
        <w:t xml:space="preserve">Thomason, Richard.  “Accommodation, Meaning, and Implicature: Interdisciplinary Foundations </w:t>
      </w:r>
    </w:p>
    <w:p w14:paraId="2E38D18E" w14:textId="586BCF59" w:rsidR="00C06F2A" w:rsidRPr="00217EF9" w:rsidRDefault="00C06F2A" w:rsidP="00C21830">
      <w:pPr>
        <w:spacing w:line="480" w:lineRule="auto"/>
        <w:ind w:left="720"/>
        <w:rPr>
          <w:rFonts w:cs="Times New Roman"/>
        </w:rPr>
      </w:pPr>
      <w:r w:rsidRPr="00217EF9">
        <w:rPr>
          <w:rFonts w:cs="Times New Roman"/>
        </w:rPr>
        <w:t xml:space="preserve">for Pragmatics.”  In </w:t>
      </w:r>
      <w:r w:rsidRPr="00217EF9">
        <w:rPr>
          <w:rFonts w:cs="Times New Roman"/>
          <w:i/>
          <w:iCs/>
        </w:rPr>
        <w:t>Intentions in Communications</w:t>
      </w:r>
      <w:r w:rsidR="009C0247">
        <w:rPr>
          <w:rFonts w:cs="Times New Roman"/>
        </w:rPr>
        <w:t xml:space="preserve">, edited by Philip R. Cohen et al., </w:t>
      </w:r>
      <w:r w:rsidR="009C0247" w:rsidRPr="00217EF9">
        <w:rPr>
          <w:rFonts w:cs="Times New Roman"/>
        </w:rPr>
        <w:t xml:space="preserve">325-362.  </w:t>
      </w:r>
      <w:r w:rsidRPr="00217EF9">
        <w:rPr>
          <w:rFonts w:cs="Times New Roman"/>
        </w:rPr>
        <w:t>Cambridge, MA: MIT Press, 1990.</w:t>
      </w:r>
    </w:p>
    <w:p w14:paraId="3252E86E" w14:textId="2B842665" w:rsidR="00A96C61" w:rsidRPr="00217EF9" w:rsidRDefault="00A96C61" w:rsidP="00C21830">
      <w:pPr>
        <w:spacing w:line="480" w:lineRule="auto"/>
        <w:rPr>
          <w:rFonts w:cs="Times New Roman"/>
        </w:rPr>
      </w:pPr>
      <w:r w:rsidRPr="00217EF9">
        <w:rPr>
          <w:rFonts w:cs="Times New Roman"/>
        </w:rPr>
        <w:t xml:space="preserve">Webber, Jonathan.  “Liar!”  </w:t>
      </w:r>
      <w:r w:rsidRPr="00217EF9">
        <w:rPr>
          <w:rFonts w:cs="Times New Roman"/>
          <w:i/>
        </w:rPr>
        <w:t xml:space="preserve">Analysis </w:t>
      </w:r>
      <w:r w:rsidRPr="00217EF9">
        <w:rPr>
          <w:rFonts w:cs="Times New Roman"/>
        </w:rPr>
        <w:t>73.4 (2013): 651-659.</w:t>
      </w:r>
    </w:p>
    <w:p w14:paraId="4770510E" w14:textId="77777777" w:rsidR="00704E32" w:rsidRPr="00217EF9" w:rsidRDefault="00704E32" w:rsidP="00C21830">
      <w:pPr>
        <w:spacing w:line="480" w:lineRule="auto"/>
        <w:rPr>
          <w:rFonts w:cs="Times New Roman"/>
        </w:rPr>
      </w:pPr>
      <w:r w:rsidRPr="00217EF9">
        <w:rPr>
          <w:rFonts w:cs="Times New Roman"/>
        </w:rPr>
        <w:t xml:space="preserve">Weissman, Benjamin and Marina </w:t>
      </w:r>
      <w:proofErr w:type="spellStart"/>
      <w:r w:rsidRPr="00217EF9">
        <w:rPr>
          <w:rFonts w:cs="Times New Roman"/>
        </w:rPr>
        <w:t>Terkourafi</w:t>
      </w:r>
      <w:proofErr w:type="spellEnd"/>
      <w:r w:rsidRPr="00217EF9">
        <w:rPr>
          <w:rFonts w:cs="Times New Roman"/>
        </w:rPr>
        <w:t xml:space="preserve">.  “Are False Implicatures Lies?  An Empirical </w:t>
      </w:r>
    </w:p>
    <w:p w14:paraId="07C1CC7B" w14:textId="6F7C5DA3" w:rsidR="00704E32" w:rsidRPr="00C5242A" w:rsidRDefault="00704E32" w:rsidP="00C21830">
      <w:pPr>
        <w:spacing w:line="480" w:lineRule="auto"/>
        <w:ind w:firstLine="720"/>
        <w:rPr>
          <w:rFonts w:cs="Times New Roman"/>
        </w:rPr>
      </w:pPr>
      <w:r w:rsidRPr="00217EF9">
        <w:rPr>
          <w:rFonts w:cs="Times New Roman"/>
        </w:rPr>
        <w:t xml:space="preserve">Investigation.”  </w:t>
      </w:r>
      <w:r w:rsidRPr="00217EF9">
        <w:rPr>
          <w:rFonts w:cs="Times New Roman"/>
          <w:i/>
        </w:rPr>
        <w:t>Mind and Language</w:t>
      </w:r>
      <w:r w:rsidR="00C5242A">
        <w:rPr>
          <w:rFonts w:cs="Times New Roman"/>
          <w:i/>
        </w:rPr>
        <w:t xml:space="preserve"> </w:t>
      </w:r>
      <w:r w:rsidR="00C5242A">
        <w:rPr>
          <w:rFonts w:cs="Times New Roman"/>
        </w:rPr>
        <w:t>32.2 (2019): 221-246.</w:t>
      </w:r>
    </w:p>
    <w:p w14:paraId="55AD621B" w14:textId="77777777" w:rsidR="00C06F2A" w:rsidRPr="00217EF9" w:rsidRDefault="00C06F2A" w:rsidP="00C21830">
      <w:pPr>
        <w:spacing w:line="480" w:lineRule="auto"/>
        <w:rPr>
          <w:rFonts w:cs="Times New Roman"/>
        </w:rPr>
      </w:pPr>
      <w:r w:rsidRPr="00217EF9">
        <w:rPr>
          <w:rFonts w:cs="Times New Roman"/>
        </w:rPr>
        <w:t xml:space="preserve">Williams, Bernard.  </w:t>
      </w:r>
      <w:r w:rsidRPr="00217EF9">
        <w:rPr>
          <w:rFonts w:cs="Times New Roman"/>
          <w:i/>
          <w:iCs/>
        </w:rPr>
        <w:t>Truth and Truthfulness: An Essay in Genealogy.</w:t>
      </w:r>
      <w:r w:rsidRPr="00217EF9">
        <w:rPr>
          <w:rFonts w:cs="Times New Roman"/>
        </w:rPr>
        <w:t xml:space="preserve">  Princeton: Princeton </w:t>
      </w:r>
    </w:p>
    <w:p w14:paraId="7799936D" w14:textId="77777777" w:rsidR="00C06F2A" w:rsidRPr="00217EF9" w:rsidRDefault="00C06F2A" w:rsidP="00C21830">
      <w:pPr>
        <w:spacing w:line="480" w:lineRule="auto"/>
        <w:ind w:firstLine="720"/>
        <w:rPr>
          <w:rFonts w:cs="Times New Roman"/>
        </w:rPr>
      </w:pPr>
      <w:r w:rsidRPr="00217EF9">
        <w:rPr>
          <w:rFonts w:cs="Times New Roman"/>
        </w:rPr>
        <w:lastRenderedPageBreak/>
        <w:t>University Press, 2002.</w:t>
      </w:r>
    </w:p>
    <w:p w14:paraId="59B9B2D5" w14:textId="5ED4D80C" w:rsidR="00C06F2A" w:rsidRPr="00217EF9" w:rsidRDefault="00C06F2A" w:rsidP="00C21830">
      <w:pPr>
        <w:spacing w:line="480" w:lineRule="auto"/>
        <w:rPr>
          <w:rFonts w:cs="Times New Roman"/>
        </w:rPr>
      </w:pPr>
      <w:r w:rsidRPr="00217EF9">
        <w:rPr>
          <w:rFonts w:cs="Times New Roman"/>
        </w:rPr>
        <w:t xml:space="preserve">Wood, Allen J.  </w:t>
      </w:r>
      <w:r w:rsidRPr="00217EF9">
        <w:rPr>
          <w:rFonts w:cs="Times New Roman"/>
          <w:i/>
        </w:rPr>
        <w:t>Kantian Ethics.</w:t>
      </w:r>
      <w:r w:rsidRPr="00217EF9">
        <w:rPr>
          <w:rFonts w:cs="Times New Roman"/>
        </w:rPr>
        <w:t xml:space="preserve">  </w:t>
      </w:r>
      <w:r w:rsidR="00C5242A">
        <w:rPr>
          <w:rFonts w:cs="Times New Roman"/>
        </w:rPr>
        <w:t>New York</w:t>
      </w:r>
      <w:r w:rsidRPr="00217EF9">
        <w:rPr>
          <w:rFonts w:cs="Times New Roman"/>
        </w:rPr>
        <w:t>: New York University Press, 2008.</w:t>
      </w:r>
    </w:p>
    <w:p w14:paraId="6969B19E" w14:textId="77777777" w:rsidR="00C06F2A" w:rsidRDefault="00C06F2A" w:rsidP="00C21830">
      <w:pPr>
        <w:spacing w:line="480" w:lineRule="auto"/>
        <w:rPr>
          <w:rFonts w:ascii="Garamond" w:hAnsi="Garamond" w:cs="Times New Roman"/>
        </w:rPr>
      </w:pPr>
    </w:p>
    <w:p w14:paraId="64FF534D" w14:textId="77777777" w:rsidR="004507FB" w:rsidRDefault="004507FB" w:rsidP="00C21830">
      <w:pPr>
        <w:spacing w:line="480" w:lineRule="auto"/>
        <w:rPr>
          <w:rFonts w:ascii="Garamond" w:hAnsi="Garamond" w:cs="Times New Roman"/>
        </w:rPr>
      </w:pPr>
    </w:p>
    <w:p w14:paraId="322BA171" w14:textId="77777777" w:rsidR="004507FB" w:rsidRDefault="004507FB" w:rsidP="00C21830">
      <w:pPr>
        <w:spacing w:line="480" w:lineRule="auto"/>
        <w:rPr>
          <w:rFonts w:ascii="Garamond" w:hAnsi="Garamond" w:cs="Times New Roman"/>
        </w:rPr>
      </w:pPr>
    </w:p>
    <w:p w14:paraId="4EDD382D" w14:textId="77777777" w:rsidR="004507FB" w:rsidRDefault="004507FB" w:rsidP="00C21830">
      <w:pPr>
        <w:spacing w:line="480" w:lineRule="auto"/>
        <w:rPr>
          <w:rFonts w:ascii="Garamond" w:hAnsi="Garamond" w:cs="Times New Roman"/>
        </w:rPr>
      </w:pPr>
    </w:p>
    <w:p w14:paraId="17C1052B" w14:textId="77777777" w:rsidR="004507FB" w:rsidRDefault="004507FB" w:rsidP="00C21830">
      <w:pPr>
        <w:spacing w:line="480" w:lineRule="auto"/>
        <w:rPr>
          <w:rFonts w:ascii="Garamond" w:hAnsi="Garamond" w:cs="Times New Roman"/>
        </w:rPr>
      </w:pPr>
    </w:p>
    <w:p w14:paraId="62F00EE5" w14:textId="77777777" w:rsidR="004507FB" w:rsidRDefault="004507FB" w:rsidP="00C21830">
      <w:pPr>
        <w:spacing w:line="480" w:lineRule="auto"/>
        <w:rPr>
          <w:rFonts w:ascii="Garamond" w:hAnsi="Garamond" w:cs="Times New Roman"/>
        </w:rPr>
      </w:pPr>
    </w:p>
    <w:p w14:paraId="2E7863F3" w14:textId="77777777" w:rsidR="004507FB" w:rsidRDefault="004507FB" w:rsidP="00C21830">
      <w:pPr>
        <w:spacing w:line="480" w:lineRule="auto"/>
        <w:rPr>
          <w:rFonts w:ascii="Garamond" w:hAnsi="Garamond" w:cs="Times New Roman"/>
        </w:rPr>
      </w:pPr>
    </w:p>
    <w:p w14:paraId="5B9F2550" w14:textId="77777777" w:rsidR="004507FB" w:rsidRDefault="004507FB" w:rsidP="00C21830">
      <w:pPr>
        <w:spacing w:line="480" w:lineRule="auto"/>
        <w:rPr>
          <w:rFonts w:ascii="Garamond" w:hAnsi="Garamond" w:cs="Times New Roman"/>
        </w:rPr>
      </w:pPr>
    </w:p>
    <w:p w14:paraId="03674535" w14:textId="77777777" w:rsidR="004507FB" w:rsidRDefault="004507FB" w:rsidP="00C21830">
      <w:pPr>
        <w:spacing w:line="480" w:lineRule="auto"/>
        <w:rPr>
          <w:rFonts w:ascii="Garamond" w:hAnsi="Garamond" w:cs="Times New Roman"/>
        </w:rPr>
      </w:pPr>
    </w:p>
    <w:p w14:paraId="2BD6BF3F" w14:textId="77777777" w:rsidR="004507FB" w:rsidRDefault="004507FB" w:rsidP="00C21830">
      <w:pPr>
        <w:spacing w:line="480" w:lineRule="auto"/>
        <w:rPr>
          <w:rFonts w:ascii="Garamond" w:hAnsi="Garamond" w:cs="Times New Roman"/>
        </w:rPr>
      </w:pPr>
    </w:p>
    <w:p w14:paraId="6873A82E" w14:textId="77777777" w:rsidR="004507FB" w:rsidRDefault="004507FB" w:rsidP="00C21830">
      <w:pPr>
        <w:spacing w:line="480" w:lineRule="auto"/>
        <w:rPr>
          <w:rFonts w:ascii="Garamond" w:hAnsi="Garamond" w:cs="Times New Roman"/>
        </w:rPr>
      </w:pPr>
    </w:p>
    <w:p w14:paraId="3807D3D0" w14:textId="77777777" w:rsidR="004507FB" w:rsidRDefault="004507FB" w:rsidP="00C21830">
      <w:pPr>
        <w:spacing w:line="480" w:lineRule="auto"/>
        <w:rPr>
          <w:rFonts w:ascii="Garamond" w:hAnsi="Garamond" w:cs="Times New Roman"/>
        </w:rPr>
      </w:pPr>
    </w:p>
    <w:p w14:paraId="1F55AA02" w14:textId="77777777" w:rsidR="004507FB" w:rsidRDefault="004507FB" w:rsidP="00C21830">
      <w:pPr>
        <w:spacing w:line="480" w:lineRule="auto"/>
        <w:rPr>
          <w:rFonts w:ascii="Garamond" w:hAnsi="Garamond" w:cs="Times New Roman"/>
        </w:rPr>
      </w:pPr>
    </w:p>
    <w:p w14:paraId="3467C13B" w14:textId="77777777" w:rsidR="004507FB" w:rsidRDefault="004507FB" w:rsidP="00C21830">
      <w:pPr>
        <w:spacing w:line="480" w:lineRule="auto"/>
        <w:rPr>
          <w:rFonts w:ascii="Garamond" w:hAnsi="Garamond" w:cs="Times New Roman"/>
        </w:rPr>
      </w:pPr>
    </w:p>
    <w:p w14:paraId="0B6CB83F" w14:textId="77777777" w:rsidR="004507FB" w:rsidRDefault="004507FB" w:rsidP="00C21830">
      <w:pPr>
        <w:spacing w:line="480" w:lineRule="auto"/>
        <w:rPr>
          <w:rFonts w:ascii="Garamond" w:hAnsi="Garamond" w:cs="Times New Roman"/>
        </w:rPr>
      </w:pPr>
    </w:p>
    <w:p w14:paraId="64E50B1F" w14:textId="77777777" w:rsidR="004507FB" w:rsidRDefault="004507FB" w:rsidP="00C21830">
      <w:pPr>
        <w:spacing w:line="480" w:lineRule="auto"/>
        <w:rPr>
          <w:rFonts w:ascii="Garamond" w:hAnsi="Garamond" w:cs="Times New Roman"/>
        </w:rPr>
      </w:pPr>
    </w:p>
    <w:p w14:paraId="41E893FB" w14:textId="77777777" w:rsidR="004507FB" w:rsidRDefault="004507FB" w:rsidP="00C21830">
      <w:pPr>
        <w:spacing w:line="480" w:lineRule="auto"/>
        <w:rPr>
          <w:rFonts w:ascii="Garamond" w:hAnsi="Garamond" w:cs="Times New Roman"/>
        </w:rPr>
      </w:pPr>
    </w:p>
    <w:p w14:paraId="1281D75B" w14:textId="77777777" w:rsidR="004507FB" w:rsidRDefault="004507FB" w:rsidP="00C21830">
      <w:pPr>
        <w:spacing w:line="480" w:lineRule="auto"/>
        <w:rPr>
          <w:rFonts w:ascii="Garamond" w:hAnsi="Garamond" w:cs="Times New Roman"/>
        </w:rPr>
      </w:pPr>
    </w:p>
    <w:p w14:paraId="1A2F895D" w14:textId="77777777" w:rsidR="004507FB" w:rsidRDefault="004507FB" w:rsidP="00C21830">
      <w:pPr>
        <w:spacing w:line="480" w:lineRule="auto"/>
        <w:rPr>
          <w:rFonts w:ascii="Garamond" w:hAnsi="Garamond" w:cs="Times New Roman"/>
        </w:rPr>
      </w:pPr>
    </w:p>
    <w:p w14:paraId="2CB57D51" w14:textId="77777777" w:rsidR="004507FB" w:rsidRDefault="004507FB" w:rsidP="00C21830">
      <w:pPr>
        <w:spacing w:line="480" w:lineRule="auto"/>
        <w:rPr>
          <w:rFonts w:ascii="Garamond" w:hAnsi="Garamond" w:cs="Times New Roman"/>
        </w:rPr>
      </w:pPr>
    </w:p>
    <w:p w14:paraId="49955FAC" w14:textId="77777777" w:rsidR="004507FB" w:rsidRPr="00217EF9" w:rsidRDefault="004507FB" w:rsidP="00C21830">
      <w:pPr>
        <w:spacing w:line="480" w:lineRule="auto"/>
        <w:rPr>
          <w:rFonts w:ascii="Garamond" w:hAnsi="Garamond" w:cs="Times New Roman"/>
        </w:rPr>
      </w:pPr>
    </w:p>
    <w:sectPr w:rsidR="004507FB" w:rsidRPr="00217EF9" w:rsidSect="000106FE">
      <w:headerReference w:type="even" r:id="rId9"/>
      <w:headerReference w:type="default" r:id="rId10"/>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381071" w14:textId="77777777" w:rsidR="004E31FB" w:rsidRDefault="004E31FB" w:rsidP="00F6749E">
      <w:r>
        <w:separator/>
      </w:r>
    </w:p>
  </w:endnote>
  <w:endnote w:type="continuationSeparator" w:id="0">
    <w:p w14:paraId="1C8AF43E" w14:textId="77777777" w:rsidR="004E31FB" w:rsidRDefault="004E31FB" w:rsidP="00F6749E">
      <w:r>
        <w:continuationSeparator/>
      </w:r>
    </w:p>
  </w:endnote>
  <w:endnote w:id="1">
    <w:p w14:paraId="148D558D" w14:textId="1DDEE7E7" w:rsidR="004E31FB" w:rsidRPr="00D75F27" w:rsidRDefault="004E31FB" w:rsidP="00C21830">
      <w:pPr>
        <w:pStyle w:val="EndnoteText"/>
        <w:spacing w:line="480" w:lineRule="auto"/>
        <w:rPr>
          <w:rFonts w:cs="Times New Roman"/>
          <w:sz w:val="24"/>
          <w:szCs w:val="24"/>
        </w:rPr>
      </w:pPr>
      <w:r w:rsidRPr="00D75F27">
        <w:rPr>
          <w:rFonts w:cs="Times New Roman"/>
          <w:sz w:val="24"/>
          <w:szCs w:val="24"/>
        </w:rPr>
        <w:t>*</w:t>
      </w:r>
      <w:r w:rsidRPr="00D75F27">
        <w:rPr>
          <w:sz w:val="24"/>
          <w:szCs w:val="24"/>
        </w:rPr>
        <w:t xml:space="preserve"> For their illuminating comments, I am indebted to Joshua </w:t>
      </w:r>
      <w:proofErr w:type="spellStart"/>
      <w:r w:rsidRPr="00D75F27">
        <w:rPr>
          <w:sz w:val="24"/>
          <w:szCs w:val="24"/>
        </w:rPr>
        <w:t>Knobe</w:t>
      </w:r>
      <w:proofErr w:type="spellEnd"/>
      <w:r w:rsidRPr="00D75F27">
        <w:rPr>
          <w:sz w:val="24"/>
          <w:szCs w:val="24"/>
        </w:rPr>
        <w:t xml:space="preserve">, Daniel Greco, Stephen </w:t>
      </w:r>
      <w:proofErr w:type="spellStart"/>
      <w:r w:rsidRPr="00D75F27">
        <w:rPr>
          <w:sz w:val="24"/>
          <w:szCs w:val="24"/>
        </w:rPr>
        <w:t>Darwall</w:t>
      </w:r>
      <w:proofErr w:type="spellEnd"/>
      <w:r w:rsidRPr="00D75F27">
        <w:rPr>
          <w:sz w:val="24"/>
          <w:szCs w:val="24"/>
        </w:rPr>
        <w:t xml:space="preserve">, Henry Schiller, an audience at University of Texas, Austin, two anonymous reviewers, and several anonymous editors at </w:t>
      </w:r>
      <w:r w:rsidRPr="00D75F27">
        <w:rPr>
          <w:i/>
          <w:sz w:val="24"/>
          <w:szCs w:val="24"/>
        </w:rPr>
        <w:t>Ethics</w:t>
      </w:r>
      <w:r w:rsidRPr="00D75F27">
        <w:rPr>
          <w:sz w:val="24"/>
          <w:szCs w:val="24"/>
        </w:rPr>
        <w:t xml:space="preserve">.  I am particularly grateful to Shelly Kagan and </w:t>
      </w:r>
      <w:proofErr w:type="spellStart"/>
      <w:r w:rsidRPr="00D75F27">
        <w:rPr>
          <w:sz w:val="24"/>
          <w:szCs w:val="24"/>
        </w:rPr>
        <w:t>Zoltán</w:t>
      </w:r>
      <w:proofErr w:type="spellEnd"/>
      <w:r w:rsidRPr="00D75F27">
        <w:rPr>
          <w:sz w:val="24"/>
          <w:szCs w:val="24"/>
        </w:rPr>
        <w:t xml:space="preserve"> </w:t>
      </w:r>
      <w:proofErr w:type="spellStart"/>
      <w:r w:rsidRPr="00D75F27">
        <w:rPr>
          <w:sz w:val="24"/>
          <w:szCs w:val="24"/>
        </w:rPr>
        <w:t>Gendler</w:t>
      </w:r>
      <w:proofErr w:type="spellEnd"/>
      <w:r w:rsidRPr="00D75F27">
        <w:rPr>
          <w:sz w:val="24"/>
          <w:szCs w:val="24"/>
        </w:rPr>
        <w:t xml:space="preserve"> </w:t>
      </w:r>
      <w:proofErr w:type="spellStart"/>
      <w:r w:rsidRPr="00D75F27">
        <w:rPr>
          <w:sz w:val="24"/>
          <w:szCs w:val="24"/>
        </w:rPr>
        <w:t>Szabó</w:t>
      </w:r>
      <w:proofErr w:type="spellEnd"/>
      <w:r w:rsidRPr="00D75F27">
        <w:rPr>
          <w:sz w:val="24"/>
          <w:szCs w:val="24"/>
        </w:rPr>
        <w:t>.</w:t>
      </w:r>
    </w:p>
    <w:p w14:paraId="74C55B1A" w14:textId="625D9F43" w:rsidR="004E31FB" w:rsidRPr="00D75F27" w:rsidRDefault="004E31FB" w:rsidP="00C21830">
      <w:pPr>
        <w:pStyle w:val="EndnoteText"/>
        <w:spacing w:line="480" w:lineRule="auto"/>
        <w:rPr>
          <w:rFonts w:cs="Times New Roman"/>
          <w:sz w:val="24"/>
          <w:szCs w:val="24"/>
        </w:rPr>
      </w:pPr>
      <w:r w:rsidRPr="00D75F27">
        <w:rPr>
          <w:rStyle w:val="EndnoteReference"/>
          <w:rFonts w:cs="Times New Roman"/>
          <w:sz w:val="24"/>
          <w:szCs w:val="24"/>
        </w:rPr>
        <w:endnoteRef/>
      </w:r>
      <w:r w:rsidRPr="00D75F27">
        <w:rPr>
          <w:rFonts w:cs="Times New Roman"/>
          <w:sz w:val="24"/>
          <w:szCs w:val="24"/>
        </w:rPr>
        <w:t xml:space="preserve"> The precise content of Judith’s compliment depends upon the details of our pragmatic theory.  </w:t>
      </w:r>
    </w:p>
  </w:endnote>
  <w:endnote w:id="2">
    <w:p w14:paraId="1139A152" w14:textId="67545361" w:rsidR="004E31FB" w:rsidRPr="00BE603C" w:rsidRDefault="004E31FB" w:rsidP="00C21830">
      <w:pPr>
        <w:pStyle w:val="BodyTextIndent"/>
        <w:tabs>
          <w:tab w:val="left" w:pos="720"/>
        </w:tabs>
        <w:spacing w:after="0" w:line="480" w:lineRule="auto"/>
        <w:ind w:left="0"/>
        <w:rPr>
          <w:rFonts w:cs="Times New Roman"/>
          <w:i/>
        </w:rPr>
      </w:pPr>
      <w:r w:rsidRPr="00D75F27">
        <w:rPr>
          <w:rStyle w:val="EndnoteReference"/>
          <w:rFonts w:cs="Times New Roman"/>
        </w:rPr>
        <w:endnoteRef/>
      </w:r>
      <w:r w:rsidRPr="00D75F27">
        <w:rPr>
          <w:rFonts w:cs="Times New Roman"/>
        </w:rPr>
        <w:t xml:space="preserve"> </w:t>
      </w:r>
      <w:r>
        <w:rPr>
          <w:rFonts w:cs="Times New Roman"/>
        </w:rPr>
        <w:t>Bernard Williams,</w:t>
      </w:r>
      <w:r w:rsidRPr="00670B63">
        <w:rPr>
          <w:rFonts w:cs="Times New Roman"/>
        </w:rPr>
        <w:t xml:space="preserve"> </w:t>
      </w:r>
      <w:r w:rsidRPr="00670B63">
        <w:rPr>
          <w:rFonts w:cs="Times New Roman"/>
          <w:i/>
          <w:iCs/>
        </w:rPr>
        <w:t>Truth and Truthfulness: An Essay in Genealogy</w:t>
      </w:r>
      <w:r>
        <w:rPr>
          <w:rFonts w:cs="Times New Roman"/>
          <w:i/>
          <w:iCs/>
        </w:rPr>
        <w:t xml:space="preserve"> </w:t>
      </w:r>
      <w:r>
        <w:rPr>
          <w:rFonts w:cs="Times New Roman"/>
          <w:iCs/>
        </w:rPr>
        <w:t>(</w:t>
      </w:r>
      <w:r w:rsidRPr="00670B63">
        <w:rPr>
          <w:rFonts w:cs="Times New Roman"/>
        </w:rPr>
        <w:t>Princeton: Princeton University Press, 2002</w:t>
      </w:r>
      <w:r>
        <w:rPr>
          <w:rFonts w:cs="Times New Roman"/>
        </w:rPr>
        <w:t>); Jennifer Saul,</w:t>
      </w:r>
      <w:r w:rsidRPr="00670B63">
        <w:rPr>
          <w:rFonts w:cs="Times New Roman"/>
        </w:rPr>
        <w:t xml:space="preserve"> </w:t>
      </w:r>
      <w:r w:rsidRPr="00670B63">
        <w:rPr>
          <w:rFonts w:cs="Times New Roman"/>
          <w:i/>
          <w:iCs/>
        </w:rPr>
        <w:t>Lying, Misleading</w:t>
      </w:r>
      <w:r w:rsidRPr="00670B63">
        <w:rPr>
          <w:rFonts w:cs="Times New Roman"/>
        </w:rPr>
        <w:t xml:space="preserve">, </w:t>
      </w:r>
      <w:r w:rsidRPr="00670B63">
        <w:rPr>
          <w:rFonts w:cs="Times New Roman"/>
          <w:i/>
        </w:rPr>
        <w:t>and What is Said: An Exploration in Philosophy of Language and Ethics</w:t>
      </w:r>
      <w:r>
        <w:rPr>
          <w:rFonts w:cs="Times New Roman"/>
        </w:rPr>
        <w:t xml:space="preserve"> (</w:t>
      </w:r>
      <w:r w:rsidRPr="00670B63">
        <w:rPr>
          <w:rFonts w:cs="Times New Roman"/>
        </w:rPr>
        <w:t>Oxford: Oxford University Press, 2002</w:t>
      </w:r>
      <w:r>
        <w:rPr>
          <w:rFonts w:cs="Times New Roman"/>
        </w:rPr>
        <w:t>)</w:t>
      </w:r>
      <w:r w:rsidRPr="00670B63">
        <w:rPr>
          <w:rFonts w:cs="Times New Roman"/>
        </w:rPr>
        <w:t>.</w:t>
      </w:r>
    </w:p>
  </w:endnote>
  <w:endnote w:id="3">
    <w:p w14:paraId="0B202336" w14:textId="2B8AC5C9" w:rsidR="004E31FB" w:rsidRPr="00C5242A" w:rsidRDefault="004E31FB" w:rsidP="00C21830">
      <w:pPr>
        <w:spacing w:line="480" w:lineRule="auto"/>
        <w:rPr>
          <w:rFonts w:cs="Times New Roman"/>
        </w:rPr>
      </w:pPr>
      <w:r w:rsidRPr="00D75F27">
        <w:rPr>
          <w:rStyle w:val="EndnoteReference"/>
          <w:rFonts w:cs="Times New Roman"/>
        </w:rPr>
        <w:endnoteRef/>
      </w:r>
      <w:r w:rsidRPr="00D75F27">
        <w:rPr>
          <w:rFonts w:cs="Times New Roman"/>
        </w:rPr>
        <w:t xml:space="preserve"> Kant-inspired explanations include</w:t>
      </w:r>
      <w:r w:rsidRPr="00BE603C">
        <w:rPr>
          <w:rFonts w:cs="Times New Roman"/>
        </w:rPr>
        <w:t xml:space="preserve"> </w:t>
      </w:r>
      <w:r>
        <w:rPr>
          <w:rFonts w:cs="Times New Roman"/>
        </w:rPr>
        <w:t xml:space="preserve">Frederick A. Siegler, </w:t>
      </w:r>
      <w:r w:rsidRPr="00670B63">
        <w:rPr>
          <w:rFonts w:cs="Times New Roman"/>
        </w:rPr>
        <w:t>“L</w:t>
      </w:r>
      <w:r>
        <w:rPr>
          <w:rFonts w:cs="Times New Roman"/>
        </w:rPr>
        <w:t>ying,”</w:t>
      </w:r>
      <w:r w:rsidRPr="00670B63">
        <w:rPr>
          <w:rFonts w:cs="Times New Roman"/>
        </w:rPr>
        <w:t xml:space="preserve"> </w:t>
      </w:r>
      <w:r w:rsidRPr="00670B63">
        <w:rPr>
          <w:rFonts w:cs="Times New Roman"/>
          <w:i/>
          <w:iCs/>
        </w:rPr>
        <w:t>American Philosophical Quarterly</w:t>
      </w:r>
      <w:r>
        <w:rPr>
          <w:rFonts w:cs="Times New Roman"/>
        </w:rPr>
        <w:t xml:space="preserve"> 3.2 (1966): 128-136; </w:t>
      </w:r>
      <w:r w:rsidRPr="00670B63">
        <w:rPr>
          <w:rFonts w:cs="Times New Roman"/>
        </w:rPr>
        <w:t xml:space="preserve">Roderick M. </w:t>
      </w:r>
      <w:r>
        <w:rPr>
          <w:rFonts w:cs="Times New Roman"/>
        </w:rPr>
        <w:t xml:space="preserve">Chisholm </w:t>
      </w:r>
      <w:r w:rsidRPr="00670B63">
        <w:rPr>
          <w:rFonts w:cs="Times New Roman"/>
        </w:rPr>
        <w:t xml:space="preserve">and Thomas D. </w:t>
      </w:r>
      <w:proofErr w:type="spellStart"/>
      <w:r w:rsidRPr="00670B63">
        <w:rPr>
          <w:rFonts w:cs="Times New Roman"/>
        </w:rPr>
        <w:t>F</w:t>
      </w:r>
      <w:r>
        <w:rPr>
          <w:rFonts w:cs="Times New Roman"/>
        </w:rPr>
        <w:t>reehan</w:t>
      </w:r>
      <w:proofErr w:type="spellEnd"/>
      <w:r>
        <w:rPr>
          <w:rFonts w:cs="Times New Roman"/>
        </w:rPr>
        <w:t>.  “The Intent to Deceive,”</w:t>
      </w:r>
      <w:r w:rsidRPr="00670B63">
        <w:rPr>
          <w:rFonts w:cs="Times New Roman"/>
        </w:rPr>
        <w:t xml:space="preserve"> </w:t>
      </w:r>
      <w:r w:rsidRPr="00670B63">
        <w:rPr>
          <w:rFonts w:cs="Times New Roman"/>
          <w:i/>
          <w:iCs/>
        </w:rPr>
        <w:t>Journal of Philosophy</w:t>
      </w:r>
      <w:r>
        <w:rPr>
          <w:rFonts w:cs="Times New Roman"/>
        </w:rPr>
        <w:t xml:space="preserve"> 74.3 (1997): 143-159</w:t>
      </w:r>
      <w:proofErr w:type="gramStart"/>
      <w:r>
        <w:rPr>
          <w:rFonts w:cs="Times New Roman"/>
        </w:rPr>
        <w:t>;</w:t>
      </w:r>
      <w:proofErr w:type="gramEnd"/>
      <w:r>
        <w:rPr>
          <w:rFonts w:cs="Times New Roman"/>
        </w:rPr>
        <w:t xml:space="preserve">Alasdair </w:t>
      </w:r>
      <w:proofErr w:type="spellStart"/>
      <w:r w:rsidRPr="00670B63">
        <w:rPr>
          <w:rFonts w:cs="Times New Roman"/>
        </w:rPr>
        <w:t>MacIntyre</w:t>
      </w:r>
      <w:proofErr w:type="spellEnd"/>
      <w:r w:rsidRPr="00670B63">
        <w:rPr>
          <w:rFonts w:cs="Times New Roman"/>
        </w:rPr>
        <w:t xml:space="preserve">, </w:t>
      </w:r>
      <w:r w:rsidRPr="00670B63">
        <w:rPr>
          <w:rFonts w:cs="Times New Roman"/>
          <w:i/>
          <w:iCs/>
        </w:rPr>
        <w:t>Truthfulness, Lies, and Moral Philosophers: What Can We Learn from Mill and Kant</w:t>
      </w:r>
      <w:r w:rsidRPr="00670B63">
        <w:rPr>
          <w:rFonts w:cs="Times New Roman"/>
          <w:i/>
        </w:rPr>
        <w:t>?</w:t>
      </w:r>
      <w:r w:rsidRPr="00670B63">
        <w:rPr>
          <w:rFonts w:cs="Times New Roman"/>
        </w:rPr>
        <w:t xml:space="preserve"> The </w:t>
      </w:r>
      <w:r>
        <w:rPr>
          <w:rFonts w:cs="Times New Roman"/>
        </w:rPr>
        <w:t>Tanner Lectures on Human Values</w:t>
      </w:r>
      <w:r w:rsidRPr="00670B63">
        <w:rPr>
          <w:rFonts w:cs="Times New Roman"/>
        </w:rPr>
        <w:t xml:space="preserve">  </w:t>
      </w:r>
      <w:r>
        <w:rPr>
          <w:rFonts w:cs="Times New Roman"/>
        </w:rPr>
        <w:t>(</w:t>
      </w:r>
      <w:r w:rsidRPr="00670B63">
        <w:rPr>
          <w:rFonts w:cs="Times New Roman"/>
        </w:rPr>
        <w:t>Princeton: Princeton University Press, 1994</w:t>
      </w:r>
      <w:r>
        <w:rPr>
          <w:rFonts w:cs="Times New Roman"/>
        </w:rPr>
        <w:t xml:space="preserve">); </w:t>
      </w:r>
      <w:r>
        <w:rPr>
          <w:rFonts w:eastAsia="Times New Roman" w:cs="Times New Roman"/>
        </w:rPr>
        <w:t>Jonathan Adler,</w:t>
      </w:r>
      <w:r w:rsidRPr="00670B63">
        <w:rPr>
          <w:rFonts w:eastAsia="Times New Roman" w:cs="Times New Roman"/>
        </w:rPr>
        <w:t xml:space="preserve"> “Lying, Deceiving, or Falsely Implica</w:t>
      </w:r>
      <w:r>
        <w:rPr>
          <w:rFonts w:eastAsia="Times New Roman" w:cs="Times New Roman"/>
        </w:rPr>
        <w:t>ting,</w:t>
      </w:r>
      <w:r w:rsidRPr="00670B63">
        <w:rPr>
          <w:rFonts w:eastAsia="Times New Roman" w:cs="Times New Roman"/>
        </w:rPr>
        <w:t xml:space="preserve">” </w:t>
      </w:r>
      <w:r w:rsidRPr="00670B63">
        <w:rPr>
          <w:rFonts w:eastAsia="Times New Roman" w:cs="Times New Roman"/>
          <w:i/>
          <w:iCs/>
        </w:rPr>
        <w:t>Journal of Philosophy</w:t>
      </w:r>
      <w:r w:rsidRPr="00670B63">
        <w:rPr>
          <w:rFonts w:eastAsia="Times New Roman" w:cs="Times New Roman"/>
        </w:rPr>
        <w:t xml:space="preserve"> 94.9 (1997): </w:t>
      </w:r>
      <w:r>
        <w:rPr>
          <w:rFonts w:eastAsia="Times New Roman" w:cs="Times New Roman"/>
        </w:rPr>
        <w:t xml:space="preserve">435-452; </w:t>
      </w:r>
      <w:r>
        <w:rPr>
          <w:rStyle w:val="st"/>
          <w:rFonts w:cs="Times New Roman"/>
        </w:rPr>
        <w:t>Stuart Green,</w:t>
      </w:r>
      <w:r w:rsidRPr="00670B63">
        <w:rPr>
          <w:rStyle w:val="st"/>
          <w:rFonts w:cs="Times New Roman"/>
        </w:rPr>
        <w:t xml:space="preserve"> “Lying, Misleading, and Falsely Denying: How Moral Concepts Inform the Law of Perju</w:t>
      </w:r>
      <w:r>
        <w:rPr>
          <w:rStyle w:val="st"/>
          <w:rFonts w:cs="Times New Roman"/>
        </w:rPr>
        <w:t>ry, Fraud, and False Statements,</w:t>
      </w:r>
      <w:r w:rsidRPr="00670B63">
        <w:rPr>
          <w:rStyle w:val="st"/>
          <w:rFonts w:cs="Times New Roman"/>
        </w:rPr>
        <w:t xml:space="preserve">”  </w:t>
      </w:r>
      <w:r w:rsidRPr="00670B63">
        <w:rPr>
          <w:rStyle w:val="st"/>
          <w:rFonts w:cs="Times New Roman"/>
          <w:i/>
          <w:iCs/>
        </w:rPr>
        <w:t>Hastings Law Journal</w:t>
      </w:r>
      <w:r w:rsidRPr="00670B63">
        <w:rPr>
          <w:rStyle w:val="st"/>
          <w:rFonts w:cs="Times New Roman"/>
        </w:rPr>
        <w:t xml:space="preserve"> 53 (2001): 157-</w:t>
      </w:r>
      <w:r>
        <w:rPr>
          <w:rStyle w:val="st"/>
          <w:rFonts w:cs="Times New Roman"/>
        </w:rPr>
        <w:t xml:space="preserve">212; </w:t>
      </w:r>
      <w:r>
        <w:rPr>
          <w:rFonts w:cs="Times New Roman"/>
        </w:rPr>
        <w:t xml:space="preserve">Alan </w:t>
      </w:r>
      <w:proofErr w:type="spellStart"/>
      <w:r>
        <w:rPr>
          <w:rFonts w:cs="Times New Roman"/>
        </w:rPr>
        <w:t>Strudler</w:t>
      </w:r>
      <w:proofErr w:type="spellEnd"/>
      <w:r>
        <w:rPr>
          <w:rFonts w:cs="Times New Roman"/>
        </w:rPr>
        <w:t>,</w:t>
      </w:r>
      <w:r w:rsidRPr="00670B63">
        <w:rPr>
          <w:rFonts w:cs="Times New Roman"/>
        </w:rPr>
        <w:t xml:space="preserve"> </w:t>
      </w:r>
      <w:r>
        <w:rPr>
          <w:rFonts w:cs="Times New Roman"/>
        </w:rPr>
        <w:t xml:space="preserve">“The Distinctive Wrong in Lying,” </w:t>
      </w:r>
      <w:r w:rsidRPr="00670B63">
        <w:rPr>
          <w:rFonts w:cs="Times New Roman"/>
          <w:i/>
          <w:iCs/>
        </w:rPr>
        <w:t>Ethical Theory and Moral Practice</w:t>
      </w:r>
      <w:r w:rsidRPr="00670B63">
        <w:rPr>
          <w:rFonts w:cs="Times New Roman"/>
        </w:rPr>
        <w:t xml:space="preserve"> 13.2 </w:t>
      </w:r>
      <w:r>
        <w:rPr>
          <w:rFonts w:cs="Times New Roman"/>
        </w:rPr>
        <w:t xml:space="preserve">(2010): 171-179; and Elizabeth Fricker, </w:t>
      </w:r>
      <w:r w:rsidRPr="00670B63">
        <w:rPr>
          <w:rFonts w:cs="Times New Roman"/>
        </w:rPr>
        <w:t xml:space="preserve">“Stating and Insinuating.”  </w:t>
      </w:r>
      <w:r w:rsidRPr="00670B63">
        <w:rPr>
          <w:rFonts w:cs="Times New Roman"/>
          <w:i/>
        </w:rPr>
        <w:t>Aristotelian Society Supplementary</w:t>
      </w:r>
      <w:r w:rsidRPr="00670B63">
        <w:rPr>
          <w:rFonts w:cs="Times New Roman"/>
        </w:rPr>
        <w:t xml:space="preserve"> </w:t>
      </w:r>
      <w:r w:rsidRPr="00670B63">
        <w:rPr>
          <w:rFonts w:cs="Times New Roman"/>
          <w:i/>
        </w:rPr>
        <w:t>Volume</w:t>
      </w:r>
      <w:r w:rsidRPr="00670B63">
        <w:rPr>
          <w:rFonts w:cs="Times New Roman"/>
        </w:rPr>
        <w:t xml:space="preserve"> 86.1 (2012): 61-94.</w:t>
      </w:r>
      <w:r>
        <w:rPr>
          <w:rFonts w:cs="Times New Roman"/>
        </w:rPr>
        <w:t xml:space="preserve">  </w:t>
      </w:r>
      <w:r w:rsidRPr="00D75F27">
        <w:rPr>
          <w:rFonts w:cs="Times New Roman"/>
        </w:rPr>
        <w:t>For discussion of Kant’s view on lying in general, see</w:t>
      </w:r>
      <w:r w:rsidRPr="00C5242A">
        <w:rPr>
          <w:rFonts w:cs="Times New Roman"/>
        </w:rPr>
        <w:t xml:space="preserve"> </w:t>
      </w:r>
      <w:r>
        <w:rPr>
          <w:rFonts w:cs="Times New Roman"/>
        </w:rPr>
        <w:t xml:space="preserve">Christine M. </w:t>
      </w:r>
      <w:proofErr w:type="spellStart"/>
      <w:r w:rsidRPr="00670B63">
        <w:rPr>
          <w:rFonts w:cs="Times New Roman"/>
        </w:rPr>
        <w:t>Korsgaard</w:t>
      </w:r>
      <w:proofErr w:type="spellEnd"/>
      <w:r w:rsidRPr="00670B63">
        <w:rPr>
          <w:rFonts w:cs="Times New Roman"/>
        </w:rPr>
        <w:t>, “The Right to Lie:</w:t>
      </w:r>
      <w:r>
        <w:rPr>
          <w:rFonts w:cs="Times New Roman"/>
        </w:rPr>
        <w:t xml:space="preserve"> Kant on Dealing with Ethics,” </w:t>
      </w:r>
      <w:r w:rsidRPr="00670B63">
        <w:rPr>
          <w:rFonts w:cs="Times New Roman"/>
          <w:i/>
        </w:rPr>
        <w:t>Philosophy and Public Affairs</w:t>
      </w:r>
      <w:r>
        <w:rPr>
          <w:rFonts w:cs="Times New Roman"/>
        </w:rPr>
        <w:t xml:space="preserve"> 15.4 (1986): 325-349; James Edwin Mahon, </w:t>
      </w:r>
      <w:r w:rsidRPr="00217EF9">
        <w:rPr>
          <w:rFonts w:cs="Times New Roman"/>
        </w:rPr>
        <w:t xml:space="preserve">“Kant </w:t>
      </w:r>
      <w:r>
        <w:rPr>
          <w:rFonts w:cs="Times New Roman"/>
        </w:rPr>
        <w:t xml:space="preserve">on Lies, </w:t>
      </w:r>
      <w:proofErr w:type="spellStart"/>
      <w:r>
        <w:rPr>
          <w:rFonts w:cs="Times New Roman"/>
        </w:rPr>
        <w:t>Candour</w:t>
      </w:r>
      <w:proofErr w:type="spellEnd"/>
      <w:r>
        <w:rPr>
          <w:rFonts w:cs="Times New Roman"/>
        </w:rPr>
        <w:t>, and Reticence,”</w:t>
      </w:r>
      <w:r w:rsidRPr="00217EF9">
        <w:rPr>
          <w:rFonts w:cs="Times New Roman"/>
        </w:rPr>
        <w:t xml:space="preserve"> </w:t>
      </w:r>
      <w:r w:rsidRPr="00217EF9">
        <w:rPr>
          <w:rFonts w:cs="Times New Roman"/>
          <w:i/>
          <w:iCs/>
        </w:rPr>
        <w:t>Kantian Review</w:t>
      </w:r>
      <w:r w:rsidRPr="00217EF9">
        <w:rPr>
          <w:rFonts w:cs="Times New Roman"/>
        </w:rPr>
        <w:t xml:space="preserve"> 7.1 (2003): </w:t>
      </w:r>
      <w:r>
        <w:rPr>
          <w:rFonts w:cs="Times New Roman"/>
        </w:rPr>
        <w:t xml:space="preserve">102-133, and </w:t>
      </w:r>
      <w:r w:rsidRPr="00217EF9">
        <w:rPr>
          <w:rFonts w:cs="Times New Roman"/>
        </w:rPr>
        <w:t>“Kant and the Pe</w:t>
      </w:r>
      <w:r>
        <w:rPr>
          <w:rFonts w:cs="Times New Roman"/>
        </w:rPr>
        <w:t xml:space="preserve">rfect Duty </w:t>
      </w:r>
      <w:r w:rsidRPr="00C5242A">
        <w:rPr>
          <w:rFonts w:cs="Times New Roman"/>
          <w:color w:val="000000" w:themeColor="text1"/>
        </w:rPr>
        <w:t xml:space="preserve">to Others Not to Lie” </w:t>
      </w:r>
      <w:r w:rsidRPr="00C5242A">
        <w:rPr>
          <w:rFonts w:cs="Times New Roman"/>
          <w:i/>
          <w:color w:val="000000" w:themeColor="text1"/>
        </w:rPr>
        <w:t>British Journal for the History of Philosophy</w:t>
      </w:r>
      <w:r w:rsidRPr="00C5242A">
        <w:rPr>
          <w:rFonts w:cs="Times New Roman"/>
          <w:color w:val="000000" w:themeColor="text1"/>
        </w:rPr>
        <w:t xml:space="preserve"> 14.4 (2006): 653-685; and Allen J. Wood, </w:t>
      </w:r>
      <w:r w:rsidRPr="00C5242A">
        <w:rPr>
          <w:rFonts w:cs="Times New Roman"/>
          <w:i/>
          <w:color w:val="000000" w:themeColor="text1"/>
        </w:rPr>
        <w:t xml:space="preserve">Kantian Ethics </w:t>
      </w:r>
      <w:r w:rsidRPr="00C5242A">
        <w:rPr>
          <w:rFonts w:cs="Times New Roman"/>
          <w:color w:val="000000" w:themeColor="text1"/>
        </w:rPr>
        <w:t xml:space="preserve">(New York: New York University Press), 2008.  For Kant’s own view on lying, see his discussion of false promises in </w:t>
      </w:r>
      <w:r w:rsidRPr="00C5242A">
        <w:rPr>
          <w:rFonts w:cs="Times New Roman"/>
          <w:i/>
          <w:color w:val="000000" w:themeColor="text1"/>
        </w:rPr>
        <w:t>Groundwork of the Metaphysics of Morals</w:t>
      </w:r>
      <w:r>
        <w:rPr>
          <w:rFonts w:cs="Times New Roman"/>
          <w:color w:val="000000" w:themeColor="text1"/>
        </w:rPr>
        <w:t>, trans. and ed. Mary Gregor</w:t>
      </w:r>
      <w:r w:rsidRPr="00C5242A">
        <w:rPr>
          <w:rFonts w:cs="Times New Roman"/>
          <w:color w:val="000000" w:themeColor="text1"/>
        </w:rPr>
        <w:t xml:space="preserve"> (New York: Cambrid</w:t>
      </w:r>
      <w:r>
        <w:rPr>
          <w:rFonts w:cs="Times New Roman"/>
          <w:color w:val="000000" w:themeColor="text1"/>
        </w:rPr>
        <w:t>ge University Press, 1996), 422:</w:t>
      </w:r>
      <w:r w:rsidRPr="00C5242A">
        <w:rPr>
          <w:rFonts w:cs="Times New Roman"/>
          <w:color w:val="000000" w:themeColor="text1"/>
        </w:rPr>
        <w:t xml:space="preserve"> 32, and his discussion of lies in </w:t>
      </w:r>
      <w:r w:rsidRPr="00C5242A">
        <w:rPr>
          <w:rFonts w:cs="Times New Roman"/>
          <w:i/>
          <w:color w:val="000000" w:themeColor="text1"/>
        </w:rPr>
        <w:t>The Metaphysics of Morals</w:t>
      </w:r>
      <w:r>
        <w:rPr>
          <w:rFonts w:cs="Times New Roman"/>
          <w:i/>
          <w:color w:val="000000" w:themeColor="text1"/>
        </w:rPr>
        <w:t xml:space="preserve">, </w:t>
      </w:r>
      <w:r>
        <w:rPr>
          <w:rFonts w:cs="Times New Roman"/>
          <w:color w:val="000000" w:themeColor="text1"/>
        </w:rPr>
        <w:t>trans. and ed. Mary Gregor</w:t>
      </w:r>
      <w:r w:rsidRPr="00C5242A">
        <w:rPr>
          <w:rFonts w:cs="Times New Roman"/>
          <w:color w:val="000000" w:themeColor="text1"/>
        </w:rPr>
        <w:t xml:space="preserve"> (New York: Cambridge U</w:t>
      </w:r>
      <w:r>
        <w:rPr>
          <w:rFonts w:cs="Times New Roman"/>
          <w:color w:val="000000" w:themeColor="text1"/>
        </w:rPr>
        <w:t>niversity Press, 1996), 429-432:</w:t>
      </w:r>
      <w:r w:rsidRPr="00C5242A">
        <w:rPr>
          <w:rFonts w:cs="Times New Roman"/>
          <w:color w:val="000000" w:themeColor="text1"/>
        </w:rPr>
        <w:t xml:space="preserve"> 182-184 and “On a Supposed Right to Lie from Philanthropy,” in </w:t>
      </w:r>
      <w:r w:rsidRPr="00C5242A">
        <w:rPr>
          <w:rFonts w:cs="Times New Roman"/>
          <w:i/>
          <w:color w:val="000000" w:themeColor="text1"/>
        </w:rPr>
        <w:t>Practical Philosophy</w:t>
      </w:r>
      <w:r>
        <w:rPr>
          <w:rFonts w:cs="Times New Roman"/>
          <w:i/>
          <w:color w:val="000000" w:themeColor="text1"/>
        </w:rPr>
        <w:t xml:space="preserve">, </w:t>
      </w:r>
      <w:r>
        <w:rPr>
          <w:rFonts w:cs="Times New Roman"/>
          <w:color w:val="000000" w:themeColor="text1"/>
        </w:rPr>
        <w:t>trans. and ed. Mary Gregory</w:t>
      </w:r>
      <w:r w:rsidRPr="00C5242A">
        <w:rPr>
          <w:rFonts w:cs="Times New Roman"/>
          <w:i/>
          <w:color w:val="000000" w:themeColor="text1"/>
        </w:rPr>
        <w:t xml:space="preserve"> </w:t>
      </w:r>
      <w:r w:rsidRPr="00C5242A">
        <w:rPr>
          <w:rFonts w:cs="Times New Roman"/>
          <w:color w:val="000000" w:themeColor="text1"/>
        </w:rPr>
        <w:t>(New York: Cambridge University Press, 1996).</w:t>
      </w:r>
    </w:p>
  </w:endnote>
  <w:endnote w:id="4">
    <w:p w14:paraId="4D67DBDB" w14:textId="1BF83940" w:rsidR="004E31FB" w:rsidRPr="00AC7245" w:rsidRDefault="004E31FB" w:rsidP="00C21830">
      <w:pPr>
        <w:spacing w:line="480" w:lineRule="auto"/>
        <w:rPr>
          <w:rFonts w:cs="Times New Roman"/>
        </w:rPr>
      </w:pPr>
      <w:r>
        <w:rPr>
          <w:rStyle w:val="EndnoteReference"/>
        </w:rPr>
        <w:endnoteRef/>
      </w:r>
      <w:r>
        <w:t xml:space="preserve"> </w:t>
      </w:r>
      <w:r>
        <w:rPr>
          <w:rFonts w:cs="Times New Roman"/>
        </w:rPr>
        <w:t>David Lewis,</w:t>
      </w:r>
      <w:r w:rsidRPr="00670B63">
        <w:rPr>
          <w:rFonts w:cs="Times New Roman"/>
        </w:rPr>
        <w:t xml:space="preserve"> </w:t>
      </w:r>
      <w:r w:rsidRPr="00670B63">
        <w:rPr>
          <w:rFonts w:cs="Times New Roman"/>
          <w:i/>
          <w:iCs/>
        </w:rPr>
        <w:t>Convention: A Philosophical Study</w:t>
      </w:r>
      <w:r>
        <w:rPr>
          <w:rFonts w:cs="Times New Roman"/>
        </w:rPr>
        <w:t xml:space="preserve"> (</w:t>
      </w:r>
      <w:r w:rsidRPr="00670B63">
        <w:rPr>
          <w:rFonts w:cs="Times New Roman"/>
        </w:rPr>
        <w:t xml:space="preserve">Cambridge, MA: Harvard University Press, </w:t>
      </w:r>
      <w:r>
        <w:rPr>
          <w:rFonts w:cs="Times New Roman"/>
        </w:rPr>
        <w:t>1969, r</w:t>
      </w:r>
      <w:r w:rsidRPr="00670B63">
        <w:rPr>
          <w:rFonts w:cs="Times New Roman"/>
        </w:rPr>
        <w:t>eprint 2002</w:t>
      </w:r>
      <w:r>
        <w:rPr>
          <w:rFonts w:cs="Times New Roman"/>
        </w:rPr>
        <w:t>)</w:t>
      </w:r>
      <w:r w:rsidRPr="00670B63">
        <w:rPr>
          <w:rFonts w:cs="Times New Roman"/>
        </w:rPr>
        <w:t>.</w:t>
      </w:r>
    </w:p>
  </w:endnote>
  <w:endnote w:id="5">
    <w:p w14:paraId="039EDCA1" w14:textId="4FDA00A1" w:rsidR="004E31FB" w:rsidRPr="00D75F27" w:rsidRDefault="004E31FB" w:rsidP="00C21830">
      <w:pPr>
        <w:spacing w:line="480" w:lineRule="auto"/>
        <w:rPr>
          <w:rFonts w:cs="Times New Roman"/>
        </w:rPr>
      </w:pPr>
      <w:r w:rsidRPr="00D75F27">
        <w:rPr>
          <w:rStyle w:val="EndnoteReference"/>
          <w:rFonts w:cs="Times New Roman"/>
        </w:rPr>
        <w:endnoteRef/>
      </w:r>
      <w:r w:rsidRPr="00D75F27">
        <w:rPr>
          <w:rFonts w:cs="Times New Roman"/>
        </w:rPr>
        <w:t xml:space="preserve"> </w:t>
      </w:r>
      <w:proofErr w:type="gramStart"/>
      <w:r>
        <w:rPr>
          <w:rFonts w:cs="Times New Roman"/>
        </w:rPr>
        <w:t>H.P. Grice, “Logic and Conversation,” i</w:t>
      </w:r>
      <w:r w:rsidRPr="00670B63">
        <w:rPr>
          <w:rFonts w:cs="Times New Roman"/>
        </w:rPr>
        <w:t xml:space="preserve">n </w:t>
      </w:r>
      <w:r w:rsidRPr="00670B63">
        <w:rPr>
          <w:rFonts w:cs="Times New Roman"/>
          <w:i/>
          <w:iCs/>
        </w:rPr>
        <w:t>The Logic of Grammar</w:t>
      </w:r>
      <w:r>
        <w:rPr>
          <w:rFonts w:cs="Times New Roman"/>
        </w:rPr>
        <w:t>, ed.</w:t>
      </w:r>
      <w:r w:rsidRPr="00670B63">
        <w:rPr>
          <w:rFonts w:cs="Times New Roman"/>
        </w:rPr>
        <w:t xml:space="preserve"> Donald Davidson and G</w:t>
      </w:r>
      <w:r>
        <w:rPr>
          <w:rFonts w:cs="Times New Roman"/>
        </w:rPr>
        <w:t xml:space="preserve">ilbert Harman (Encino, CA: Dickenson, 1975), 64-75, and </w:t>
      </w:r>
      <w:r w:rsidRPr="00670B63">
        <w:rPr>
          <w:rStyle w:val="st"/>
          <w:rFonts w:cs="Times New Roman"/>
          <w:i/>
        </w:rPr>
        <w:t>Studies in the Way of Words</w:t>
      </w:r>
      <w:r>
        <w:rPr>
          <w:rStyle w:val="st"/>
          <w:rFonts w:cs="Times New Roman"/>
        </w:rPr>
        <w:t xml:space="preserve"> (</w:t>
      </w:r>
      <w:r w:rsidRPr="00670B63">
        <w:rPr>
          <w:rStyle w:val="st"/>
          <w:rFonts w:cs="Times New Roman"/>
        </w:rPr>
        <w:t>Cambridge, MA: Harvard University Press, 1989</w:t>
      </w:r>
      <w:r>
        <w:rPr>
          <w:rStyle w:val="st"/>
          <w:rFonts w:cs="Times New Roman"/>
        </w:rPr>
        <w:t>)</w:t>
      </w:r>
      <w:r w:rsidRPr="00670B63">
        <w:rPr>
          <w:rStyle w:val="st"/>
          <w:rFonts w:cs="Times New Roman"/>
        </w:rPr>
        <w:t>.</w:t>
      </w:r>
      <w:proofErr w:type="gramEnd"/>
    </w:p>
  </w:endnote>
  <w:endnote w:id="6">
    <w:p w14:paraId="523B1374" w14:textId="7A51489B" w:rsidR="004E31FB" w:rsidRPr="00D75F27" w:rsidRDefault="004E31FB" w:rsidP="00C21830">
      <w:pPr>
        <w:pStyle w:val="EndnoteText"/>
        <w:spacing w:line="480" w:lineRule="auto"/>
        <w:rPr>
          <w:rFonts w:cs="Times New Roman"/>
          <w:sz w:val="24"/>
          <w:szCs w:val="24"/>
        </w:rPr>
      </w:pPr>
      <w:r w:rsidRPr="00D75F27">
        <w:rPr>
          <w:rStyle w:val="EndnoteReference"/>
          <w:rFonts w:cs="Times New Roman"/>
          <w:sz w:val="24"/>
          <w:szCs w:val="24"/>
        </w:rPr>
        <w:endnoteRef/>
      </w:r>
      <w:r w:rsidRPr="00D75F27">
        <w:rPr>
          <w:rFonts w:cs="Times New Roman"/>
          <w:sz w:val="24"/>
          <w:szCs w:val="24"/>
        </w:rPr>
        <w:t xml:space="preserve"> There is an additional hiccup.  In ordinary English, to mislead is a success verb.  I have only misled you if I have </w:t>
      </w:r>
      <w:r w:rsidRPr="00D75F27">
        <w:rPr>
          <w:rFonts w:cs="Times New Roman"/>
          <w:i/>
          <w:iCs/>
          <w:sz w:val="24"/>
          <w:szCs w:val="24"/>
        </w:rPr>
        <w:t>succeeded</w:t>
      </w:r>
      <w:r w:rsidRPr="00D75F27">
        <w:rPr>
          <w:rFonts w:cs="Times New Roman"/>
          <w:sz w:val="24"/>
          <w:szCs w:val="24"/>
        </w:rPr>
        <w:t xml:space="preserve"> in misleading you.  Because to lie is not a success verb, this introduces an asymmetry between lying and misleading.  Where I say “A misleads B,” assume that I am abbreviating, “A attempts to mislead B.” </w:t>
      </w:r>
    </w:p>
  </w:endnote>
  <w:endnote w:id="7">
    <w:p w14:paraId="4B5CA9BB" w14:textId="68A12BB4" w:rsidR="004E31FB" w:rsidRPr="00D75F27" w:rsidRDefault="004E31FB" w:rsidP="00C21830">
      <w:pPr>
        <w:spacing w:line="480" w:lineRule="auto"/>
        <w:rPr>
          <w:rFonts w:cs="Times New Roman"/>
        </w:rPr>
      </w:pPr>
      <w:r w:rsidRPr="00D75F27">
        <w:rPr>
          <w:rStyle w:val="EndnoteReference"/>
          <w:rFonts w:cs="Times New Roman"/>
        </w:rPr>
        <w:endnoteRef/>
      </w:r>
      <w:r w:rsidRPr="00D75F27">
        <w:rPr>
          <w:rFonts w:cs="Times New Roman"/>
        </w:rPr>
        <w:t xml:space="preserve"> I assume a broadly Gricean account in this paper, which treats linguistic communication as involving a special set of intentions.  </w:t>
      </w:r>
      <w:proofErr w:type="gramStart"/>
      <w:r w:rsidRPr="00D75F27">
        <w:rPr>
          <w:rFonts w:cs="Times New Roman"/>
          <w:i/>
        </w:rPr>
        <w:t>Cf.</w:t>
      </w:r>
      <w:r>
        <w:rPr>
          <w:rFonts w:cs="Times New Roman"/>
          <w:i/>
        </w:rPr>
        <w:t xml:space="preserve"> </w:t>
      </w:r>
      <w:r>
        <w:rPr>
          <w:rFonts w:cs="Times New Roman"/>
        </w:rPr>
        <w:t>Stephen Schiffer,</w:t>
      </w:r>
      <w:r w:rsidRPr="00670B63">
        <w:rPr>
          <w:rFonts w:cs="Times New Roman"/>
        </w:rPr>
        <w:t xml:space="preserve"> </w:t>
      </w:r>
      <w:r w:rsidRPr="00670B63">
        <w:rPr>
          <w:rFonts w:cs="Times New Roman"/>
          <w:i/>
          <w:iCs/>
        </w:rPr>
        <w:t>Meaning</w:t>
      </w:r>
      <w:r w:rsidRPr="00670B63">
        <w:rPr>
          <w:rFonts w:cs="Times New Roman"/>
        </w:rPr>
        <w:t xml:space="preserve"> </w:t>
      </w:r>
      <w:r>
        <w:rPr>
          <w:rFonts w:cs="Times New Roman"/>
        </w:rPr>
        <w:t>(</w:t>
      </w:r>
      <w:r w:rsidRPr="00670B63">
        <w:rPr>
          <w:rFonts w:cs="Times New Roman"/>
        </w:rPr>
        <w:t>Oxford: Clarendon Press, 1972</w:t>
      </w:r>
      <w:r>
        <w:rPr>
          <w:rFonts w:cs="Times New Roman"/>
        </w:rPr>
        <w:t>); David Lewis,</w:t>
      </w:r>
      <w:r w:rsidRPr="00670B63">
        <w:rPr>
          <w:rFonts w:cs="Times New Roman"/>
        </w:rPr>
        <w:t xml:space="preserve">  “La</w:t>
      </w:r>
      <w:r>
        <w:rPr>
          <w:rFonts w:cs="Times New Roman"/>
        </w:rPr>
        <w:t>nguages and Language,” i</w:t>
      </w:r>
      <w:r w:rsidRPr="00670B63">
        <w:rPr>
          <w:rFonts w:cs="Times New Roman"/>
        </w:rPr>
        <w:t xml:space="preserve">n </w:t>
      </w:r>
      <w:r w:rsidRPr="00670B63">
        <w:rPr>
          <w:rFonts w:cs="Times New Roman"/>
          <w:i/>
          <w:iCs/>
        </w:rPr>
        <w:t>Language, Mind, and Knowledge</w:t>
      </w:r>
      <w:r>
        <w:rPr>
          <w:rFonts w:cs="Times New Roman"/>
        </w:rPr>
        <w:t>, ed.</w:t>
      </w:r>
      <w:r w:rsidRPr="00670B63">
        <w:rPr>
          <w:rFonts w:cs="Times New Roman"/>
        </w:rPr>
        <w:t xml:space="preserve"> </w:t>
      </w:r>
      <w:r>
        <w:rPr>
          <w:rFonts w:cs="Times New Roman"/>
        </w:rPr>
        <w:t>K. Gunderson (</w:t>
      </w:r>
      <w:r w:rsidRPr="00670B63">
        <w:rPr>
          <w:rFonts w:cs="Times New Roman"/>
        </w:rPr>
        <w:t>Minneapolis, MN: Univ</w:t>
      </w:r>
      <w:r>
        <w:rPr>
          <w:rFonts w:cs="Times New Roman"/>
        </w:rPr>
        <w:t>ersity of Minnesota Press, 1975), 3-35; H.P. Grice,</w:t>
      </w:r>
      <w:r w:rsidRPr="00670B63">
        <w:rPr>
          <w:rStyle w:val="st"/>
          <w:rFonts w:cs="Times New Roman"/>
        </w:rPr>
        <w:t xml:space="preserve">  </w:t>
      </w:r>
      <w:r w:rsidRPr="00670B63">
        <w:rPr>
          <w:rFonts w:eastAsia="Arial Unicode MS" w:cs="Times New Roman"/>
          <w:u w:color="000000"/>
        </w:rPr>
        <w:t>“</w:t>
      </w:r>
      <w:r w:rsidRPr="00670B63">
        <w:rPr>
          <w:rFonts w:cs="Times New Roman"/>
          <w:bCs/>
        </w:rPr>
        <w:t xml:space="preserve">Meaning,” </w:t>
      </w:r>
      <w:r w:rsidRPr="00670B63">
        <w:rPr>
          <w:rFonts w:cs="Times New Roman"/>
          <w:i/>
          <w:iCs/>
        </w:rPr>
        <w:t>Philosophical Review</w:t>
      </w:r>
      <w:r w:rsidRPr="00670B63">
        <w:rPr>
          <w:rFonts w:cs="Times New Roman"/>
        </w:rPr>
        <w:t xml:space="preserve"> 66.3 (1957): 377-388.</w:t>
      </w:r>
      <w:proofErr w:type="gramEnd"/>
    </w:p>
  </w:endnote>
  <w:endnote w:id="8">
    <w:p w14:paraId="284B74EB" w14:textId="77777777" w:rsidR="004E31FB" w:rsidRPr="00D75F27" w:rsidRDefault="004E31FB" w:rsidP="00C21830">
      <w:pPr>
        <w:pStyle w:val="EndnoteText"/>
        <w:spacing w:line="480" w:lineRule="auto"/>
        <w:rPr>
          <w:rFonts w:cs="Times New Roman"/>
          <w:sz w:val="24"/>
          <w:szCs w:val="24"/>
        </w:rPr>
      </w:pPr>
      <w:r w:rsidRPr="00D75F27">
        <w:rPr>
          <w:rStyle w:val="EndnoteReference"/>
          <w:rFonts w:cs="Times New Roman"/>
          <w:sz w:val="24"/>
          <w:szCs w:val="24"/>
        </w:rPr>
        <w:endnoteRef/>
      </w:r>
      <w:r w:rsidRPr="00D75F27">
        <w:rPr>
          <w:rFonts w:cs="Times New Roman"/>
          <w:sz w:val="24"/>
          <w:szCs w:val="24"/>
        </w:rPr>
        <w:t xml:space="preserve"> For example, when the liar says, “Gerald broke the window,” she is expressing a belief that she herself does not have.  When we speak to those whom we know mistrust us, we express an intention that they come to believe what we are saying, even if we do not actually expect, and thus do not actually intend, for them to believe us.  </w:t>
      </w:r>
    </w:p>
    <w:p w14:paraId="296AF8B8" w14:textId="16EB4FEB" w:rsidR="004E31FB" w:rsidRPr="00155F14" w:rsidRDefault="004E31FB" w:rsidP="00C21830">
      <w:pPr>
        <w:pStyle w:val="EndnoteText"/>
        <w:spacing w:line="480" w:lineRule="auto"/>
        <w:ind w:firstLine="720"/>
        <w:rPr>
          <w:rFonts w:cs="Times New Roman"/>
        </w:rPr>
      </w:pPr>
      <w:r>
        <w:rPr>
          <w:rFonts w:cs="Times New Roman"/>
          <w:sz w:val="24"/>
          <w:szCs w:val="24"/>
        </w:rPr>
        <w:t xml:space="preserve">I adopt this </w:t>
      </w:r>
      <w:r w:rsidRPr="00155F14">
        <w:rPr>
          <w:rFonts w:cs="Times New Roman"/>
          <w:sz w:val="24"/>
          <w:szCs w:val="24"/>
        </w:rPr>
        <w:t xml:space="preserve">analysis, a simplified version of </w:t>
      </w:r>
      <w:r w:rsidRPr="00155F14">
        <w:rPr>
          <w:rFonts w:eastAsia="Times New Roman" w:cs="Times New Roman"/>
          <w:sz w:val="24"/>
          <w:szCs w:val="24"/>
        </w:rPr>
        <w:t xml:space="preserve">Kent Bach and Robert M. Harnish, </w:t>
      </w:r>
      <w:r w:rsidRPr="00155F14">
        <w:rPr>
          <w:rFonts w:eastAsia="Times New Roman" w:cs="Times New Roman"/>
          <w:i/>
          <w:sz w:val="24"/>
          <w:szCs w:val="24"/>
        </w:rPr>
        <w:t>Linguistic Communication and Speech Acts</w:t>
      </w:r>
      <w:r w:rsidRPr="00155F14">
        <w:rPr>
          <w:rFonts w:eastAsia="Times New Roman" w:cs="Times New Roman"/>
          <w:sz w:val="24"/>
          <w:szCs w:val="24"/>
        </w:rPr>
        <w:t xml:space="preserve"> (Cambridge, MA: MIT Press, 1979)</w:t>
      </w:r>
      <w:r>
        <w:rPr>
          <w:rFonts w:eastAsia="Times New Roman" w:cs="Times New Roman"/>
          <w:sz w:val="24"/>
          <w:szCs w:val="24"/>
        </w:rPr>
        <w:t>,</w:t>
      </w:r>
      <w:r w:rsidRPr="00155F14">
        <w:rPr>
          <w:rFonts w:eastAsia="Times New Roman" w:cs="Times New Roman"/>
          <w:sz w:val="24"/>
          <w:szCs w:val="24"/>
        </w:rPr>
        <w:t xml:space="preserve"> 42,</w:t>
      </w:r>
      <w:r>
        <w:rPr>
          <w:rFonts w:eastAsia="Times New Roman" w:cs="Times New Roman"/>
        </w:rPr>
        <w:t xml:space="preserve"> </w:t>
      </w:r>
      <w:r w:rsidRPr="00D75F27">
        <w:rPr>
          <w:rFonts w:cs="Times New Roman"/>
          <w:sz w:val="24"/>
          <w:szCs w:val="24"/>
        </w:rPr>
        <w:t>in order to circumvent problems with Gricean-style analyses of speaker meaning.  I take it that any plausible account of meaning will allow speakers to mean what they do not believe or what they do not intend others come to believe.  There may be difficulties in securing this outcome when we provide a Gricean analysis of “expressing a belief” or “expressing an intention” (</w:t>
      </w:r>
      <w:r w:rsidRPr="00155F14">
        <w:rPr>
          <w:rFonts w:cs="Times New Roman"/>
          <w:sz w:val="24"/>
          <w:szCs w:val="24"/>
        </w:rPr>
        <w:t xml:space="preserve">e.g., as discussed in John MacFarlane, “What is Assertion?”  </w:t>
      </w:r>
      <w:proofErr w:type="gramStart"/>
      <w:r w:rsidRPr="00155F14">
        <w:rPr>
          <w:rFonts w:cs="Times New Roman"/>
          <w:sz w:val="24"/>
          <w:szCs w:val="24"/>
        </w:rPr>
        <w:t>in</w:t>
      </w:r>
      <w:proofErr w:type="gramEnd"/>
      <w:r w:rsidRPr="00155F14">
        <w:rPr>
          <w:rFonts w:cs="Times New Roman"/>
          <w:sz w:val="24"/>
          <w:szCs w:val="24"/>
        </w:rPr>
        <w:t xml:space="preserve"> </w:t>
      </w:r>
      <w:r w:rsidRPr="00155F14">
        <w:rPr>
          <w:rFonts w:cs="Times New Roman"/>
          <w:i/>
          <w:sz w:val="24"/>
          <w:szCs w:val="24"/>
        </w:rPr>
        <w:t>Assertion</w:t>
      </w:r>
      <w:r w:rsidRPr="00155F14">
        <w:rPr>
          <w:rFonts w:cs="Times New Roman"/>
          <w:sz w:val="24"/>
          <w:szCs w:val="24"/>
        </w:rPr>
        <w:t xml:space="preserve">, ed. Jessica Brown and Herman </w:t>
      </w:r>
      <w:proofErr w:type="spellStart"/>
      <w:r w:rsidRPr="00155F14">
        <w:rPr>
          <w:rFonts w:cs="Times New Roman"/>
          <w:sz w:val="24"/>
          <w:szCs w:val="24"/>
        </w:rPr>
        <w:t>Cappellen</w:t>
      </w:r>
      <w:proofErr w:type="spellEnd"/>
      <w:r w:rsidRPr="00155F14">
        <w:rPr>
          <w:rFonts w:cs="Times New Roman"/>
          <w:sz w:val="24"/>
          <w:szCs w:val="24"/>
        </w:rPr>
        <w:t xml:space="preserve"> (New York: Oxford University Press, 2011), 79-96</w:t>
      </w:r>
      <w:r>
        <w:rPr>
          <w:rFonts w:cs="Times New Roman"/>
          <w:sz w:val="24"/>
          <w:szCs w:val="24"/>
        </w:rPr>
        <w:t>)</w:t>
      </w:r>
      <w:r w:rsidRPr="00155F14">
        <w:rPr>
          <w:rFonts w:cs="Times New Roman"/>
          <w:sz w:val="24"/>
          <w:szCs w:val="24"/>
        </w:rPr>
        <w:t>.  But this issue is beyond the scope of the paper.</w:t>
      </w:r>
      <w:r w:rsidRPr="00D75F27">
        <w:rPr>
          <w:rFonts w:cs="Times New Roman"/>
          <w:sz w:val="24"/>
          <w:szCs w:val="24"/>
        </w:rPr>
        <w:t xml:space="preserve"> </w:t>
      </w:r>
    </w:p>
  </w:endnote>
  <w:endnote w:id="9">
    <w:p w14:paraId="58B4E007" w14:textId="38D84C15" w:rsidR="004E31FB" w:rsidRPr="009311BE" w:rsidRDefault="004E31FB" w:rsidP="00C21830">
      <w:pPr>
        <w:spacing w:line="480" w:lineRule="auto"/>
        <w:rPr>
          <w:rFonts w:cs="Times New Roman"/>
          <w:i/>
        </w:rPr>
      </w:pPr>
      <w:r w:rsidRPr="00D75F27">
        <w:rPr>
          <w:rStyle w:val="EndnoteReference"/>
          <w:rFonts w:cs="Times New Roman"/>
        </w:rPr>
        <w:endnoteRef/>
      </w:r>
      <w:r w:rsidRPr="00D75F27">
        <w:rPr>
          <w:rFonts w:cs="Times New Roman"/>
        </w:rPr>
        <w:t xml:space="preserve"> The definition of lying forms a substantial literature and includes</w:t>
      </w:r>
      <w:r>
        <w:rPr>
          <w:rFonts w:cs="Times New Roman"/>
        </w:rPr>
        <w:t xml:space="preserve"> Arnold Isenberg,</w:t>
      </w:r>
      <w:r w:rsidRPr="0033557D">
        <w:rPr>
          <w:rFonts w:cs="Times New Roman"/>
        </w:rPr>
        <w:t xml:space="preserve"> “Deontol</w:t>
      </w:r>
      <w:r>
        <w:rPr>
          <w:rFonts w:cs="Times New Roman"/>
        </w:rPr>
        <w:t xml:space="preserve">ogy and the Ethics of Lying,” </w:t>
      </w:r>
      <w:r w:rsidRPr="0033557D">
        <w:rPr>
          <w:rFonts w:cs="Times New Roman"/>
          <w:i/>
        </w:rPr>
        <w:t>Philosophy and Phenomenological Research</w:t>
      </w:r>
      <w:r>
        <w:rPr>
          <w:rFonts w:cs="Times New Roman"/>
        </w:rPr>
        <w:t xml:space="preserve"> 24.4 (1964): 463-480; </w:t>
      </w:r>
      <w:r w:rsidRPr="00670B63">
        <w:rPr>
          <w:rFonts w:cs="Times New Roman"/>
        </w:rPr>
        <w:t>Joseph</w:t>
      </w:r>
      <w:r>
        <w:rPr>
          <w:rFonts w:cs="Times New Roman"/>
        </w:rPr>
        <w:t xml:space="preserve"> </w:t>
      </w:r>
      <w:proofErr w:type="spellStart"/>
      <w:r>
        <w:rPr>
          <w:rFonts w:cs="Times New Roman"/>
        </w:rPr>
        <w:t>Kupfer</w:t>
      </w:r>
      <w:proofErr w:type="spellEnd"/>
      <w:r>
        <w:rPr>
          <w:rFonts w:cs="Times New Roman"/>
        </w:rPr>
        <w:t xml:space="preserve">, </w:t>
      </w:r>
      <w:r w:rsidRPr="00670B63">
        <w:rPr>
          <w:rFonts w:cs="Times New Roman"/>
        </w:rPr>
        <w:t>“The M</w:t>
      </w:r>
      <w:r>
        <w:rPr>
          <w:rFonts w:cs="Times New Roman"/>
        </w:rPr>
        <w:t xml:space="preserve">oral Presumption Against Lying,” </w:t>
      </w:r>
      <w:r w:rsidRPr="00670B63">
        <w:rPr>
          <w:rFonts w:cs="Times New Roman"/>
          <w:i/>
          <w:iCs/>
        </w:rPr>
        <w:t>Review of Metaphysics</w:t>
      </w:r>
      <w:r w:rsidRPr="00670B63">
        <w:rPr>
          <w:rFonts w:cs="Times New Roman"/>
        </w:rPr>
        <w:t xml:space="preserve"> 36.1 (1982): </w:t>
      </w:r>
      <w:r>
        <w:rPr>
          <w:rFonts w:cs="Times New Roman"/>
        </w:rPr>
        <w:t>103-126;</w:t>
      </w:r>
      <w:r w:rsidRPr="00155F14">
        <w:rPr>
          <w:rFonts w:eastAsia="Times New Roman" w:cs="Times New Roman"/>
        </w:rPr>
        <w:t xml:space="preserve"> </w:t>
      </w:r>
      <w:r>
        <w:rPr>
          <w:rFonts w:eastAsia="Times New Roman" w:cs="Times New Roman"/>
        </w:rPr>
        <w:t xml:space="preserve">Donald Davidson, </w:t>
      </w:r>
      <w:r w:rsidRPr="00155F14">
        <w:rPr>
          <w:rFonts w:eastAsia="Times New Roman" w:cs="Times New Roman"/>
        </w:rPr>
        <w:t xml:space="preserve">“Deception and Division,” in </w:t>
      </w:r>
      <w:r w:rsidRPr="00155F14">
        <w:rPr>
          <w:rFonts w:eastAsia="Times New Roman" w:cs="Times New Roman"/>
          <w:i/>
          <w:iCs/>
        </w:rPr>
        <w:t>The Multiple Self</w:t>
      </w:r>
      <w:r w:rsidRPr="00155F14">
        <w:rPr>
          <w:rFonts w:eastAsia="Times New Roman" w:cs="Times New Roman"/>
        </w:rPr>
        <w:t xml:space="preserve">, ed. J. </w:t>
      </w:r>
      <w:proofErr w:type="spellStart"/>
      <w:r w:rsidRPr="00155F14">
        <w:rPr>
          <w:rFonts w:eastAsia="Times New Roman" w:cs="Times New Roman"/>
        </w:rPr>
        <w:t>Elster</w:t>
      </w:r>
      <w:proofErr w:type="spellEnd"/>
      <w:r w:rsidRPr="00155F14">
        <w:rPr>
          <w:rFonts w:eastAsia="Times New Roman" w:cs="Times New Roman"/>
        </w:rPr>
        <w:t xml:space="preserve"> (Cambridge: Cambridge University Press, 1985), </w:t>
      </w:r>
      <w:r>
        <w:rPr>
          <w:rFonts w:eastAsia="Times New Roman" w:cs="Times New Roman"/>
        </w:rPr>
        <w:t xml:space="preserve">79-92; </w:t>
      </w:r>
      <w:proofErr w:type="spellStart"/>
      <w:r w:rsidRPr="00155F14">
        <w:rPr>
          <w:rFonts w:cs="Times New Roman"/>
        </w:rPr>
        <w:t>Sissela</w:t>
      </w:r>
      <w:proofErr w:type="spellEnd"/>
      <w:r w:rsidRPr="00155F14">
        <w:rPr>
          <w:rFonts w:cs="Times New Roman"/>
        </w:rPr>
        <w:t xml:space="preserve"> Bok, </w:t>
      </w:r>
      <w:r w:rsidRPr="00155F14">
        <w:rPr>
          <w:rFonts w:cs="Times New Roman"/>
          <w:i/>
          <w:iCs/>
        </w:rPr>
        <w:t>Lying: Moral Choice in Public and Private Life</w:t>
      </w:r>
      <w:r w:rsidRPr="00155F14">
        <w:rPr>
          <w:rFonts w:cs="Times New Roman"/>
        </w:rPr>
        <w:t xml:space="preserve"> (New York: Random Books, 1989); Thomas Carson,</w:t>
      </w:r>
      <w:r>
        <w:rPr>
          <w:rFonts w:cs="Times New Roman"/>
        </w:rPr>
        <w:t xml:space="preserve"> “The Definition of Lying,</w:t>
      </w:r>
      <w:r w:rsidRPr="00670B63">
        <w:rPr>
          <w:rFonts w:cs="Times New Roman"/>
        </w:rPr>
        <w:t xml:space="preserve">”  </w:t>
      </w:r>
      <w:r w:rsidRPr="00670B63">
        <w:rPr>
          <w:rFonts w:cs="Times New Roman"/>
          <w:i/>
          <w:iCs/>
        </w:rPr>
        <w:t>Nous</w:t>
      </w:r>
      <w:r>
        <w:rPr>
          <w:rFonts w:cs="Times New Roman"/>
        </w:rPr>
        <w:t xml:space="preserve"> 40.2 (2006): 284-306; Carson, “</w:t>
      </w:r>
      <w:r w:rsidRPr="00670B63">
        <w:rPr>
          <w:rFonts w:cs="Times New Roman"/>
        </w:rPr>
        <w:t xml:space="preserve">Lying, </w:t>
      </w:r>
      <w:r>
        <w:rPr>
          <w:rFonts w:cs="Times New Roman"/>
        </w:rPr>
        <w:t>Deception, and Related Concepts,” i</w:t>
      </w:r>
      <w:r w:rsidRPr="00670B63">
        <w:rPr>
          <w:rFonts w:cs="Times New Roman"/>
        </w:rPr>
        <w:t xml:space="preserve">n </w:t>
      </w:r>
      <w:r w:rsidRPr="00670B63">
        <w:rPr>
          <w:rFonts w:cs="Times New Roman"/>
          <w:i/>
          <w:iCs/>
        </w:rPr>
        <w:t>Philosophy of Deception</w:t>
      </w:r>
      <w:r>
        <w:rPr>
          <w:rFonts w:cs="Times New Roman"/>
        </w:rPr>
        <w:t>, ed. Clancy W. Martin (New York: Oxford University Press, 2009),</w:t>
      </w:r>
      <w:r w:rsidRPr="00670B63">
        <w:rPr>
          <w:rFonts w:cs="Times New Roman"/>
        </w:rPr>
        <w:t xml:space="preserve">  </w:t>
      </w:r>
      <w:r w:rsidRPr="00D13105">
        <w:rPr>
          <w:rFonts w:cs="Times New Roman"/>
        </w:rPr>
        <w:t xml:space="preserve">153-87; Carson, </w:t>
      </w:r>
      <w:r w:rsidRPr="00D13105">
        <w:rPr>
          <w:rFonts w:cs="Times New Roman"/>
          <w:i/>
          <w:iCs/>
        </w:rPr>
        <w:t>Lying and Deception: Theory and Practice</w:t>
      </w:r>
      <w:r w:rsidRPr="00D13105">
        <w:rPr>
          <w:rFonts w:cs="Times New Roman"/>
        </w:rPr>
        <w:t xml:space="preserve"> (New York: Oxford University Press, 2010</w:t>
      </w:r>
      <w:r>
        <w:rPr>
          <w:rFonts w:cs="Times New Roman"/>
        </w:rPr>
        <w:t>)</w:t>
      </w:r>
      <w:r w:rsidRPr="00D13105">
        <w:rPr>
          <w:rFonts w:cs="Times New Roman"/>
        </w:rPr>
        <w:t xml:space="preserve">; Roy Sorenson, “Bald-faced lies! </w:t>
      </w:r>
      <w:r>
        <w:rPr>
          <w:rFonts w:cs="Times New Roman"/>
        </w:rPr>
        <w:t>Lying without the Intent to D</w:t>
      </w:r>
      <w:r w:rsidRPr="00D13105">
        <w:rPr>
          <w:rFonts w:cs="Times New Roman"/>
        </w:rPr>
        <w:t xml:space="preserve">eceive,” </w:t>
      </w:r>
      <w:r w:rsidRPr="00D13105">
        <w:rPr>
          <w:rFonts w:cs="Times New Roman"/>
          <w:i/>
        </w:rPr>
        <w:t xml:space="preserve">Pacific Philosophical Quarterly </w:t>
      </w:r>
      <w:r>
        <w:rPr>
          <w:rFonts w:cs="Times New Roman"/>
        </w:rPr>
        <w:t>88 (2007): 251–264; Don Fallis, “What is L</w:t>
      </w:r>
      <w:r w:rsidRPr="00D13105">
        <w:rPr>
          <w:rFonts w:cs="Times New Roman"/>
        </w:rPr>
        <w:t xml:space="preserve">ying?” </w:t>
      </w:r>
      <w:r w:rsidRPr="00D13105">
        <w:rPr>
          <w:rFonts w:cs="Times New Roman"/>
          <w:i/>
        </w:rPr>
        <w:t xml:space="preserve">Journal of Philosophy </w:t>
      </w:r>
      <w:r w:rsidRPr="00D13105">
        <w:rPr>
          <w:rFonts w:cs="Times New Roman"/>
        </w:rPr>
        <w:t xml:space="preserve">106 (2009): 29-56; Fallis, “Lying and Deception,” </w:t>
      </w:r>
      <w:r w:rsidRPr="00D13105">
        <w:rPr>
          <w:rFonts w:cs="Times New Roman"/>
          <w:i/>
          <w:iCs/>
        </w:rPr>
        <w:t>Philosopher’s Imprint</w:t>
      </w:r>
      <w:r w:rsidRPr="00D13105">
        <w:rPr>
          <w:rFonts w:cs="Times New Roman"/>
        </w:rPr>
        <w:t xml:space="preserve"> 10 (2010): 1-22; Fallis, “Lying as a Violation of Grice’s First Maxim of Quality</w:t>
      </w:r>
      <w:r>
        <w:rPr>
          <w:rFonts w:cs="Times New Roman"/>
        </w:rPr>
        <w:t>,</w:t>
      </w:r>
      <w:r w:rsidRPr="00D13105">
        <w:rPr>
          <w:rFonts w:cs="Times New Roman"/>
        </w:rPr>
        <w:t xml:space="preserve">” </w:t>
      </w:r>
      <w:proofErr w:type="spellStart"/>
      <w:r w:rsidRPr="00D13105">
        <w:rPr>
          <w:rFonts w:cs="Times New Roman"/>
          <w:i/>
        </w:rPr>
        <w:t>Dialectica</w:t>
      </w:r>
      <w:proofErr w:type="spellEnd"/>
      <w:r w:rsidRPr="00D13105">
        <w:rPr>
          <w:rFonts w:cs="Times New Roman"/>
        </w:rPr>
        <w:t xml:space="preserve"> 66.4 (2012): 563-581; Fallis, “Davids</w:t>
      </w:r>
      <w:r>
        <w:rPr>
          <w:rFonts w:cs="Times New Roman"/>
        </w:rPr>
        <w:t>on was Almost Right about Lying,</w:t>
      </w:r>
      <w:r w:rsidRPr="00D13105">
        <w:rPr>
          <w:rFonts w:cs="Times New Roman"/>
        </w:rPr>
        <w:t xml:space="preserve">” </w:t>
      </w:r>
      <w:r w:rsidRPr="00D13105">
        <w:rPr>
          <w:rFonts w:cs="Times New Roman"/>
          <w:i/>
        </w:rPr>
        <w:t>Australasian Journal of Philosophy</w:t>
      </w:r>
      <w:proofErr w:type="gramStart"/>
      <w:r w:rsidRPr="00D13105">
        <w:rPr>
          <w:rFonts w:cs="Times New Roman"/>
        </w:rPr>
        <w:t>,   91.2</w:t>
      </w:r>
      <w:proofErr w:type="gramEnd"/>
      <w:r>
        <w:rPr>
          <w:rFonts w:cs="Times New Roman"/>
        </w:rPr>
        <w:t xml:space="preserve"> (2013): 337–353; Fallis, “Are Bald-Faced Lies Deceptive After A</w:t>
      </w:r>
      <w:r w:rsidRPr="00D13105">
        <w:rPr>
          <w:rFonts w:cs="Times New Roman"/>
        </w:rPr>
        <w:t xml:space="preserve">ll?” </w:t>
      </w:r>
      <w:r w:rsidRPr="00D13105">
        <w:rPr>
          <w:rFonts w:cs="Times New Roman"/>
          <w:i/>
        </w:rPr>
        <w:t>Ratio</w:t>
      </w:r>
      <w:r w:rsidRPr="00D13105">
        <w:rPr>
          <w:rFonts w:cs="Times New Roman"/>
        </w:rPr>
        <w:t xml:space="preserve"> 27.3 (2014): 81–96;</w:t>
      </w:r>
      <w:r>
        <w:rPr>
          <w:rFonts w:cs="Times New Roman"/>
        </w:rPr>
        <w:t xml:space="preserve"> Jennifer Lackey,</w:t>
      </w:r>
      <w:r w:rsidRPr="00670B63">
        <w:rPr>
          <w:rFonts w:cs="Times New Roman"/>
        </w:rPr>
        <w:t xml:space="preserve">  “Lies an</w:t>
      </w:r>
      <w:r>
        <w:rPr>
          <w:rFonts w:cs="Times New Roman"/>
        </w:rPr>
        <w:t xml:space="preserve">d Deception: an Unhappy Divorce,” </w:t>
      </w:r>
      <w:r w:rsidRPr="00670B63">
        <w:rPr>
          <w:rFonts w:cs="Times New Roman"/>
          <w:i/>
        </w:rPr>
        <w:t>Analysis</w:t>
      </w:r>
      <w:r>
        <w:rPr>
          <w:rFonts w:cs="Times New Roman"/>
        </w:rPr>
        <w:t xml:space="preserve"> 73.2 (2013): 236–248; Andreas </w:t>
      </w:r>
      <w:proofErr w:type="spellStart"/>
      <w:r>
        <w:rPr>
          <w:rFonts w:cs="Times New Roman"/>
        </w:rPr>
        <w:t>Stokke</w:t>
      </w:r>
      <w:proofErr w:type="spellEnd"/>
      <w:r>
        <w:rPr>
          <w:rFonts w:cs="Times New Roman"/>
        </w:rPr>
        <w:t>, “Lying and Asserting,</w:t>
      </w:r>
      <w:proofErr w:type="gramStart"/>
      <w:r w:rsidRPr="00670B63">
        <w:rPr>
          <w:rFonts w:cs="Times New Roman"/>
        </w:rPr>
        <w:t xml:space="preserve">”  </w:t>
      </w:r>
      <w:r w:rsidRPr="00670B63">
        <w:rPr>
          <w:rFonts w:cs="Times New Roman"/>
          <w:i/>
          <w:iCs/>
        </w:rPr>
        <w:t>Journal</w:t>
      </w:r>
      <w:proofErr w:type="gramEnd"/>
      <w:r w:rsidRPr="00670B63">
        <w:rPr>
          <w:rFonts w:cs="Times New Roman"/>
          <w:i/>
          <w:iCs/>
        </w:rPr>
        <w:t xml:space="preserve"> of Philosophy</w:t>
      </w:r>
      <w:r>
        <w:rPr>
          <w:rFonts w:cs="Times New Roman"/>
        </w:rPr>
        <w:t xml:space="preserve"> 110.1 (2013): 33-60; Stoke,</w:t>
      </w:r>
      <w:r w:rsidRPr="00670B63">
        <w:rPr>
          <w:rFonts w:cs="Times New Roman"/>
        </w:rPr>
        <w:t xml:space="preserve"> “Insincerity.”  </w:t>
      </w:r>
      <w:r w:rsidRPr="00670B63">
        <w:rPr>
          <w:rFonts w:cs="Times New Roman"/>
          <w:i/>
          <w:iCs/>
        </w:rPr>
        <w:t>Nous</w:t>
      </w:r>
      <w:r>
        <w:rPr>
          <w:rFonts w:cs="Times New Roman"/>
        </w:rPr>
        <w:t xml:space="preserve"> 48.3 (2014): 496-520; </w:t>
      </w:r>
      <w:proofErr w:type="spellStart"/>
      <w:r>
        <w:rPr>
          <w:rFonts w:cs="Times New Roman"/>
        </w:rPr>
        <w:t>Stokke</w:t>
      </w:r>
      <w:proofErr w:type="spellEnd"/>
      <w:r>
        <w:rPr>
          <w:rFonts w:cs="Times New Roman"/>
        </w:rPr>
        <w:t>,</w:t>
      </w:r>
      <w:r w:rsidRPr="00670B63">
        <w:rPr>
          <w:rFonts w:cs="Times New Roman"/>
        </w:rPr>
        <w:t xml:space="preserve"> “Lying and Misl</w:t>
      </w:r>
      <w:r>
        <w:rPr>
          <w:rFonts w:cs="Times New Roman"/>
        </w:rPr>
        <w:t>eading in Discourse,</w:t>
      </w:r>
      <w:proofErr w:type="gramStart"/>
      <w:r w:rsidRPr="00670B63">
        <w:rPr>
          <w:rFonts w:cs="Times New Roman"/>
        </w:rPr>
        <w:t xml:space="preserve">”  </w:t>
      </w:r>
      <w:r w:rsidRPr="00670B63">
        <w:rPr>
          <w:rFonts w:cs="Times New Roman"/>
          <w:i/>
          <w:iCs/>
        </w:rPr>
        <w:t>Philosophical</w:t>
      </w:r>
      <w:proofErr w:type="gramEnd"/>
      <w:r w:rsidRPr="00670B63">
        <w:rPr>
          <w:rFonts w:cs="Times New Roman"/>
          <w:i/>
          <w:iCs/>
        </w:rPr>
        <w:t xml:space="preserve"> Review</w:t>
      </w:r>
      <w:r w:rsidRPr="00670B63">
        <w:rPr>
          <w:rFonts w:cs="Times New Roman"/>
        </w:rPr>
        <w:t xml:space="preserve"> 125.1 </w:t>
      </w:r>
      <w:r>
        <w:rPr>
          <w:rFonts w:cs="Times New Roman"/>
        </w:rPr>
        <w:t xml:space="preserve">(2016): 83-134; and </w:t>
      </w:r>
      <w:proofErr w:type="spellStart"/>
      <w:r>
        <w:rPr>
          <w:rFonts w:cs="Times New Roman"/>
        </w:rPr>
        <w:t>Stokke</w:t>
      </w:r>
      <w:proofErr w:type="spellEnd"/>
      <w:r>
        <w:rPr>
          <w:rFonts w:cs="Times New Roman"/>
        </w:rPr>
        <w:t>,</w:t>
      </w:r>
      <w:r w:rsidRPr="00670B63">
        <w:rPr>
          <w:rFonts w:cs="Times New Roman"/>
        </w:rPr>
        <w:t xml:space="preserve"> “Lies</w:t>
      </w:r>
      <w:r>
        <w:rPr>
          <w:rFonts w:cs="Times New Roman"/>
        </w:rPr>
        <w:t>, Harm, and Practical Interests,</w:t>
      </w:r>
      <w:r w:rsidRPr="00670B63">
        <w:rPr>
          <w:rFonts w:cs="Times New Roman"/>
        </w:rPr>
        <w:t xml:space="preserve">”  </w:t>
      </w:r>
      <w:r w:rsidRPr="00670B63">
        <w:rPr>
          <w:rFonts w:cs="Times New Roman"/>
          <w:i/>
        </w:rPr>
        <w:t>Philosophy and Phenomenological Research</w:t>
      </w:r>
      <w:r>
        <w:rPr>
          <w:rFonts w:cs="Times New Roman"/>
          <w:i/>
        </w:rPr>
        <w:t xml:space="preserve"> </w:t>
      </w:r>
      <w:r>
        <w:rPr>
          <w:rFonts w:cs="Times New Roman"/>
        </w:rPr>
        <w:t xml:space="preserve">98.2 (2019): 329-345.  A partial guide to the literature is found in </w:t>
      </w:r>
      <w:proofErr w:type="spellStart"/>
      <w:r>
        <w:rPr>
          <w:rFonts w:cs="Times New Roman"/>
        </w:rPr>
        <w:t>Stokke</w:t>
      </w:r>
      <w:proofErr w:type="spellEnd"/>
      <w:r>
        <w:rPr>
          <w:rFonts w:cs="Times New Roman"/>
        </w:rPr>
        <w:t>,</w:t>
      </w:r>
      <w:r w:rsidRPr="00670B63">
        <w:rPr>
          <w:rFonts w:cs="Times New Roman"/>
        </w:rPr>
        <w:t xml:space="preserve"> “L</w:t>
      </w:r>
      <w:r>
        <w:rPr>
          <w:rFonts w:cs="Times New Roman"/>
        </w:rPr>
        <w:t>ying, Deceiving, and Misleading,”</w:t>
      </w:r>
      <w:r w:rsidRPr="00670B63">
        <w:rPr>
          <w:rFonts w:cs="Times New Roman"/>
        </w:rPr>
        <w:t xml:space="preserve"> </w:t>
      </w:r>
      <w:r w:rsidRPr="00670B63">
        <w:rPr>
          <w:rFonts w:cs="Times New Roman"/>
          <w:i/>
          <w:iCs/>
        </w:rPr>
        <w:t>Philosophy Compass</w:t>
      </w:r>
      <w:r>
        <w:rPr>
          <w:rFonts w:cs="Times New Roman"/>
        </w:rPr>
        <w:t xml:space="preserve"> 8.4 (2013</w:t>
      </w:r>
      <w:r w:rsidRPr="00670B63">
        <w:rPr>
          <w:rFonts w:cs="Times New Roman"/>
        </w:rPr>
        <w:t>): 348-359.</w:t>
      </w:r>
      <w:r>
        <w:rPr>
          <w:rFonts w:cs="Times New Roman"/>
        </w:rPr>
        <w:t xml:space="preserve"> </w:t>
      </w:r>
      <w:r w:rsidRPr="00D75F27">
        <w:rPr>
          <w:rFonts w:cs="Times New Roman"/>
        </w:rPr>
        <w:t>For our purposes, the complications that this literature introduces are irrelevant.</w:t>
      </w:r>
    </w:p>
  </w:endnote>
  <w:endnote w:id="10">
    <w:p w14:paraId="42E3D72D" w14:textId="65478944" w:rsidR="004E31FB" w:rsidRPr="00D75F27" w:rsidRDefault="004E31FB" w:rsidP="00C21830">
      <w:pPr>
        <w:pStyle w:val="EndnoteText"/>
        <w:spacing w:line="480" w:lineRule="auto"/>
        <w:rPr>
          <w:sz w:val="24"/>
          <w:szCs w:val="24"/>
        </w:rPr>
      </w:pPr>
      <w:r w:rsidRPr="00D75F27">
        <w:rPr>
          <w:rStyle w:val="EndnoteReference"/>
          <w:sz w:val="24"/>
          <w:szCs w:val="24"/>
        </w:rPr>
        <w:endnoteRef/>
      </w:r>
      <w:r w:rsidRPr="00D75F27">
        <w:rPr>
          <w:sz w:val="24"/>
          <w:szCs w:val="24"/>
        </w:rPr>
        <w:t xml:space="preserve"> When I intend to contribute </w:t>
      </w:r>
      <w:r w:rsidRPr="00D75F27">
        <w:rPr>
          <w:i/>
          <w:sz w:val="24"/>
          <w:szCs w:val="24"/>
        </w:rPr>
        <w:t xml:space="preserve">p </w:t>
      </w:r>
      <w:r w:rsidRPr="00D75F27">
        <w:rPr>
          <w:sz w:val="24"/>
          <w:szCs w:val="24"/>
        </w:rPr>
        <w:t xml:space="preserve">to the conversation, I take the truth of </w:t>
      </w:r>
      <w:r w:rsidRPr="00D75F27">
        <w:rPr>
          <w:i/>
          <w:sz w:val="24"/>
          <w:szCs w:val="24"/>
        </w:rPr>
        <w:t xml:space="preserve">p </w:t>
      </w:r>
      <w:r w:rsidRPr="00D75F27">
        <w:rPr>
          <w:sz w:val="24"/>
          <w:szCs w:val="24"/>
        </w:rPr>
        <w:t>seriously for the purposes of the conversation.  This condition is in place to distinguish bald-faced lies, which I treat as assertions, from purported assertions, which I do not.  For an explanation of purported assertions, see footnote 1</w:t>
      </w:r>
      <w:r>
        <w:rPr>
          <w:sz w:val="24"/>
          <w:szCs w:val="24"/>
        </w:rPr>
        <w:t>2</w:t>
      </w:r>
      <w:r w:rsidRPr="00D75F27">
        <w:rPr>
          <w:sz w:val="24"/>
          <w:szCs w:val="24"/>
        </w:rPr>
        <w:t xml:space="preserve"> below.</w:t>
      </w:r>
    </w:p>
    <w:p w14:paraId="4C7A1BAA" w14:textId="460E536C" w:rsidR="004E31FB" w:rsidRPr="00D75F27" w:rsidRDefault="004E31FB" w:rsidP="00C21830">
      <w:pPr>
        <w:pStyle w:val="EndnoteText"/>
        <w:spacing w:line="480" w:lineRule="auto"/>
        <w:rPr>
          <w:sz w:val="24"/>
          <w:szCs w:val="24"/>
        </w:rPr>
      </w:pPr>
      <w:r w:rsidRPr="00D75F27">
        <w:rPr>
          <w:rFonts w:cs="Times New Roman"/>
          <w:sz w:val="24"/>
          <w:szCs w:val="24"/>
        </w:rPr>
        <w:tab/>
        <w:t xml:space="preserve">When I tell a bald-faced lie </w:t>
      </w:r>
      <w:r w:rsidRPr="00D75F27">
        <w:rPr>
          <w:rFonts w:cs="Times New Roman"/>
          <w:i/>
          <w:sz w:val="24"/>
          <w:szCs w:val="24"/>
        </w:rPr>
        <w:t>p</w:t>
      </w:r>
      <w:r w:rsidRPr="00D75F27">
        <w:rPr>
          <w:rFonts w:cs="Times New Roman"/>
          <w:sz w:val="24"/>
          <w:szCs w:val="24"/>
        </w:rPr>
        <w:t xml:space="preserve">, I say </w:t>
      </w:r>
      <w:r w:rsidRPr="00D75F27">
        <w:rPr>
          <w:rFonts w:cs="Times New Roman"/>
          <w:i/>
          <w:sz w:val="24"/>
          <w:szCs w:val="24"/>
        </w:rPr>
        <w:t>p</w:t>
      </w:r>
      <w:r w:rsidRPr="00D75F27">
        <w:rPr>
          <w:rFonts w:cs="Times New Roman"/>
          <w:sz w:val="24"/>
          <w:szCs w:val="24"/>
        </w:rPr>
        <w:t xml:space="preserve"> in order to mean </w:t>
      </w:r>
      <w:r w:rsidRPr="00D75F27">
        <w:rPr>
          <w:rFonts w:cs="Times New Roman"/>
          <w:i/>
          <w:sz w:val="24"/>
          <w:szCs w:val="24"/>
        </w:rPr>
        <w:t>p</w:t>
      </w:r>
      <w:r w:rsidRPr="00D75F27">
        <w:rPr>
          <w:rFonts w:cs="Times New Roman"/>
          <w:sz w:val="24"/>
          <w:szCs w:val="24"/>
        </w:rPr>
        <w:t xml:space="preserve">, in a context in which it is common knowledge that </w:t>
      </w:r>
      <w:r w:rsidRPr="00D75F27">
        <w:rPr>
          <w:rFonts w:cs="Times New Roman"/>
          <w:i/>
          <w:sz w:val="24"/>
          <w:szCs w:val="24"/>
        </w:rPr>
        <w:t>not p</w:t>
      </w:r>
      <w:r w:rsidRPr="00D75F27">
        <w:rPr>
          <w:rFonts w:cs="Times New Roman"/>
          <w:sz w:val="24"/>
          <w:szCs w:val="24"/>
        </w:rPr>
        <w:t xml:space="preserve">.  Nonetheless, I take the truth of </w:t>
      </w:r>
      <w:r w:rsidRPr="00D75F27">
        <w:rPr>
          <w:rFonts w:cs="Times New Roman"/>
          <w:i/>
          <w:sz w:val="24"/>
          <w:szCs w:val="24"/>
        </w:rPr>
        <w:t xml:space="preserve">p </w:t>
      </w:r>
      <w:r w:rsidRPr="00D75F27">
        <w:rPr>
          <w:rFonts w:cs="Times New Roman"/>
          <w:sz w:val="24"/>
          <w:szCs w:val="24"/>
        </w:rPr>
        <w:t xml:space="preserve">seriously in that context.  For example, the bank robber who makes the bald-faced lie, “I didn’t rob the bank,” won’t say, in the same conversation, “When I robbed the bank, I was wearing a ski mask.”  Within that same conversation, she will disagree with anyone who says that she robbed the bank.  Thus, the bald-faced liar counts as asserting </w:t>
      </w:r>
      <w:r w:rsidRPr="00D75F27">
        <w:rPr>
          <w:rFonts w:cs="Times New Roman"/>
          <w:i/>
          <w:sz w:val="24"/>
          <w:szCs w:val="24"/>
        </w:rPr>
        <w:t>p</w:t>
      </w:r>
      <w:r w:rsidRPr="00D75F27">
        <w:rPr>
          <w:rFonts w:cs="Times New Roman"/>
          <w:sz w:val="24"/>
          <w:szCs w:val="24"/>
        </w:rPr>
        <w:t>.</w:t>
      </w:r>
    </w:p>
  </w:endnote>
  <w:endnote w:id="11">
    <w:p w14:paraId="02B1D968" w14:textId="48A60AAD" w:rsidR="004E31FB" w:rsidRPr="00D75F27" w:rsidRDefault="004E31FB" w:rsidP="00C21830">
      <w:pPr>
        <w:pStyle w:val="EndnoteText"/>
        <w:spacing w:line="480" w:lineRule="auto"/>
        <w:rPr>
          <w:sz w:val="24"/>
          <w:szCs w:val="24"/>
        </w:rPr>
      </w:pPr>
      <w:r w:rsidRPr="00D75F27">
        <w:rPr>
          <w:rStyle w:val="EndnoteReference"/>
          <w:sz w:val="24"/>
          <w:szCs w:val="24"/>
        </w:rPr>
        <w:endnoteRef/>
      </w:r>
      <w:r w:rsidRPr="00D75F27">
        <w:rPr>
          <w:sz w:val="24"/>
          <w:szCs w:val="24"/>
        </w:rPr>
        <w:t xml:space="preserve"> </w:t>
      </w:r>
      <w:r w:rsidRPr="00D75F27">
        <w:rPr>
          <w:rFonts w:cs="Times New Roman"/>
          <w:sz w:val="24"/>
          <w:szCs w:val="24"/>
        </w:rPr>
        <w:t>Technically, “The sky is blue” is an utterance.  What I say is the proposition onto which the utterance, “The sky is blue,” conventionally maps.  Unless relevant, I ignore these distinctions.</w:t>
      </w:r>
    </w:p>
  </w:endnote>
  <w:endnote w:id="12">
    <w:p w14:paraId="2A59B739" w14:textId="5977F285" w:rsidR="004E31FB" w:rsidRPr="00D75F27" w:rsidRDefault="004E31FB" w:rsidP="00C21830">
      <w:pPr>
        <w:pStyle w:val="EndnoteText"/>
        <w:spacing w:line="480" w:lineRule="auto"/>
        <w:rPr>
          <w:rFonts w:cs="Times New Roman"/>
          <w:sz w:val="24"/>
          <w:szCs w:val="24"/>
        </w:rPr>
      </w:pPr>
      <w:r w:rsidRPr="00D75F27">
        <w:rPr>
          <w:rStyle w:val="EndnoteReference"/>
          <w:rFonts w:cs="Times New Roman"/>
          <w:sz w:val="24"/>
          <w:szCs w:val="24"/>
        </w:rPr>
        <w:endnoteRef/>
      </w:r>
      <w:r w:rsidRPr="00D75F27">
        <w:rPr>
          <w:rFonts w:cs="Times New Roman"/>
          <w:sz w:val="24"/>
          <w:szCs w:val="24"/>
        </w:rPr>
        <w:t xml:space="preserve"> When I speak of purported assertions, I have in mind Grice’s notion</w:t>
      </w:r>
      <w:r>
        <w:rPr>
          <w:rFonts w:cs="Times New Roman"/>
          <w:sz w:val="24"/>
          <w:szCs w:val="24"/>
        </w:rPr>
        <w:t xml:space="preserve"> of “making as if to say</w:t>
      </w:r>
      <w:r w:rsidRPr="00D75F27">
        <w:rPr>
          <w:rFonts w:cs="Times New Roman"/>
          <w:sz w:val="24"/>
          <w:szCs w:val="24"/>
        </w:rPr>
        <w:t>,</w:t>
      </w:r>
      <w:r>
        <w:rPr>
          <w:rFonts w:cs="Times New Roman"/>
          <w:sz w:val="24"/>
          <w:szCs w:val="24"/>
        </w:rPr>
        <w:t xml:space="preserve">” </w:t>
      </w:r>
      <w:r>
        <w:rPr>
          <w:rFonts w:cs="Times New Roman"/>
          <w:i/>
          <w:sz w:val="24"/>
          <w:szCs w:val="24"/>
        </w:rPr>
        <w:t>Studies in the Way of Words</w:t>
      </w:r>
      <w:r>
        <w:rPr>
          <w:rFonts w:cs="Times New Roman"/>
          <w:sz w:val="24"/>
          <w:szCs w:val="24"/>
        </w:rPr>
        <w:t>,</w:t>
      </w:r>
      <w:r w:rsidRPr="00D75F27">
        <w:rPr>
          <w:rFonts w:cs="Times New Roman"/>
          <w:sz w:val="24"/>
          <w:szCs w:val="24"/>
        </w:rPr>
        <w:t xml:space="preserve"> 34.  When I purport to assert </w:t>
      </w:r>
      <w:r w:rsidRPr="00D75F27">
        <w:rPr>
          <w:rFonts w:cs="Times New Roman"/>
          <w:i/>
          <w:sz w:val="24"/>
          <w:szCs w:val="24"/>
        </w:rPr>
        <w:t>p</w:t>
      </w:r>
      <w:r w:rsidRPr="00D75F27">
        <w:rPr>
          <w:rFonts w:cs="Times New Roman"/>
          <w:sz w:val="24"/>
          <w:szCs w:val="24"/>
        </w:rPr>
        <w:t xml:space="preserve">, I say </w:t>
      </w:r>
      <w:r w:rsidRPr="00D75F27">
        <w:rPr>
          <w:rFonts w:cs="Times New Roman"/>
          <w:i/>
          <w:sz w:val="24"/>
          <w:szCs w:val="24"/>
        </w:rPr>
        <w:t>p</w:t>
      </w:r>
      <w:r w:rsidRPr="00D75F27">
        <w:rPr>
          <w:rFonts w:cs="Times New Roman"/>
          <w:sz w:val="24"/>
          <w:szCs w:val="24"/>
        </w:rPr>
        <w:t xml:space="preserve"> in order to mean </w:t>
      </w:r>
      <w:r w:rsidRPr="00D75F27">
        <w:rPr>
          <w:rFonts w:cs="Times New Roman"/>
          <w:i/>
          <w:sz w:val="24"/>
          <w:szCs w:val="24"/>
        </w:rPr>
        <w:t>p</w:t>
      </w:r>
      <w:r w:rsidRPr="00D75F27">
        <w:rPr>
          <w:rFonts w:cs="Times New Roman"/>
          <w:sz w:val="24"/>
          <w:szCs w:val="24"/>
        </w:rPr>
        <w:t xml:space="preserve">, but I do not intend to contribute </w:t>
      </w:r>
      <w:r w:rsidRPr="00D75F27">
        <w:rPr>
          <w:rFonts w:cs="Times New Roman"/>
          <w:i/>
          <w:sz w:val="24"/>
          <w:szCs w:val="24"/>
        </w:rPr>
        <w:t xml:space="preserve">p </w:t>
      </w:r>
      <w:r w:rsidRPr="00D75F27">
        <w:rPr>
          <w:rFonts w:cs="Times New Roman"/>
          <w:sz w:val="24"/>
          <w:szCs w:val="24"/>
        </w:rPr>
        <w:t xml:space="preserve">to the conversation.  Rather, I only mean </w:t>
      </w:r>
      <w:r w:rsidRPr="00D75F27">
        <w:rPr>
          <w:rFonts w:cs="Times New Roman"/>
          <w:i/>
          <w:sz w:val="24"/>
          <w:szCs w:val="24"/>
        </w:rPr>
        <w:t xml:space="preserve">p </w:t>
      </w:r>
      <w:r w:rsidRPr="00D75F27">
        <w:rPr>
          <w:rFonts w:cs="Times New Roman"/>
          <w:sz w:val="24"/>
          <w:szCs w:val="24"/>
        </w:rPr>
        <w:t xml:space="preserve">for the purposes of meaning and contributing to the conversation some </w:t>
      </w:r>
      <w:r w:rsidRPr="00D75F27">
        <w:rPr>
          <w:rFonts w:cs="Times New Roman"/>
          <w:i/>
          <w:sz w:val="24"/>
          <w:szCs w:val="24"/>
        </w:rPr>
        <w:t xml:space="preserve">other </w:t>
      </w:r>
      <w:r w:rsidRPr="00D75F27">
        <w:rPr>
          <w:rFonts w:cs="Times New Roman"/>
          <w:sz w:val="24"/>
          <w:szCs w:val="24"/>
        </w:rPr>
        <w:t>proposition.</w:t>
      </w:r>
    </w:p>
    <w:p w14:paraId="3839C9B3" w14:textId="4AD1CBC4" w:rsidR="004E31FB" w:rsidRPr="00D75F27" w:rsidRDefault="004E31FB" w:rsidP="00C21830">
      <w:pPr>
        <w:pStyle w:val="EndnoteText"/>
        <w:spacing w:line="480" w:lineRule="auto"/>
        <w:rPr>
          <w:rFonts w:cs="Times New Roman"/>
          <w:sz w:val="24"/>
          <w:szCs w:val="24"/>
        </w:rPr>
      </w:pPr>
      <w:r w:rsidRPr="00D75F27">
        <w:rPr>
          <w:rFonts w:cs="Times New Roman"/>
          <w:sz w:val="24"/>
          <w:szCs w:val="24"/>
        </w:rPr>
        <w:tab/>
        <w:t xml:space="preserve">For example, suppose Romeo were to say, “Juliet is the sun” in order to convey that Juliet is beautiful.  In such a case, he only says, “Juliet is the sun,” for the purposes of conveying Juliet’s beauty.  He does not take seriously the truth of “Juliet is the sun” for the purposes of the conversation.  That is, he is within his rights to say, within the conversation, “Juliet is </w:t>
      </w:r>
      <w:r w:rsidRPr="00D75F27">
        <w:rPr>
          <w:rFonts w:cs="Times New Roman"/>
          <w:i/>
          <w:sz w:val="24"/>
          <w:szCs w:val="24"/>
        </w:rPr>
        <w:t xml:space="preserve">not </w:t>
      </w:r>
      <w:r w:rsidRPr="00D75F27">
        <w:rPr>
          <w:rFonts w:cs="Times New Roman"/>
          <w:sz w:val="24"/>
          <w:szCs w:val="24"/>
        </w:rPr>
        <w:t>the sun (i.e., in the solar system),” and to disagree with anyone who asserts such a thing.</w:t>
      </w:r>
      <w:r>
        <w:rPr>
          <w:rFonts w:cs="Times New Roman"/>
          <w:sz w:val="24"/>
          <w:szCs w:val="24"/>
        </w:rPr>
        <w:t xml:space="preserve">  </w:t>
      </w:r>
      <w:r w:rsidRPr="00D75F27">
        <w:rPr>
          <w:rFonts w:cs="Times New Roman"/>
          <w:sz w:val="24"/>
          <w:szCs w:val="24"/>
        </w:rPr>
        <w:t>Because I define lying in terms of assertion, Romeo does not actually lie when</w:t>
      </w:r>
      <w:r>
        <w:rPr>
          <w:rFonts w:cs="Times New Roman"/>
          <w:sz w:val="24"/>
          <w:szCs w:val="24"/>
        </w:rPr>
        <w:t xml:space="preserve"> he says, “Juliet is the sun.” </w:t>
      </w:r>
    </w:p>
  </w:endnote>
  <w:endnote w:id="13">
    <w:p w14:paraId="7877F12F" w14:textId="5B68297C" w:rsidR="004E31FB" w:rsidRPr="00D75F27" w:rsidRDefault="004E31FB" w:rsidP="00C21830">
      <w:pPr>
        <w:spacing w:line="480" w:lineRule="auto"/>
        <w:rPr>
          <w:rFonts w:cs="Times New Roman"/>
        </w:rPr>
      </w:pPr>
      <w:r w:rsidRPr="00D75F27">
        <w:rPr>
          <w:rStyle w:val="EndnoteReference"/>
          <w:rFonts w:cs="Times New Roman"/>
        </w:rPr>
        <w:endnoteRef/>
      </w:r>
      <w:r w:rsidRPr="00D75F27">
        <w:rPr>
          <w:rFonts w:cs="Times New Roman"/>
        </w:rPr>
        <w:t xml:space="preserve"> When philosophers analyze this chain of reasoning, called Gricean reasoning, they usually assume that speakers are fully cooperative.  This is problematic, because deceptive speakers are not fully cooperative, but they can send implicatures.  For the kinds of implicatures in which we are interested, we need only assume that deceptive speakers are interested in </w:t>
      </w:r>
      <w:r w:rsidRPr="00D75F27">
        <w:rPr>
          <w:rFonts w:cs="Times New Roman"/>
          <w:i/>
          <w:iCs/>
        </w:rPr>
        <w:t>appearing</w:t>
      </w:r>
      <w:r w:rsidRPr="00D75F27">
        <w:rPr>
          <w:rFonts w:cs="Times New Roman"/>
        </w:rPr>
        <w:t xml:space="preserve"> cooperative </w:t>
      </w:r>
      <w:r>
        <w:rPr>
          <w:rFonts w:cs="Times New Roman"/>
        </w:rPr>
        <w:t>wi</w:t>
      </w:r>
      <w:r w:rsidRPr="00D75F27">
        <w:rPr>
          <w:rFonts w:cs="Times New Roman"/>
        </w:rPr>
        <w:t>t</w:t>
      </w:r>
      <w:r>
        <w:rPr>
          <w:rFonts w:cs="Times New Roman"/>
        </w:rPr>
        <w:t>h</w:t>
      </w:r>
      <w:r w:rsidRPr="00D75F27">
        <w:rPr>
          <w:rFonts w:cs="Times New Roman"/>
        </w:rPr>
        <w:t xml:space="preserve"> their interlocutors.  Since they need to appear cooperative in order to accomplish their deception, this is a reasonable assumption for us to make</w:t>
      </w:r>
      <w:r w:rsidRPr="00D75F27">
        <w:rPr>
          <w:rFonts w:cs="Times New Roman"/>
          <w:i/>
        </w:rPr>
        <w:t xml:space="preserve">. </w:t>
      </w:r>
      <w:r w:rsidRPr="009C0247">
        <w:rPr>
          <w:rFonts w:cs="Times New Roman"/>
          <w:i/>
        </w:rPr>
        <w:t>Cf.</w:t>
      </w:r>
      <w:r>
        <w:rPr>
          <w:rFonts w:cs="Times New Roman"/>
        </w:rPr>
        <w:t xml:space="preserve"> </w:t>
      </w:r>
      <w:r w:rsidRPr="00351BD7">
        <w:rPr>
          <w:rFonts w:cs="Times New Roman"/>
        </w:rPr>
        <w:t>Richard Thomason,  “Accommodation, Meaning, and Implicature: Interdisciplinary Foundations for Pragmatic</w:t>
      </w:r>
      <w:r>
        <w:rPr>
          <w:rFonts w:cs="Times New Roman"/>
        </w:rPr>
        <w:t>s,” i</w:t>
      </w:r>
      <w:r w:rsidRPr="00351BD7">
        <w:rPr>
          <w:rFonts w:cs="Times New Roman"/>
        </w:rPr>
        <w:t xml:space="preserve">n </w:t>
      </w:r>
      <w:r w:rsidRPr="00351BD7">
        <w:rPr>
          <w:rFonts w:cs="Times New Roman"/>
          <w:i/>
          <w:iCs/>
        </w:rPr>
        <w:t>Intentions in Communications</w:t>
      </w:r>
      <w:r>
        <w:rPr>
          <w:rFonts w:cs="Times New Roman"/>
        </w:rPr>
        <w:t xml:space="preserve">, ed. Philip R. Cohen et al (Cambridge, MA: MIT Press, 1990), </w:t>
      </w:r>
      <w:r w:rsidRPr="00351BD7">
        <w:rPr>
          <w:rFonts w:cs="Times New Roman"/>
        </w:rPr>
        <w:t>325-362</w:t>
      </w:r>
      <w:r>
        <w:rPr>
          <w:rFonts w:cs="Times New Roman"/>
        </w:rPr>
        <w:t>; Nicholas Asher</w:t>
      </w:r>
      <w:r w:rsidRPr="00670B63">
        <w:rPr>
          <w:rFonts w:cs="Times New Roman"/>
        </w:rPr>
        <w:t xml:space="preserve"> and Alex </w:t>
      </w:r>
      <w:proofErr w:type="spellStart"/>
      <w:r w:rsidRPr="00670B63">
        <w:rPr>
          <w:rFonts w:cs="Times New Roman"/>
        </w:rPr>
        <w:t>Lascarid</w:t>
      </w:r>
      <w:r>
        <w:rPr>
          <w:rFonts w:cs="Times New Roman"/>
        </w:rPr>
        <w:t>es</w:t>
      </w:r>
      <w:proofErr w:type="spellEnd"/>
      <w:r>
        <w:rPr>
          <w:rFonts w:cs="Times New Roman"/>
        </w:rPr>
        <w:t>, “Strategic Conversations,</w:t>
      </w:r>
      <w:proofErr w:type="gramStart"/>
      <w:r w:rsidRPr="00670B63">
        <w:rPr>
          <w:rFonts w:cs="Times New Roman"/>
        </w:rPr>
        <w:t xml:space="preserve">”  </w:t>
      </w:r>
      <w:r w:rsidRPr="00670B63">
        <w:rPr>
          <w:rFonts w:cs="Times New Roman"/>
          <w:i/>
        </w:rPr>
        <w:t>Semantic</w:t>
      </w:r>
      <w:proofErr w:type="gramEnd"/>
      <w:r w:rsidRPr="00670B63">
        <w:rPr>
          <w:rFonts w:cs="Times New Roman"/>
          <w:i/>
        </w:rPr>
        <w:t xml:space="preserve"> and Pragmatics </w:t>
      </w:r>
      <w:r w:rsidRPr="00670B63">
        <w:rPr>
          <w:rFonts w:cs="Times New Roman"/>
        </w:rPr>
        <w:t xml:space="preserve">6.2 </w:t>
      </w:r>
      <w:r>
        <w:rPr>
          <w:rFonts w:cs="Times New Roman"/>
        </w:rPr>
        <w:t xml:space="preserve">(2013): 1-61; </w:t>
      </w:r>
      <w:proofErr w:type="spellStart"/>
      <w:r>
        <w:rPr>
          <w:rFonts w:cs="Times New Roman"/>
        </w:rPr>
        <w:t>Stokke</w:t>
      </w:r>
      <w:proofErr w:type="spellEnd"/>
      <w:r>
        <w:rPr>
          <w:rFonts w:cs="Times New Roman"/>
        </w:rPr>
        <w:t xml:space="preserve">, </w:t>
      </w:r>
      <w:r w:rsidRPr="00865136">
        <w:rPr>
          <w:rFonts w:cs="Times New Roman"/>
        </w:rPr>
        <w:t>“Truth</w:t>
      </w:r>
      <w:r>
        <w:rPr>
          <w:rFonts w:cs="Times New Roman"/>
        </w:rPr>
        <w:t>fulness and Gricean Cooperation,</w:t>
      </w:r>
      <w:r w:rsidRPr="00865136">
        <w:rPr>
          <w:rFonts w:cs="Times New Roman"/>
        </w:rPr>
        <w:t xml:space="preserve">”  </w:t>
      </w:r>
      <w:r w:rsidRPr="00865136">
        <w:rPr>
          <w:rFonts w:cs="Times New Roman"/>
          <w:i/>
          <w:iCs/>
        </w:rPr>
        <w:t xml:space="preserve">Grazer </w:t>
      </w:r>
      <w:proofErr w:type="spellStart"/>
      <w:r w:rsidRPr="00865136">
        <w:rPr>
          <w:rFonts w:cs="Times New Roman"/>
          <w:i/>
          <w:iCs/>
        </w:rPr>
        <w:t>Philosophische</w:t>
      </w:r>
      <w:proofErr w:type="spellEnd"/>
      <w:r w:rsidRPr="00865136">
        <w:rPr>
          <w:rFonts w:cs="Times New Roman"/>
          <w:i/>
          <w:iCs/>
        </w:rPr>
        <w:t xml:space="preserve"> </w:t>
      </w:r>
      <w:proofErr w:type="spellStart"/>
      <w:r w:rsidRPr="00865136">
        <w:rPr>
          <w:rFonts w:cs="Times New Roman"/>
          <w:i/>
          <w:iCs/>
        </w:rPr>
        <w:t>Studien</w:t>
      </w:r>
      <w:proofErr w:type="spellEnd"/>
      <w:r w:rsidRPr="00865136">
        <w:rPr>
          <w:rFonts w:cs="Times New Roman"/>
        </w:rPr>
        <w:t xml:space="preserve"> 93.3 </w:t>
      </w:r>
      <w:r>
        <w:rPr>
          <w:rFonts w:cs="Times New Roman"/>
        </w:rPr>
        <w:t>(2016): 489-510; Sam Berstler, “What We Can Say to Each Other” (PhD diss., Yale University, 2019).</w:t>
      </w:r>
    </w:p>
  </w:endnote>
  <w:endnote w:id="14">
    <w:p w14:paraId="06F3E6B9" w14:textId="2F65476A" w:rsidR="004E31FB" w:rsidRPr="00F0461E" w:rsidRDefault="004E31FB" w:rsidP="00C21830">
      <w:pPr>
        <w:pStyle w:val="EndnoteText"/>
        <w:spacing w:line="480" w:lineRule="auto"/>
        <w:rPr>
          <w:rFonts w:cs="Times New Roman"/>
          <w:sz w:val="24"/>
          <w:szCs w:val="24"/>
        </w:rPr>
      </w:pPr>
      <w:r w:rsidRPr="00D75F27">
        <w:rPr>
          <w:rStyle w:val="EndnoteReference"/>
          <w:rFonts w:cs="Times New Roman"/>
          <w:sz w:val="24"/>
          <w:szCs w:val="24"/>
        </w:rPr>
        <w:endnoteRef/>
      </w:r>
      <w:r w:rsidRPr="00D75F27">
        <w:rPr>
          <w:rFonts w:cs="Times New Roman"/>
          <w:sz w:val="24"/>
          <w:szCs w:val="24"/>
        </w:rPr>
        <w:t xml:space="preserve"> The Gricean picture is most plausible when we treat it as a rational reconstruction.  It demonstrates how </w:t>
      </w:r>
      <w:r w:rsidRPr="00D75F27">
        <w:rPr>
          <w:rFonts w:cs="Times New Roman"/>
          <w:i/>
          <w:iCs/>
          <w:sz w:val="24"/>
          <w:szCs w:val="24"/>
        </w:rPr>
        <w:t>in principle</w:t>
      </w:r>
      <w:r w:rsidRPr="00D75F27">
        <w:rPr>
          <w:rFonts w:cs="Times New Roman"/>
          <w:sz w:val="24"/>
          <w:szCs w:val="24"/>
        </w:rPr>
        <w:t xml:space="preserve"> an interlocutor can justifiably arrive at the belief that a speaker meant </w:t>
      </w:r>
      <w:r w:rsidRPr="00D75F27">
        <w:rPr>
          <w:rFonts w:cs="Times New Roman"/>
          <w:i/>
          <w:iCs/>
          <w:sz w:val="24"/>
          <w:szCs w:val="24"/>
        </w:rPr>
        <w:t>p</w:t>
      </w:r>
      <w:r w:rsidRPr="00D75F27">
        <w:rPr>
          <w:rFonts w:cs="Times New Roman"/>
          <w:iCs/>
          <w:sz w:val="24"/>
          <w:szCs w:val="24"/>
        </w:rPr>
        <w:t xml:space="preserve">.  It is not a hypothesis about the actual psychological mechanisms involved in processing implicatures.  </w:t>
      </w:r>
      <w:r w:rsidRPr="00351BD7">
        <w:rPr>
          <w:rFonts w:cs="Times New Roman"/>
          <w:i/>
          <w:sz w:val="24"/>
          <w:szCs w:val="24"/>
        </w:rPr>
        <w:t>Cf.</w:t>
      </w:r>
      <w:r w:rsidRPr="00351BD7">
        <w:rPr>
          <w:rFonts w:cs="Times New Roman"/>
          <w:sz w:val="24"/>
          <w:szCs w:val="24"/>
        </w:rPr>
        <w:t xml:space="preserve"> Saul, </w:t>
      </w:r>
      <w:r w:rsidRPr="00351BD7">
        <w:rPr>
          <w:rFonts w:cs="Times New Roman"/>
          <w:i/>
          <w:sz w:val="24"/>
          <w:szCs w:val="24"/>
        </w:rPr>
        <w:t>Lying, Misleading, and What is Said</w:t>
      </w:r>
      <w:r w:rsidRPr="00351BD7">
        <w:rPr>
          <w:rFonts w:cs="Times New Roman"/>
          <w:sz w:val="24"/>
          <w:szCs w:val="24"/>
        </w:rPr>
        <w:t xml:space="preserve">, and Marina </w:t>
      </w:r>
      <w:proofErr w:type="spellStart"/>
      <w:r w:rsidRPr="00351BD7">
        <w:rPr>
          <w:rFonts w:cs="Times New Roman"/>
          <w:sz w:val="24"/>
          <w:szCs w:val="24"/>
        </w:rPr>
        <w:t>Sbisa</w:t>
      </w:r>
      <w:proofErr w:type="spellEnd"/>
      <w:r w:rsidRPr="00351BD7">
        <w:rPr>
          <w:rFonts w:cs="Times New Roman"/>
          <w:sz w:val="24"/>
          <w:szCs w:val="24"/>
        </w:rPr>
        <w:t>,</w:t>
      </w:r>
      <w:r w:rsidRPr="00351BD7">
        <w:rPr>
          <w:rFonts w:cs="Times New Roman"/>
        </w:rPr>
        <w:t xml:space="preserve"> </w:t>
      </w:r>
      <w:r w:rsidRPr="00351BD7">
        <w:rPr>
          <w:rFonts w:cs="Times New Roman"/>
          <w:sz w:val="24"/>
          <w:szCs w:val="24"/>
        </w:rPr>
        <w:t xml:space="preserve">“Two Conceptions of Rationality in Grice’s Theory of Implicature,” in </w:t>
      </w:r>
      <w:r w:rsidRPr="00351BD7">
        <w:rPr>
          <w:rFonts w:cs="Times New Roman"/>
          <w:i/>
          <w:iCs/>
          <w:sz w:val="24"/>
          <w:szCs w:val="24"/>
        </w:rPr>
        <w:t>Rationality in Belief and Action: Proceedings of the International Philosophical Conference Held in Rijeka, May 27-28, 2004</w:t>
      </w:r>
      <w:r w:rsidRPr="00351BD7">
        <w:rPr>
          <w:rFonts w:cs="Times New Roman"/>
          <w:sz w:val="24"/>
          <w:szCs w:val="24"/>
        </w:rPr>
        <w:t xml:space="preserve">, ed. </w:t>
      </w:r>
      <w:proofErr w:type="spellStart"/>
      <w:r w:rsidRPr="00351BD7">
        <w:rPr>
          <w:rFonts w:cs="Times New Roman"/>
          <w:sz w:val="24"/>
          <w:szCs w:val="24"/>
        </w:rPr>
        <w:t>Elvio</w:t>
      </w:r>
      <w:proofErr w:type="spellEnd"/>
      <w:r w:rsidRPr="00351BD7">
        <w:rPr>
          <w:rFonts w:cs="Times New Roman"/>
          <w:sz w:val="24"/>
          <w:szCs w:val="24"/>
        </w:rPr>
        <w:t xml:space="preserve"> </w:t>
      </w:r>
      <w:proofErr w:type="spellStart"/>
      <w:r w:rsidRPr="00351BD7">
        <w:rPr>
          <w:rFonts w:cs="Times New Roman"/>
          <w:sz w:val="24"/>
          <w:szCs w:val="24"/>
        </w:rPr>
        <w:t>Baccarini</w:t>
      </w:r>
      <w:proofErr w:type="spellEnd"/>
      <w:r w:rsidRPr="00351BD7">
        <w:rPr>
          <w:rFonts w:cs="Times New Roman"/>
          <w:sz w:val="24"/>
          <w:szCs w:val="24"/>
        </w:rPr>
        <w:t xml:space="preserve"> and </w:t>
      </w:r>
      <w:proofErr w:type="spellStart"/>
      <w:r w:rsidRPr="00351BD7">
        <w:rPr>
          <w:rFonts w:cs="Times New Roman"/>
          <w:sz w:val="24"/>
          <w:szCs w:val="24"/>
        </w:rPr>
        <w:t>Snjezana</w:t>
      </w:r>
      <w:proofErr w:type="spellEnd"/>
      <w:r w:rsidRPr="00351BD7">
        <w:rPr>
          <w:rFonts w:cs="Times New Roman"/>
          <w:sz w:val="24"/>
          <w:szCs w:val="24"/>
        </w:rPr>
        <w:t xml:space="preserve"> </w:t>
      </w:r>
      <w:proofErr w:type="spellStart"/>
      <w:r w:rsidRPr="00351BD7">
        <w:rPr>
          <w:rFonts w:cs="Times New Roman"/>
          <w:sz w:val="24"/>
          <w:szCs w:val="24"/>
        </w:rPr>
        <w:t>Prijic-Samarzija</w:t>
      </w:r>
      <w:proofErr w:type="spellEnd"/>
      <w:r w:rsidRPr="00351BD7">
        <w:rPr>
          <w:rFonts w:cs="Times New Roman"/>
          <w:sz w:val="24"/>
          <w:szCs w:val="24"/>
        </w:rPr>
        <w:t xml:space="preserve"> (Rijeka: Croatian Society for Analytic </w:t>
      </w:r>
      <w:r w:rsidRPr="00F0461E">
        <w:rPr>
          <w:rFonts w:cs="Times New Roman"/>
          <w:sz w:val="24"/>
          <w:szCs w:val="24"/>
        </w:rPr>
        <w:t xml:space="preserve">Philosophy, 2006), 233-248.  </w:t>
      </w:r>
    </w:p>
  </w:endnote>
  <w:endnote w:id="15">
    <w:p w14:paraId="1164192B" w14:textId="6CB7E470" w:rsidR="004E31FB" w:rsidRPr="00D75F27" w:rsidRDefault="004E31FB" w:rsidP="00C21830">
      <w:pPr>
        <w:pStyle w:val="EndnoteText"/>
        <w:spacing w:line="480" w:lineRule="auto"/>
        <w:rPr>
          <w:rFonts w:cs="Times New Roman"/>
          <w:sz w:val="24"/>
          <w:szCs w:val="24"/>
        </w:rPr>
      </w:pPr>
      <w:r w:rsidRPr="00F0461E">
        <w:rPr>
          <w:rStyle w:val="EndnoteReference"/>
          <w:rFonts w:cs="Times New Roman"/>
          <w:sz w:val="24"/>
          <w:szCs w:val="24"/>
        </w:rPr>
        <w:endnoteRef/>
      </w:r>
      <w:r w:rsidRPr="00F0461E">
        <w:rPr>
          <w:rFonts w:cs="Times New Roman"/>
          <w:sz w:val="24"/>
          <w:szCs w:val="24"/>
        </w:rPr>
        <w:t xml:space="preserve"> </w:t>
      </w:r>
      <w:proofErr w:type="spellStart"/>
      <w:r w:rsidRPr="00F0461E">
        <w:rPr>
          <w:rFonts w:cs="Times New Roman"/>
          <w:sz w:val="24"/>
          <w:szCs w:val="24"/>
        </w:rPr>
        <w:t>Siegler</w:t>
      </w:r>
      <w:proofErr w:type="spellEnd"/>
      <w:r>
        <w:rPr>
          <w:rFonts w:cs="Times New Roman"/>
          <w:sz w:val="24"/>
          <w:szCs w:val="24"/>
        </w:rPr>
        <w:t>,</w:t>
      </w:r>
      <w:r w:rsidRPr="00F0461E">
        <w:rPr>
          <w:rFonts w:cs="Times New Roman"/>
          <w:sz w:val="24"/>
          <w:szCs w:val="24"/>
        </w:rPr>
        <w:t xml:space="preserve"> “Lying;” Chisholm and </w:t>
      </w:r>
      <w:proofErr w:type="spellStart"/>
      <w:r w:rsidRPr="00F0461E">
        <w:rPr>
          <w:rFonts w:cs="Times New Roman"/>
          <w:sz w:val="24"/>
          <w:szCs w:val="24"/>
        </w:rPr>
        <w:t>Feehan</w:t>
      </w:r>
      <w:proofErr w:type="spellEnd"/>
      <w:r>
        <w:rPr>
          <w:rFonts w:cs="Times New Roman"/>
          <w:sz w:val="24"/>
          <w:szCs w:val="24"/>
        </w:rPr>
        <w:t>,</w:t>
      </w:r>
      <w:r w:rsidRPr="00F0461E">
        <w:rPr>
          <w:rFonts w:cs="Times New Roman"/>
          <w:sz w:val="24"/>
          <w:szCs w:val="24"/>
        </w:rPr>
        <w:t xml:space="preserve"> “The Intent to Deceive;” </w:t>
      </w:r>
      <w:proofErr w:type="spellStart"/>
      <w:r w:rsidRPr="00F0461E">
        <w:rPr>
          <w:rFonts w:cs="Times New Roman"/>
          <w:sz w:val="24"/>
          <w:szCs w:val="24"/>
        </w:rPr>
        <w:t>Korsgaard</w:t>
      </w:r>
      <w:proofErr w:type="spellEnd"/>
      <w:r>
        <w:rPr>
          <w:rFonts w:cs="Times New Roman"/>
          <w:sz w:val="24"/>
          <w:szCs w:val="24"/>
        </w:rPr>
        <w:t xml:space="preserve">, “The Right to Lie;” </w:t>
      </w:r>
      <w:proofErr w:type="spellStart"/>
      <w:r>
        <w:rPr>
          <w:rFonts w:cs="Times New Roman"/>
          <w:sz w:val="24"/>
          <w:szCs w:val="24"/>
        </w:rPr>
        <w:t>MacIntyre</w:t>
      </w:r>
      <w:proofErr w:type="spellEnd"/>
      <w:r>
        <w:rPr>
          <w:rFonts w:cs="Times New Roman"/>
          <w:sz w:val="24"/>
          <w:szCs w:val="24"/>
        </w:rPr>
        <w:t xml:space="preserve">, </w:t>
      </w:r>
      <w:r w:rsidRPr="00F0461E">
        <w:rPr>
          <w:rFonts w:cs="Times New Roman"/>
          <w:i/>
          <w:sz w:val="24"/>
          <w:szCs w:val="24"/>
        </w:rPr>
        <w:t>Truthfulness, Lies, and Moral Philosophers</w:t>
      </w:r>
      <w:r w:rsidRPr="00F0461E">
        <w:rPr>
          <w:rFonts w:cs="Times New Roman"/>
          <w:sz w:val="24"/>
          <w:szCs w:val="24"/>
        </w:rPr>
        <w:t>; Adler</w:t>
      </w:r>
      <w:r>
        <w:rPr>
          <w:rFonts w:cs="Times New Roman"/>
          <w:sz w:val="24"/>
          <w:szCs w:val="24"/>
        </w:rPr>
        <w:t>,</w:t>
      </w:r>
      <w:r w:rsidRPr="00F0461E">
        <w:rPr>
          <w:rFonts w:cs="Times New Roman"/>
          <w:sz w:val="24"/>
          <w:szCs w:val="24"/>
        </w:rPr>
        <w:t xml:space="preserve"> “Lying, Deceiving, or Falsely Implicating;” Mahon</w:t>
      </w:r>
      <w:r>
        <w:rPr>
          <w:rFonts w:cs="Times New Roman"/>
          <w:sz w:val="24"/>
          <w:szCs w:val="24"/>
        </w:rPr>
        <w:t>, “</w:t>
      </w:r>
      <w:r w:rsidRPr="00F0461E">
        <w:rPr>
          <w:rFonts w:cs="Times New Roman"/>
          <w:sz w:val="24"/>
          <w:szCs w:val="24"/>
        </w:rPr>
        <w:t xml:space="preserve">Kant on Lies, </w:t>
      </w:r>
      <w:proofErr w:type="spellStart"/>
      <w:r w:rsidRPr="00F0461E">
        <w:rPr>
          <w:rFonts w:cs="Times New Roman"/>
          <w:sz w:val="24"/>
          <w:szCs w:val="24"/>
        </w:rPr>
        <w:t>Candour</w:t>
      </w:r>
      <w:proofErr w:type="spellEnd"/>
      <w:r w:rsidRPr="00F0461E">
        <w:rPr>
          <w:rFonts w:cs="Times New Roman"/>
          <w:sz w:val="24"/>
          <w:szCs w:val="24"/>
        </w:rPr>
        <w:t>, and Reticence” and “Kant and the Perfect Du</w:t>
      </w:r>
      <w:r>
        <w:rPr>
          <w:rFonts w:cs="Times New Roman"/>
          <w:sz w:val="24"/>
          <w:szCs w:val="24"/>
        </w:rPr>
        <w:t xml:space="preserve">ty to Others Not to Lie;” </w:t>
      </w:r>
      <w:r w:rsidRPr="00F0461E">
        <w:rPr>
          <w:rFonts w:cs="Times New Roman"/>
          <w:sz w:val="24"/>
          <w:szCs w:val="24"/>
        </w:rPr>
        <w:t xml:space="preserve">Green, “Lying, Misleading, and Falsely Denying;” </w:t>
      </w:r>
      <w:proofErr w:type="spellStart"/>
      <w:r w:rsidRPr="00F0461E">
        <w:rPr>
          <w:rFonts w:cs="Times New Roman"/>
          <w:sz w:val="24"/>
          <w:szCs w:val="24"/>
        </w:rPr>
        <w:t>Strudler</w:t>
      </w:r>
      <w:proofErr w:type="spellEnd"/>
      <w:r>
        <w:rPr>
          <w:rFonts w:cs="Times New Roman"/>
          <w:sz w:val="24"/>
          <w:szCs w:val="24"/>
        </w:rPr>
        <w:t>,</w:t>
      </w:r>
      <w:r w:rsidRPr="00F0461E">
        <w:rPr>
          <w:rFonts w:cs="Times New Roman"/>
          <w:sz w:val="24"/>
          <w:szCs w:val="24"/>
        </w:rPr>
        <w:t xml:space="preserve"> “The Distincti</w:t>
      </w:r>
      <w:r>
        <w:rPr>
          <w:rFonts w:cs="Times New Roman"/>
          <w:sz w:val="24"/>
          <w:szCs w:val="24"/>
        </w:rPr>
        <w:t>ve Wrong in Lying;” and Fricker,</w:t>
      </w:r>
      <w:r w:rsidRPr="00F0461E">
        <w:rPr>
          <w:rFonts w:cs="Times New Roman"/>
          <w:sz w:val="24"/>
          <w:szCs w:val="24"/>
        </w:rPr>
        <w:t xml:space="preserve"> “Stating and Insinuating.”</w:t>
      </w:r>
    </w:p>
  </w:endnote>
  <w:endnote w:id="16">
    <w:p w14:paraId="4DE28711" w14:textId="0E53AA3A" w:rsidR="004E31FB" w:rsidRPr="00D75F27" w:rsidRDefault="004E31FB" w:rsidP="00C21830">
      <w:pPr>
        <w:pStyle w:val="EndnoteText"/>
        <w:spacing w:line="480" w:lineRule="auto"/>
        <w:rPr>
          <w:rFonts w:cs="Times New Roman"/>
          <w:sz w:val="24"/>
          <w:szCs w:val="24"/>
        </w:rPr>
      </w:pPr>
      <w:r w:rsidRPr="00D75F27">
        <w:rPr>
          <w:rStyle w:val="EndnoteReference"/>
          <w:rFonts w:cs="Times New Roman"/>
          <w:sz w:val="24"/>
          <w:szCs w:val="24"/>
        </w:rPr>
        <w:endnoteRef/>
      </w:r>
      <w:r w:rsidRPr="00D75F27">
        <w:rPr>
          <w:rFonts w:cs="Times New Roman"/>
          <w:sz w:val="24"/>
          <w:szCs w:val="24"/>
        </w:rPr>
        <w:t xml:space="preserve"> This case is adopted from one discussed in </w:t>
      </w:r>
      <w:r w:rsidRPr="00E64DD7">
        <w:rPr>
          <w:rFonts w:cs="Times New Roman"/>
          <w:sz w:val="24"/>
          <w:szCs w:val="24"/>
        </w:rPr>
        <w:t>Adler, “Lying, Deceiving, or Falsely Implicating,” which is in turn adapted from the story in Genesis 20:1-18.</w:t>
      </w:r>
    </w:p>
  </w:endnote>
  <w:endnote w:id="17">
    <w:p w14:paraId="4E5B3E0A" w14:textId="1E5D946C" w:rsidR="004E31FB" w:rsidRPr="00E64DD7" w:rsidRDefault="004E31FB" w:rsidP="00C21830">
      <w:pPr>
        <w:pStyle w:val="EndnoteText"/>
        <w:spacing w:line="480" w:lineRule="auto"/>
        <w:rPr>
          <w:rFonts w:cs="Times New Roman"/>
          <w:sz w:val="24"/>
          <w:szCs w:val="24"/>
        </w:rPr>
      </w:pPr>
      <w:r w:rsidRPr="00E64DD7">
        <w:rPr>
          <w:rStyle w:val="EndnoteReference"/>
          <w:rFonts w:cs="Times New Roman"/>
          <w:sz w:val="24"/>
          <w:szCs w:val="24"/>
        </w:rPr>
        <w:endnoteRef/>
      </w:r>
      <w:r w:rsidRPr="00E64DD7">
        <w:rPr>
          <w:rFonts w:cs="Times New Roman"/>
          <w:sz w:val="24"/>
          <w:szCs w:val="24"/>
        </w:rPr>
        <w:t xml:space="preserve"> Grice, “Logic and Conversation,” 26.</w:t>
      </w:r>
    </w:p>
  </w:endnote>
  <w:endnote w:id="18">
    <w:p w14:paraId="287FE70D" w14:textId="6EE9B053" w:rsidR="004E31FB" w:rsidRPr="00E64DD7" w:rsidRDefault="004E31FB" w:rsidP="00C21830">
      <w:pPr>
        <w:pStyle w:val="EndnoteText"/>
        <w:spacing w:line="480" w:lineRule="auto"/>
        <w:rPr>
          <w:rFonts w:cs="Times New Roman"/>
          <w:sz w:val="24"/>
          <w:szCs w:val="24"/>
        </w:rPr>
      </w:pPr>
      <w:r w:rsidRPr="00E64DD7">
        <w:rPr>
          <w:rStyle w:val="EndnoteReference"/>
          <w:rFonts w:cs="Times New Roman"/>
          <w:sz w:val="24"/>
          <w:szCs w:val="24"/>
        </w:rPr>
        <w:endnoteRef/>
      </w:r>
      <w:r w:rsidRPr="00E64DD7">
        <w:rPr>
          <w:rFonts w:cs="Times New Roman"/>
          <w:sz w:val="24"/>
          <w:szCs w:val="24"/>
        </w:rPr>
        <w:t xml:space="preserve"> Adler “Lying, Deceiving, or Falsely Implicating,” 444.</w:t>
      </w:r>
    </w:p>
  </w:endnote>
  <w:endnote w:id="19">
    <w:p w14:paraId="6633CE5B" w14:textId="15A38889" w:rsidR="004E31FB" w:rsidRPr="00D75F27" w:rsidRDefault="004E31FB" w:rsidP="00C21830">
      <w:pPr>
        <w:pStyle w:val="EndnoteText"/>
        <w:spacing w:line="480" w:lineRule="auto"/>
        <w:rPr>
          <w:rFonts w:cs="Times New Roman"/>
          <w:sz w:val="24"/>
          <w:szCs w:val="24"/>
        </w:rPr>
      </w:pPr>
      <w:r w:rsidRPr="00E64DD7">
        <w:rPr>
          <w:rStyle w:val="EndnoteReference"/>
          <w:rFonts w:cs="Times New Roman"/>
          <w:sz w:val="24"/>
          <w:szCs w:val="24"/>
        </w:rPr>
        <w:endnoteRef/>
      </w:r>
      <w:r w:rsidRPr="00E64DD7">
        <w:rPr>
          <w:rFonts w:cs="Times New Roman"/>
          <w:sz w:val="24"/>
          <w:szCs w:val="24"/>
        </w:rPr>
        <w:t xml:space="preserve"> Fricker, “Stating and Insinuating,” 90.</w:t>
      </w:r>
    </w:p>
  </w:endnote>
  <w:endnote w:id="20">
    <w:p w14:paraId="153FA1CC" w14:textId="19CAD437" w:rsidR="004E31FB" w:rsidRPr="00D75F27" w:rsidRDefault="004E31FB" w:rsidP="00C21830">
      <w:pPr>
        <w:pStyle w:val="EndnoteText"/>
        <w:spacing w:line="480" w:lineRule="auto"/>
        <w:rPr>
          <w:rFonts w:cs="Times New Roman"/>
          <w:sz w:val="24"/>
          <w:szCs w:val="24"/>
        </w:rPr>
      </w:pPr>
      <w:r w:rsidRPr="00D75F27">
        <w:rPr>
          <w:rStyle w:val="EndnoteReference"/>
          <w:rFonts w:cs="Times New Roman"/>
          <w:sz w:val="24"/>
          <w:szCs w:val="24"/>
        </w:rPr>
        <w:endnoteRef/>
      </w:r>
      <w:r w:rsidRPr="00D75F27">
        <w:rPr>
          <w:rFonts w:cs="Times New Roman"/>
          <w:sz w:val="24"/>
          <w:szCs w:val="24"/>
        </w:rPr>
        <w:t xml:space="preserve"> The cognitive work may also be different in kind.  When her inferences rely on the assumption that the speaker appears to be cooperative, we may say that the hearer is engaged in </w:t>
      </w:r>
      <w:r w:rsidRPr="00D75F27">
        <w:rPr>
          <w:rFonts w:cs="Times New Roman"/>
          <w:i/>
          <w:sz w:val="24"/>
          <w:szCs w:val="24"/>
        </w:rPr>
        <w:t>Gricean reasoning</w:t>
      </w:r>
      <w:r w:rsidRPr="00D75F27">
        <w:rPr>
          <w:rFonts w:cs="Times New Roman"/>
          <w:sz w:val="24"/>
          <w:szCs w:val="24"/>
        </w:rPr>
        <w:t xml:space="preserve">.  It’s possible that we recover only Gricean particularized conversational implicatures through Gricean reasoning.  </w:t>
      </w:r>
      <w:r w:rsidRPr="00D75F27">
        <w:rPr>
          <w:rFonts w:cs="Times New Roman"/>
          <w:i/>
          <w:sz w:val="24"/>
          <w:szCs w:val="24"/>
        </w:rPr>
        <w:t>A fortiori</w:t>
      </w:r>
      <w:r w:rsidRPr="00D75F27">
        <w:rPr>
          <w:rFonts w:cs="Times New Roman"/>
          <w:sz w:val="24"/>
          <w:szCs w:val="24"/>
        </w:rPr>
        <w:t xml:space="preserve">, the victim of lying would not engage in Gricean reasoning when she recovers the lie, despite drawing context-sensitive inferences. </w:t>
      </w:r>
    </w:p>
    <w:p w14:paraId="1B839F6B" w14:textId="73EBEC3B" w:rsidR="004E31FB" w:rsidRPr="00E64DD7" w:rsidRDefault="004E31FB" w:rsidP="00C21830">
      <w:pPr>
        <w:pStyle w:val="EndnoteText"/>
        <w:spacing w:line="480" w:lineRule="auto"/>
        <w:rPr>
          <w:rFonts w:cs="Times New Roman"/>
          <w:color w:val="000000" w:themeColor="text1"/>
          <w:sz w:val="24"/>
          <w:szCs w:val="24"/>
        </w:rPr>
      </w:pPr>
      <w:r w:rsidRPr="00E64DD7">
        <w:rPr>
          <w:rFonts w:cs="Times New Roman"/>
          <w:sz w:val="24"/>
          <w:szCs w:val="24"/>
        </w:rPr>
        <w:tab/>
      </w:r>
      <w:proofErr w:type="spellStart"/>
      <w:r w:rsidRPr="00E64DD7">
        <w:rPr>
          <w:rFonts w:cs="Times New Roman"/>
          <w:color w:val="000000" w:themeColor="text1"/>
          <w:sz w:val="24"/>
          <w:szCs w:val="24"/>
        </w:rPr>
        <w:t>Clea</w:t>
      </w:r>
      <w:proofErr w:type="spellEnd"/>
      <w:r w:rsidRPr="00E64DD7">
        <w:rPr>
          <w:rFonts w:cs="Times New Roman"/>
          <w:color w:val="000000" w:themeColor="text1"/>
          <w:sz w:val="24"/>
          <w:szCs w:val="24"/>
        </w:rPr>
        <w:t xml:space="preserve"> F. Rees </w:t>
      </w:r>
      <w:r w:rsidRPr="00E64DD7">
        <w:rPr>
          <w:rFonts w:cs="Times New Roman"/>
          <w:sz w:val="24"/>
          <w:szCs w:val="24"/>
        </w:rPr>
        <w:t xml:space="preserve">argues that this asymmetry predicts that misleading is </w:t>
      </w:r>
      <w:r w:rsidRPr="00E64DD7">
        <w:rPr>
          <w:rFonts w:cs="Times New Roman"/>
          <w:i/>
          <w:sz w:val="24"/>
          <w:szCs w:val="24"/>
        </w:rPr>
        <w:t xml:space="preserve">worse </w:t>
      </w:r>
      <w:r w:rsidRPr="00E64DD7">
        <w:rPr>
          <w:rFonts w:cs="Times New Roman"/>
          <w:sz w:val="24"/>
          <w:szCs w:val="24"/>
        </w:rPr>
        <w:t xml:space="preserve">than lying (“Better Lie!”  </w:t>
      </w:r>
      <w:r w:rsidRPr="00E64DD7">
        <w:rPr>
          <w:rFonts w:cs="Times New Roman"/>
          <w:i/>
          <w:sz w:val="24"/>
          <w:szCs w:val="24"/>
        </w:rPr>
        <w:t xml:space="preserve">Analysis </w:t>
      </w:r>
      <w:r w:rsidRPr="00E64DD7">
        <w:rPr>
          <w:rFonts w:cs="Times New Roman"/>
          <w:sz w:val="24"/>
          <w:szCs w:val="24"/>
        </w:rPr>
        <w:t>74.1 (2014): 59-64).</w:t>
      </w:r>
      <w:r w:rsidRPr="00D75F27">
        <w:rPr>
          <w:rFonts w:cs="Times New Roman"/>
          <w:sz w:val="24"/>
          <w:szCs w:val="24"/>
        </w:rPr>
        <w:t xml:space="preserve">  The misleader, but not the liar, exploits the victim’s false belief that the misleader is cooperative, so the misleader does something worse than the liar.</w:t>
      </w:r>
    </w:p>
    <w:p w14:paraId="3D4DEB85" w14:textId="50B3F004" w:rsidR="004E31FB" w:rsidRPr="00D75F27" w:rsidRDefault="004E31FB" w:rsidP="00C21830">
      <w:pPr>
        <w:pStyle w:val="EndnoteText"/>
        <w:spacing w:line="480" w:lineRule="auto"/>
        <w:ind w:firstLine="720"/>
        <w:rPr>
          <w:rFonts w:cs="Times New Roman"/>
          <w:sz w:val="24"/>
          <w:szCs w:val="24"/>
        </w:rPr>
      </w:pPr>
      <w:r w:rsidRPr="00D75F27">
        <w:rPr>
          <w:rFonts w:cs="Times New Roman"/>
          <w:sz w:val="24"/>
          <w:szCs w:val="24"/>
        </w:rPr>
        <w:t>But I am skeptical of this argument.  Let’s grant that, in order to recover the implicature, the victim of a misleader relies on the assumption of mutual co</w:t>
      </w:r>
      <w:r>
        <w:rPr>
          <w:rFonts w:cs="Times New Roman"/>
          <w:sz w:val="24"/>
          <w:szCs w:val="24"/>
        </w:rPr>
        <w:t>operativity (but see footnote 13</w:t>
      </w:r>
      <w:r w:rsidRPr="00D75F27">
        <w:rPr>
          <w:rFonts w:cs="Times New Roman"/>
          <w:sz w:val="24"/>
          <w:szCs w:val="24"/>
        </w:rPr>
        <w:t xml:space="preserve">).  This still isn’t helpful.   While the victim of a liar may not make use of the cooperativity assumption </w:t>
      </w:r>
      <w:r w:rsidRPr="00D75F27">
        <w:rPr>
          <w:rFonts w:cs="Times New Roman"/>
          <w:i/>
          <w:sz w:val="24"/>
          <w:szCs w:val="24"/>
        </w:rPr>
        <w:t xml:space="preserve">in recovering </w:t>
      </w:r>
      <w:r w:rsidRPr="00D75F27">
        <w:rPr>
          <w:rFonts w:cs="Times New Roman"/>
          <w:sz w:val="24"/>
          <w:szCs w:val="24"/>
        </w:rPr>
        <w:t xml:space="preserve">the assertion, the victim still makes use of the cooperativity assumption </w:t>
      </w:r>
      <w:r w:rsidRPr="00D75F27">
        <w:rPr>
          <w:rFonts w:cs="Times New Roman"/>
          <w:i/>
          <w:sz w:val="24"/>
          <w:szCs w:val="24"/>
        </w:rPr>
        <w:t>in deciding to believe</w:t>
      </w:r>
      <w:r w:rsidRPr="00D75F27">
        <w:rPr>
          <w:rFonts w:cs="Times New Roman"/>
          <w:sz w:val="24"/>
          <w:szCs w:val="24"/>
        </w:rPr>
        <w:t xml:space="preserve"> the lie.  That is, at least one reason the victim comes to believe the lie is because she mistakenly believes that she and the liar are cooperating towards a shared goal, on which the liar is under a rational obligation to tell the truth.  (Note that this is compatible with saying that the victim has other reasons to believe the lie as well.)  So both the liar </w:t>
      </w:r>
      <w:r w:rsidRPr="00D75F27">
        <w:rPr>
          <w:rFonts w:cs="Times New Roman"/>
          <w:i/>
          <w:sz w:val="24"/>
          <w:szCs w:val="24"/>
        </w:rPr>
        <w:t>and</w:t>
      </w:r>
      <w:r w:rsidRPr="00D75F27">
        <w:rPr>
          <w:rFonts w:cs="Times New Roman"/>
          <w:sz w:val="24"/>
          <w:szCs w:val="24"/>
        </w:rPr>
        <w:t xml:space="preserve"> misleader exploit the victim’s mistaken belief that the deceiver is cooperating.</w:t>
      </w:r>
    </w:p>
  </w:endnote>
  <w:endnote w:id="21">
    <w:p w14:paraId="0E6AD0FE" w14:textId="72752096" w:rsidR="004E31FB" w:rsidRPr="00D75F27" w:rsidRDefault="004E31FB" w:rsidP="00C21830">
      <w:pPr>
        <w:pStyle w:val="EndnoteText"/>
        <w:spacing w:line="480" w:lineRule="auto"/>
        <w:rPr>
          <w:rFonts w:cs="Times New Roman"/>
          <w:sz w:val="24"/>
          <w:szCs w:val="24"/>
        </w:rPr>
      </w:pPr>
      <w:r w:rsidRPr="00D75F27">
        <w:rPr>
          <w:rStyle w:val="EndnoteReference"/>
          <w:rFonts w:cs="Times New Roman"/>
          <w:sz w:val="24"/>
          <w:szCs w:val="24"/>
        </w:rPr>
        <w:endnoteRef/>
      </w:r>
      <w:r w:rsidRPr="00D75F27">
        <w:rPr>
          <w:rFonts w:cs="Times New Roman"/>
          <w:sz w:val="24"/>
          <w:szCs w:val="24"/>
        </w:rPr>
        <w:t xml:space="preserve"> One of my reviewers points to a difference between decoding the word search and recovering a misleading implicature.  Sometimes, in the process of recovering the initial true assertion, the victim of misleading also acquires a true belief.  Is it possible that instilling the true belief offsets the wrong of instilling the fals</w:t>
      </w:r>
      <w:r>
        <w:rPr>
          <w:rFonts w:cs="Times New Roman"/>
          <w:sz w:val="24"/>
          <w:szCs w:val="24"/>
        </w:rPr>
        <w:t xml:space="preserve">e belief (however marginally)? </w:t>
      </w:r>
    </w:p>
    <w:p w14:paraId="7778B53D" w14:textId="2892C337" w:rsidR="004E31FB" w:rsidRPr="00D75F27" w:rsidRDefault="004E31FB" w:rsidP="00C21830">
      <w:pPr>
        <w:pStyle w:val="EndnoteText"/>
        <w:spacing w:line="480" w:lineRule="auto"/>
        <w:ind w:firstLine="720"/>
        <w:rPr>
          <w:rFonts w:cs="Times New Roman"/>
          <w:i/>
          <w:sz w:val="24"/>
          <w:szCs w:val="24"/>
        </w:rPr>
      </w:pPr>
      <w:r w:rsidRPr="00D75F27">
        <w:rPr>
          <w:rFonts w:cs="Times New Roman"/>
          <w:sz w:val="24"/>
          <w:szCs w:val="24"/>
        </w:rPr>
        <w:t xml:space="preserve">But we find our contrast even when the misleader does not instill a true belief in her victim.  Suppose you ask me, “Did Gerald break the plate?”  In one timeline, I reply (falsely), “Yes, he did.”  In another timeline, I reply, “Boys will be boys,” implicating (falsely) that Gerald broke the plate.  In order to generate the implicature, I rely on a platitude, which my interlocutor surely already knows.  I have neither instilled, nor intended to instill, in my interlocutor a true belief.  Nonetheless, the lie </w:t>
      </w:r>
      <w:r w:rsidRPr="00D75F27">
        <w:rPr>
          <w:rFonts w:cs="Times New Roman"/>
          <w:i/>
          <w:sz w:val="24"/>
          <w:szCs w:val="24"/>
        </w:rPr>
        <w:t>still</w:t>
      </w:r>
      <w:r w:rsidRPr="00D75F27">
        <w:rPr>
          <w:rFonts w:cs="Times New Roman"/>
          <w:sz w:val="24"/>
          <w:szCs w:val="24"/>
        </w:rPr>
        <w:t xml:space="preserve"> seems worse. </w:t>
      </w:r>
    </w:p>
  </w:endnote>
  <w:endnote w:id="22">
    <w:p w14:paraId="4577BB29" w14:textId="6D3A18F0" w:rsidR="004E31FB" w:rsidRPr="00D75F27" w:rsidRDefault="004E31FB" w:rsidP="00C21830">
      <w:pPr>
        <w:pStyle w:val="EndnoteText"/>
        <w:spacing w:line="480" w:lineRule="auto"/>
        <w:rPr>
          <w:rFonts w:cs="Times New Roman"/>
          <w:sz w:val="24"/>
          <w:szCs w:val="24"/>
        </w:rPr>
      </w:pPr>
      <w:r w:rsidRPr="00D75F27">
        <w:rPr>
          <w:rStyle w:val="EndnoteReference"/>
          <w:rFonts w:cs="Times New Roman"/>
          <w:sz w:val="24"/>
          <w:szCs w:val="24"/>
        </w:rPr>
        <w:endnoteRef/>
      </w:r>
      <w:r w:rsidRPr="00D75F27">
        <w:rPr>
          <w:rFonts w:cs="Times New Roman"/>
          <w:sz w:val="24"/>
          <w:szCs w:val="24"/>
        </w:rPr>
        <w:t xml:space="preserve"> In addition </w:t>
      </w:r>
      <w:r w:rsidRPr="00E64DD7">
        <w:rPr>
          <w:rFonts w:cs="Times New Roman"/>
          <w:sz w:val="24"/>
          <w:szCs w:val="24"/>
        </w:rPr>
        <w:t xml:space="preserve">to </w:t>
      </w:r>
      <w:proofErr w:type="spellStart"/>
      <w:r w:rsidRPr="00E64DD7">
        <w:rPr>
          <w:rFonts w:cs="Times New Roman"/>
          <w:sz w:val="24"/>
          <w:szCs w:val="24"/>
        </w:rPr>
        <w:t>MacIntyre</w:t>
      </w:r>
      <w:proofErr w:type="spellEnd"/>
      <w:r>
        <w:rPr>
          <w:rFonts w:cs="Times New Roman"/>
          <w:sz w:val="24"/>
          <w:szCs w:val="24"/>
        </w:rPr>
        <w:t>,</w:t>
      </w:r>
      <w:r w:rsidRPr="00E64DD7">
        <w:rPr>
          <w:rFonts w:cs="Times New Roman"/>
          <w:sz w:val="24"/>
          <w:szCs w:val="24"/>
        </w:rPr>
        <w:t xml:space="preserve"> </w:t>
      </w:r>
      <w:r w:rsidRPr="00E64DD7">
        <w:rPr>
          <w:rFonts w:cs="Times New Roman"/>
          <w:i/>
          <w:sz w:val="24"/>
          <w:szCs w:val="24"/>
        </w:rPr>
        <w:t>Truthfulness, Lies, and Moral Philosophers,</w:t>
      </w:r>
      <w:r w:rsidRPr="00E64DD7">
        <w:rPr>
          <w:rFonts w:cs="Times New Roman"/>
          <w:sz w:val="24"/>
          <w:szCs w:val="24"/>
        </w:rPr>
        <w:t xml:space="preserve"> quoted below, Mahon</w:t>
      </w:r>
      <w:r>
        <w:rPr>
          <w:rFonts w:cs="Times New Roman"/>
          <w:sz w:val="24"/>
          <w:szCs w:val="24"/>
        </w:rPr>
        <w:t>,</w:t>
      </w:r>
      <w:r w:rsidRPr="00E64DD7">
        <w:rPr>
          <w:rFonts w:cs="Times New Roman"/>
          <w:sz w:val="24"/>
          <w:szCs w:val="24"/>
        </w:rPr>
        <w:t xml:space="preserve"> “Kant and the Perfect Du</w:t>
      </w:r>
      <w:r>
        <w:rPr>
          <w:rFonts w:cs="Times New Roman"/>
          <w:sz w:val="24"/>
          <w:szCs w:val="24"/>
        </w:rPr>
        <w:t xml:space="preserve">ty Not to Lie,” Green, “Lying, </w:t>
      </w:r>
      <w:r w:rsidRPr="00E64DD7">
        <w:rPr>
          <w:rFonts w:cs="Times New Roman"/>
          <w:sz w:val="24"/>
          <w:szCs w:val="24"/>
        </w:rPr>
        <w:t xml:space="preserve">Misleading, and Falsely Denying,” and </w:t>
      </w:r>
      <w:proofErr w:type="spellStart"/>
      <w:r w:rsidRPr="00E64DD7">
        <w:rPr>
          <w:rFonts w:cs="Times New Roman"/>
          <w:sz w:val="24"/>
          <w:szCs w:val="24"/>
        </w:rPr>
        <w:t>Strudler</w:t>
      </w:r>
      <w:proofErr w:type="spellEnd"/>
      <w:r w:rsidRPr="00E64DD7">
        <w:rPr>
          <w:rFonts w:cs="Times New Roman"/>
          <w:sz w:val="24"/>
          <w:szCs w:val="24"/>
        </w:rPr>
        <w:t>, “The Distinctive Wrong in Lying,” all approvingly cite versions of the responsibility argument.</w:t>
      </w:r>
    </w:p>
  </w:endnote>
  <w:endnote w:id="23">
    <w:p w14:paraId="73F8CD20" w14:textId="444D3629" w:rsidR="004E31FB" w:rsidRPr="00D75F27" w:rsidRDefault="004E31FB" w:rsidP="00C21830">
      <w:pPr>
        <w:pStyle w:val="EndnoteText"/>
        <w:spacing w:line="480" w:lineRule="auto"/>
        <w:rPr>
          <w:rFonts w:cs="Times New Roman"/>
          <w:sz w:val="24"/>
          <w:szCs w:val="24"/>
        </w:rPr>
      </w:pPr>
      <w:r w:rsidRPr="00E64DD7">
        <w:rPr>
          <w:rStyle w:val="EndnoteReference"/>
          <w:rFonts w:cs="Times New Roman"/>
          <w:sz w:val="24"/>
          <w:szCs w:val="24"/>
        </w:rPr>
        <w:endnoteRef/>
      </w:r>
      <w:r w:rsidRPr="00E64DD7">
        <w:rPr>
          <w:rFonts w:cs="Times New Roman"/>
          <w:sz w:val="24"/>
          <w:szCs w:val="24"/>
        </w:rPr>
        <w:t xml:space="preserve"> </w:t>
      </w:r>
      <w:proofErr w:type="spellStart"/>
      <w:r w:rsidRPr="00E64DD7">
        <w:rPr>
          <w:rFonts w:cs="Times New Roman"/>
          <w:sz w:val="24"/>
          <w:szCs w:val="24"/>
        </w:rPr>
        <w:t>MacIntyre</w:t>
      </w:r>
      <w:proofErr w:type="spellEnd"/>
      <w:r w:rsidRPr="00E64DD7">
        <w:rPr>
          <w:rFonts w:cs="Times New Roman"/>
          <w:sz w:val="24"/>
          <w:szCs w:val="24"/>
        </w:rPr>
        <w:t xml:space="preserve">, </w:t>
      </w:r>
      <w:r w:rsidRPr="00E64DD7">
        <w:rPr>
          <w:rFonts w:cs="Times New Roman"/>
          <w:i/>
          <w:sz w:val="24"/>
          <w:szCs w:val="24"/>
        </w:rPr>
        <w:t xml:space="preserve">Truthfulness, Lies, and Moral Philosophers, </w:t>
      </w:r>
      <w:r w:rsidRPr="00E64DD7">
        <w:rPr>
          <w:rFonts w:cs="Times New Roman"/>
          <w:sz w:val="24"/>
          <w:szCs w:val="24"/>
        </w:rPr>
        <w:t>337.</w:t>
      </w:r>
    </w:p>
  </w:endnote>
  <w:endnote w:id="24">
    <w:p w14:paraId="220A1A60" w14:textId="62E69239" w:rsidR="004E31FB" w:rsidRPr="00B02A93" w:rsidRDefault="004E31FB" w:rsidP="00C21830">
      <w:pPr>
        <w:pStyle w:val="EndnoteText"/>
        <w:spacing w:line="480" w:lineRule="auto"/>
        <w:rPr>
          <w:color w:val="000000" w:themeColor="text1"/>
          <w:sz w:val="24"/>
          <w:szCs w:val="24"/>
        </w:rPr>
      </w:pPr>
      <w:r w:rsidRPr="00D75F27">
        <w:rPr>
          <w:rStyle w:val="EndnoteReference"/>
          <w:sz w:val="24"/>
          <w:szCs w:val="24"/>
        </w:rPr>
        <w:endnoteRef/>
      </w:r>
      <w:r w:rsidRPr="00D75F27">
        <w:rPr>
          <w:sz w:val="24"/>
          <w:szCs w:val="24"/>
        </w:rPr>
        <w:t xml:space="preserve"> For the case, see </w:t>
      </w:r>
      <w:r w:rsidRPr="00B02A93">
        <w:rPr>
          <w:color w:val="000000" w:themeColor="text1"/>
          <w:sz w:val="24"/>
          <w:szCs w:val="24"/>
        </w:rPr>
        <w:t xml:space="preserve">T. M. Scanlon, </w:t>
      </w:r>
      <w:r w:rsidRPr="00B02A93">
        <w:rPr>
          <w:i/>
          <w:color w:val="000000" w:themeColor="text1"/>
          <w:sz w:val="24"/>
          <w:szCs w:val="24"/>
        </w:rPr>
        <w:t>What We Owe to Each Other</w:t>
      </w:r>
      <w:r w:rsidRPr="00B02A93">
        <w:rPr>
          <w:color w:val="000000" w:themeColor="text1"/>
          <w:sz w:val="24"/>
          <w:szCs w:val="24"/>
        </w:rPr>
        <w:t xml:space="preserve"> (Cambridge, MA: Harvard University Press, 1998), 256-258.</w:t>
      </w:r>
    </w:p>
  </w:endnote>
  <w:endnote w:id="25">
    <w:p w14:paraId="6E05448A" w14:textId="5930857F" w:rsidR="004E31FB" w:rsidRPr="00D75F27" w:rsidRDefault="004E31FB" w:rsidP="00C21830">
      <w:pPr>
        <w:pStyle w:val="EndnoteText"/>
        <w:spacing w:line="480" w:lineRule="auto"/>
        <w:rPr>
          <w:rFonts w:cs="Times New Roman"/>
          <w:sz w:val="24"/>
          <w:szCs w:val="24"/>
        </w:rPr>
      </w:pPr>
      <w:r w:rsidRPr="00B02A93">
        <w:rPr>
          <w:rStyle w:val="EndnoteReference"/>
          <w:rFonts w:cs="Times New Roman"/>
          <w:sz w:val="24"/>
          <w:szCs w:val="24"/>
        </w:rPr>
        <w:endnoteRef/>
      </w:r>
      <w:r w:rsidRPr="00B02A93">
        <w:rPr>
          <w:rFonts w:cs="Times New Roman"/>
          <w:sz w:val="24"/>
          <w:szCs w:val="24"/>
        </w:rPr>
        <w:t xml:space="preserve"> Assertion makes heightened demands of truthfulness: Adler</w:t>
      </w:r>
      <w:r>
        <w:rPr>
          <w:rFonts w:cs="Times New Roman"/>
          <w:sz w:val="24"/>
          <w:szCs w:val="24"/>
        </w:rPr>
        <w:t>,</w:t>
      </w:r>
      <w:r w:rsidRPr="00B02A93">
        <w:rPr>
          <w:rFonts w:cs="Times New Roman"/>
          <w:sz w:val="24"/>
          <w:szCs w:val="24"/>
        </w:rPr>
        <w:t xml:space="preserve"> “Lying, Deceiving, or Falsely Implicating;” a speaker is more strongly committed to assertion: Fricker, “Stating and </w:t>
      </w:r>
      <w:proofErr w:type="spellStart"/>
      <w:r>
        <w:rPr>
          <w:rFonts w:cs="Times New Roman"/>
          <w:sz w:val="24"/>
          <w:szCs w:val="24"/>
        </w:rPr>
        <w:t>Insinua</w:t>
      </w:r>
      <w:r w:rsidRPr="00C21830">
        <w:rPr>
          <w:rFonts w:cs="Times New Roman"/>
          <w:sz w:val="24"/>
          <w:szCs w:val="24"/>
        </w:rPr>
        <w:t>ting</w:t>
      </w:r>
      <w:r w:rsidRPr="00B02A93">
        <w:rPr>
          <w:rFonts w:cs="Times New Roman"/>
          <w:sz w:val="24"/>
          <w:szCs w:val="24"/>
        </w:rPr>
        <w:t>;”an</w:t>
      </w:r>
      <w:proofErr w:type="spellEnd"/>
      <w:r w:rsidRPr="00B02A93">
        <w:rPr>
          <w:rFonts w:cs="Times New Roman"/>
          <w:sz w:val="24"/>
          <w:szCs w:val="24"/>
        </w:rPr>
        <w:t xml:space="preserve"> audience has a stronger right to true assertions: Chisholm and Feehan, “The Intent to Deceive;” lying harms trust more than misleading does: </w:t>
      </w:r>
      <w:proofErr w:type="spellStart"/>
      <w:r w:rsidRPr="00B02A93">
        <w:rPr>
          <w:rFonts w:cs="Times New Roman"/>
          <w:sz w:val="24"/>
          <w:szCs w:val="24"/>
        </w:rPr>
        <w:t>Strudler</w:t>
      </w:r>
      <w:proofErr w:type="spellEnd"/>
      <w:r w:rsidRPr="00B02A93">
        <w:rPr>
          <w:rFonts w:cs="Times New Roman"/>
          <w:sz w:val="24"/>
          <w:szCs w:val="24"/>
        </w:rPr>
        <w:t xml:space="preserve"> “The Distinctive Wrong in Lying;” audiences are required to be more careful in believing implicatures: Green “Lying, Misleading, and Falsely Denying.”</w:t>
      </w:r>
    </w:p>
  </w:endnote>
  <w:endnote w:id="26">
    <w:p w14:paraId="2D6F11D6" w14:textId="7589902F" w:rsidR="004E31FB" w:rsidRPr="00D75F27" w:rsidRDefault="004E31FB" w:rsidP="00C21830">
      <w:pPr>
        <w:pStyle w:val="EndnoteText"/>
        <w:spacing w:line="480" w:lineRule="auto"/>
        <w:rPr>
          <w:rFonts w:cs="Times New Roman"/>
          <w:sz w:val="24"/>
          <w:szCs w:val="24"/>
        </w:rPr>
      </w:pPr>
      <w:r w:rsidRPr="00D75F27">
        <w:rPr>
          <w:rStyle w:val="EndnoteReference"/>
          <w:rFonts w:cs="Times New Roman"/>
          <w:sz w:val="24"/>
          <w:szCs w:val="24"/>
        </w:rPr>
        <w:endnoteRef/>
      </w:r>
      <w:r w:rsidRPr="00D75F27">
        <w:rPr>
          <w:rFonts w:cs="Times New Roman"/>
          <w:sz w:val="24"/>
          <w:szCs w:val="24"/>
        </w:rPr>
        <w:t xml:space="preserve"> On this view, assertions and implicatures differ in their </w:t>
      </w:r>
      <w:r w:rsidRPr="00D75F27">
        <w:rPr>
          <w:rFonts w:cs="Times New Roman"/>
          <w:i/>
          <w:sz w:val="24"/>
          <w:szCs w:val="24"/>
        </w:rPr>
        <w:t>justificatory status</w:t>
      </w:r>
      <w:r w:rsidRPr="00D75F27">
        <w:rPr>
          <w:rFonts w:cs="Times New Roman"/>
          <w:sz w:val="24"/>
          <w:szCs w:val="24"/>
        </w:rPr>
        <w:t xml:space="preserve">.  The extra cognitive work the hearer performs in recovering the implicature </w:t>
      </w:r>
      <w:r w:rsidRPr="00D75F27">
        <w:rPr>
          <w:rFonts w:cs="Times New Roman"/>
          <w:i/>
          <w:sz w:val="24"/>
          <w:szCs w:val="24"/>
        </w:rPr>
        <w:t>p</w:t>
      </w:r>
      <w:r w:rsidRPr="00D75F27">
        <w:rPr>
          <w:rFonts w:cs="Times New Roman"/>
          <w:sz w:val="24"/>
          <w:szCs w:val="24"/>
        </w:rPr>
        <w:t xml:space="preserve"> helps justify the hearer in knowing </w:t>
      </w:r>
      <w:r w:rsidRPr="00D75F27">
        <w:rPr>
          <w:rFonts w:cs="Times New Roman"/>
          <w:i/>
          <w:sz w:val="24"/>
          <w:szCs w:val="24"/>
        </w:rPr>
        <w:t>p</w:t>
      </w:r>
      <w:r w:rsidRPr="00D75F27">
        <w:rPr>
          <w:rFonts w:cs="Times New Roman"/>
          <w:sz w:val="24"/>
          <w:szCs w:val="24"/>
        </w:rPr>
        <w:t xml:space="preserve">.  </w:t>
      </w:r>
    </w:p>
  </w:endnote>
  <w:endnote w:id="27">
    <w:p w14:paraId="33F43987" w14:textId="0AE7EABD" w:rsidR="004E31FB" w:rsidRPr="00D75F27" w:rsidRDefault="004E31FB" w:rsidP="00C21830">
      <w:pPr>
        <w:pStyle w:val="EndnoteText"/>
        <w:spacing w:line="480" w:lineRule="auto"/>
        <w:rPr>
          <w:rFonts w:cs="Times New Roman"/>
          <w:sz w:val="24"/>
          <w:szCs w:val="24"/>
        </w:rPr>
      </w:pPr>
      <w:r w:rsidRPr="00D75F27">
        <w:rPr>
          <w:rStyle w:val="EndnoteReference"/>
          <w:rFonts w:cs="Times New Roman"/>
          <w:sz w:val="24"/>
          <w:szCs w:val="24"/>
        </w:rPr>
        <w:endnoteRef/>
      </w:r>
      <w:r w:rsidRPr="00D75F27">
        <w:rPr>
          <w:rFonts w:cs="Times New Roman"/>
          <w:sz w:val="24"/>
          <w:szCs w:val="24"/>
        </w:rPr>
        <w:t xml:space="preserve"> As we have discussed, it is more difficult to recover</w:t>
      </w:r>
      <w:r w:rsidRPr="00D75F27">
        <w:rPr>
          <w:rFonts w:cs="Times New Roman"/>
          <w:i/>
          <w:sz w:val="24"/>
          <w:szCs w:val="24"/>
        </w:rPr>
        <w:t xml:space="preserve"> </w:t>
      </w:r>
      <w:r w:rsidRPr="00D75F27">
        <w:rPr>
          <w:rFonts w:cs="Times New Roman"/>
          <w:sz w:val="24"/>
          <w:szCs w:val="24"/>
        </w:rPr>
        <w:t xml:space="preserve">an implicature than it is to recover an assertion.  But the contrast isn’t between shakily recovered implicatures and securely recovered assertions.  The contrast is between securely recovered implicatures and securely recovered assertions.  </w:t>
      </w:r>
    </w:p>
  </w:endnote>
  <w:endnote w:id="28">
    <w:p w14:paraId="73F06272" w14:textId="6EC037C7" w:rsidR="004E31FB" w:rsidRPr="00B02A93" w:rsidRDefault="004E31FB" w:rsidP="00C21830">
      <w:pPr>
        <w:spacing w:line="480" w:lineRule="auto"/>
        <w:rPr>
          <w:rFonts w:cs="Times New Roman"/>
        </w:rPr>
      </w:pPr>
      <w:r w:rsidRPr="00B02A93">
        <w:rPr>
          <w:rStyle w:val="EndnoteReference"/>
          <w:rFonts w:cs="Times New Roman"/>
        </w:rPr>
        <w:endnoteRef/>
      </w:r>
      <w:r w:rsidRPr="00B02A93">
        <w:rPr>
          <w:rFonts w:cs="Times New Roman"/>
        </w:rPr>
        <w:t xml:space="preserve"> Jonathan Webber argues that the liar doesn’t undermine an extra epistemic norm, but she does undermine her own credibility, thereby damaging her community’s ability to learn information</w:t>
      </w:r>
      <w:r>
        <w:rPr>
          <w:rFonts w:cs="Times New Roman"/>
        </w:rPr>
        <w:t xml:space="preserve"> (</w:t>
      </w:r>
      <w:r w:rsidRPr="00670B63">
        <w:rPr>
          <w:rFonts w:cs="Times New Roman"/>
        </w:rPr>
        <w:t xml:space="preserve">“Liar!”  </w:t>
      </w:r>
      <w:r w:rsidRPr="00670B63">
        <w:rPr>
          <w:rFonts w:cs="Times New Roman"/>
          <w:i/>
        </w:rPr>
        <w:t xml:space="preserve">Analysis </w:t>
      </w:r>
      <w:r>
        <w:rPr>
          <w:rFonts w:cs="Times New Roman"/>
        </w:rPr>
        <w:t>73.4 (2013): 651-659)</w:t>
      </w:r>
      <w:r w:rsidRPr="00B02A93">
        <w:rPr>
          <w:rFonts w:cs="Times New Roman"/>
        </w:rPr>
        <w:t xml:space="preserve">.  Moreover, the liar undermines her credibility (and thus the community) more severely than does the misleader.  </w:t>
      </w:r>
    </w:p>
    <w:p w14:paraId="33C65B30" w14:textId="5F28CEFE" w:rsidR="004E31FB" w:rsidRPr="00D75F27" w:rsidRDefault="004E31FB" w:rsidP="00C21830">
      <w:pPr>
        <w:pStyle w:val="EndnoteText"/>
        <w:spacing w:line="480" w:lineRule="auto"/>
        <w:rPr>
          <w:rFonts w:cs="Times New Roman"/>
          <w:sz w:val="24"/>
          <w:szCs w:val="24"/>
        </w:rPr>
      </w:pPr>
      <w:r w:rsidRPr="00D75F27">
        <w:rPr>
          <w:rFonts w:cs="Times New Roman"/>
          <w:i/>
          <w:sz w:val="24"/>
          <w:szCs w:val="24"/>
        </w:rPr>
        <w:tab/>
      </w:r>
      <w:r w:rsidRPr="00D75F27">
        <w:rPr>
          <w:rFonts w:cs="Times New Roman"/>
          <w:sz w:val="24"/>
          <w:szCs w:val="24"/>
        </w:rPr>
        <w:t xml:space="preserve">If the relevant community consisted of three people on a desert island, this might be plausible.  But given the size of the deceiver’s linguistic community, does the deceiver’s credibility loss affect the community’s epistemic needs?  What knowledge </w:t>
      </w:r>
      <w:r w:rsidRPr="00D75F27">
        <w:rPr>
          <w:rFonts w:cs="Times New Roman"/>
          <w:i/>
          <w:sz w:val="24"/>
          <w:szCs w:val="24"/>
        </w:rPr>
        <w:t>could</w:t>
      </w:r>
      <w:r w:rsidRPr="00D75F27">
        <w:rPr>
          <w:rFonts w:cs="Times New Roman"/>
          <w:sz w:val="24"/>
          <w:szCs w:val="24"/>
        </w:rPr>
        <w:t xml:space="preserve"> the community have obtained</w:t>
      </w:r>
      <w:r w:rsidRPr="00D75F27">
        <w:rPr>
          <w:rFonts w:cs="Times New Roman"/>
          <w:i/>
          <w:sz w:val="24"/>
          <w:szCs w:val="24"/>
        </w:rPr>
        <w:t>, but for</w:t>
      </w:r>
      <w:r w:rsidRPr="00D75F27">
        <w:rPr>
          <w:rFonts w:cs="Times New Roman"/>
          <w:sz w:val="24"/>
          <w:szCs w:val="24"/>
        </w:rPr>
        <w:t xml:space="preserve"> the liar’s credibility loss?  What it feels like to be the liar?  How is that useful to the community?  In cases of highly specialized scientific knowledge, or in which the deceiver is the only witness to some significant event, then the deceiver’s lack of credibility may matter to the community’s broader epistemic needs.  But these cases are so unusual that I don’t think they can motivate Webber’s picture.</w:t>
      </w:r>
    </w:p>
  </w:endnote>
  <w:endnote w:id="29">
    <w:p w14:paraId="57DBD531" w14:textId="1DA9B629" w:rsidR="004E31FB" w:rsidRPr="00D75F27" w:rsidRDefault="004E31FB" w:rsidP="00C21830">
      <w:pPr>
        <w:pStyle w:val="EndnoteText"/>
        <w:spacing w:line="480" w:lineRule="auto"/>
        <w:rPr>
          <w:sz w:val="24"/>
          <w:szCs w:val="24"/>
        </w:rPr>
      </w:pPr>
      <w:r w:rsidRPr="00D75F27">
        <w:rPr>
          <w:rStyle w:val="EndnoteReference"/>
          <w:sz w:val="24"/>
          <w:szCs w:val="24"/>
        </w:rPr>
        <w:endnoteRef/>
      </w:r>
      <w:r w:rsidRPr="00D75F27">
        <w:rPr>
          <w:sz w:val="24"/>
          <w:szCs w:val="24"/>
        </w:rPr>
        <w:t xml:space="preserve"> The structure of the Abimelech case bears this point out.  Plausibly, Abimelech has forfeited his right to Abraham’s truthful reply.  In this case, it is better for Abraham to lie, rather than to mislead, because of what he owes </w:t>
      </w:r>
      <w:r w:rsidRPr="00D75F27">
        <w:rPr>
          <w:i/>
          <w:sz w:val="24"/>
          <w:szCs w:val="24"/>
        </w:rPr>
        <w:t>to other language users</w:t>
      </w:r>
      <w:r w:rsidRPr="00D75F27">
        <w:rPr>
          <w:sz w:val="24"/>
          <w:szCs w:val="24"/>
        </w:rPr>
        <w:t>, not to Abimelech.</w:t>
      </w:r>
    </w:p>
  </w:endnote>
  <w:endnote w:id="30">
    <w:p w14:paraId="0151BC51" w14:textId="0D4B2DC7" w:rsidR="004E31FB" w:rsidRPr="00D75F27" w:rsidRDefault="004E31FB" w:rsidP="00C21830">
      <w:pPr>
        <w:pStyle w:val="EndnoteText"/>
        <w:spacing w:line="480" w:lineRule="auto"/>
        <w:rPr>
          <w:rFonts w:cs="Times New Roman"/>
          <w:sz w:val="24"/>
          <w:szCs w:val="24"/>
        </w:rPr>
      </w:pPr>
      <w:r w:rsidRPr="00D75F27">
        <w:rPr>
          <w:rStyle w:val="EndnoteReference"/>
          <w:rFonts w:cs="Times New Roman"/>
          <w:sz w:val="24"/>
          <w:szCs w:val="24"/>
        </w:rPr>
        <w:endnoteRef/>
      </w:r>
      <w:r w:rsidRPr="00D75F27">
        <w:rPr>
          <w:rFonts w:cs="Times New Roman"/>
          <w:sz w:val="24"/>
          <w:szCs w:val="24"/>
        </w:rPr>
        <w:t xml:space="preserve"> </w:t>
      </w:r>
      <w:r w:rsidRPr="00F0461E">
        <w:rPr>
          <w:rFonts w:cs="Times New Roman"/>
          <w:sz w:val="24"/>
          <w:szCs w:val="24"/>
        </w:rPr>
        <w:t xml:space="preserve">See Kant, </w:t>
      </w:r>
      <w:r w:rsidRPr="00F0461E">
        <w:rPr>
          <w:rFonts w:cs="Times New Roman"/>
          <w:i/>
          <w:sz w:val="24"/>
          <w:szCs w:val="24"/>
        </w:rPr>
        <w:t>Foundations of the Metaphysics of Morals</w:t>
      </w:r>
      <w:r w:rsidRPr="00F0461E">
        <w:rPr>
          <w:rFonts w:cs="Times New Roman"/>
          <w:sz w:val="24"/>
          <w:szCs w:val="24"/>
        </w:rPr>
        <w:t xml:space="preserve">, 422: 32, and the first chapter of </w:t>
      </w:r>
      <w:proofErr w:type="spellStart"/>
      <w:r w:rsidRPr="00F0461E">
        <w:rPr>
          <w:rFonts w:cs="Times New Roman"/>
          <w:sz w:val="24"/>
          <w:szCs w:val="24"/>
        </w:rPr>
        <w:t>Seana</w:t>
      </w:r>
      <w:proofErr w:type="spellEnd"/>
      <w:r w:rsidRPr="00F0461E">
        <w:rPr>
          <w:rFonts w:cs="Times New Roman"/>
          <w:sz w:val="24"/>
          <w:szCs w:val="24"/>
        </w:rPr>
        <w:t xml:space="preserve"> Shiffrin, </w:t>
      </w:r>
      <w:r w:rsidRPr="00F0461E">
        <w:rPr>
          <w:rFonts w:cs="Times New Roman"/>
          <w:i/>
          <w:sz w:val="24"/>
          <w:szCs w:val="24"/>
        </w:rPr>
        <w:t xml:space="preserve">Speech Matters: On Lying, Morality, and the Law </w:t>
      </w:r>
      <w:r w:rsidRPr="00F0461E">
        <w:rPr>
          <w:rFonts w:cs="Times New Roman"/>
          <w:sz w:val="24"/>
          <w:szCs w:val="24"/>
        </w:rPr>
        <w:t>(Princeton: Princeton University Press, 2014).</w:t>
      </w:r>
    </w:p>
  </w:endnote>
  <w:endnote w:id="31">
    <w:p w14:paraId="1181B2E9" w14:textId="0B996C27" w:rsidR="004E31FB" w:rsidRPr="00F0461E" w:rsidRDefault="004E31FB" w:rsidP="00C21830">
      <w:pPr>
        <w:pStyle w:val="EndnoteText"/>
        <w:spacing w:line="480" w:lineRule="auto"/>
        <w:rPr>
          <w:rFonts w:cs="Times New Roman"/>
          <w:sz w:val="24"/>
          <w:szCs w:val="24"/>
        </w:rPr>
      </w:pPr>
      <w:r w:rsidRPr="00F0461E">
        <w:rPr>
          <w:rStyle w:val="EndnoteReference"/>
          <w:rFonts w:cs="Times New Roman"/>
          <w:sz w:val="24"/>
          <w:szCs w:val="24"/>
        </w:rPr>
        <w:endnoteRef/>
      </w:r>
      <w:r w:rsidRPr="00F0461E">
        <w:rPr>
          <w:rFonts w:cs="Times New Roman"/>
          <w:sz w:val="24"/>
          <w:szCs w:val="24"/>
        </w:rPr>
        <w:t xml:space="preserve">Lewis, </w:t>
      </w:r>
      <w:r w:rsidRPr="00F0461E">
        <w:rPr>
          <w:rFonts w:cs="Times New Roman"/>
          <w:i/>
          <w:sz w:val="24"/>
          <w:szCs w:val="24"/>
        </w:rPr>
        <w:t>Convention</w:t>
      </w:r>
      <w:r w:rsidRPr="00F0461E">
        <w:rPr>
          <w:rFonts w:cs="Times New Roman"/>
          <w:sz w:val="24"/>
          <w:szCs w:val="24"/>
        </w:rPr>
        <w:t xml:space="preserve">, Grice, “Meaning,” and </w:t>
      </w:r>
      <w:r w:rsidRPr="00C21830">
        <w:rPr>
          <w:rFonts w:cs="Times New Roman"/>
          <w:sz w:val="24"/>
          <w:szCs w:val="24"/>
        </w:rPr>
        <w:t xml:space="preserve">Schiffer, </w:t>
      </w:r>
      <w:r w:rsidRPr="00C21830">
        <w:rPr>
          <w:rFonts w:cs="Times New Roman"/>
          <w:i/>
          <w:sz w:val="24"/>
          <w:szCs w:val="24"/>
        </w:rPr>
        <w:t xml:space="preserve">Meaning </w:t>
      </w:r>
      <w:r w:rsidRPr="00C21830">
        <w:rPr>
          <w:rFonts w:cs="Times New Roman"/>
          <w:sz w:val="24"/>
          <w:szCs w:val="24"/>
        </w:rPr>
        <w:t xml:space="preserve">and “Intention-Based Semantics,” </w:t>
      </w:r>
      <w:r w:rsidRPr="00C21830">
        <w:rPr>
          <w:rFonts w:cs="Times New Roman"/>
          <w:i/>
          <w:iCs/>
          <w:sz w:val="24"/>
          <w:szCs w:val="24"/>
        </w:rPr>
        <w:t>Notre Dame Journal of Formal Logic</w:t>
      </w:r>
      <w:r w:rsidRPr="00C21830">
        <w:rPr>
          <w:rFonts w:cs="Times New Roman"/>
          <w:sz w:val="24"/>
          <w:szCs w:val="24"/>
        </w:rPr>
        <w:t xml:space="preserve"> 23.2 (1982): 118-156, also propose accounts in this style.</w:t>
      </w:r>
      <w:r w:rsidRPr="00F0461E">
        <w:rPr>
          <w:rFonts w:cs="Times New Roman"/>
          <w:sz w:val="24"/>
          <w:szCs w:val="24"/>
        </w:rPr>
        <w:t xml:space="preserve">  </w:t>
      </w:r>
      <w:proofErr w:type="spellStart"/>
      <w:r w:rsidRPr="00F0461E">
        <w:rPr>
          <w:rFonts w:cs="Times New Roman"/>
          <w:sz w:val="24"/>
          <w:szCs w:val="24"/>
        </w:rPr>
        <w:t>MacIntyre</w:t>
      </w:r>
      <w:proofErr w:type="spellEnd"/>
      <w:r w:rsidRPr="00F0461E">
        <w:rPr>
          <w:rFonts w:cs="Times New Roman"/>
          <w:sz w:val="24"/>
          <w:szCs w:val="24"/>
        </w:rPr>
        <w:t xml:space="preserve">, </w:t>
      </w:r>
      <w:r w:rsidRPr="00F0461E">
        <w:rPr>
          <w:rFonts w:cs="Times New Roman"/>
          <w:i/>
          <w:sz w:val="24"/>
          <w:szCs w:val="24"/>
        </w:rPr>
        <w:t>Truthfulness, Lies, and Moral Philosophers</w:t>
      </w:r>
      <w:r w:rsidRPr="00F0461E">
        <w:rPr>
          <w:rFonts w:cs="Times New Roman"/>
          <w:sz w:val="24"/>
          <w:szCs w:val="24"/>
        </w:rPr>
        <w:t xml:space="preserve">, 312, cites Lewis, </w:t>
      </w:r>
      <w:r w:rsidRPr="00F0461E">
        <w:rPr>
          <w:rFonts w:cs="Times New Roman"/>
          <w:i/>
          <w:sz w:val="24"/>
          <w:szCs w:val="24"/>
        </w:rPr>
        <w:t>Convention</w:t>
      </w:r>
      <w:r w:rsidRPr="00F0461E">
        <w:rPr>
          <w:rFonts w:cs="Times New Roman"/>
          <w:sz w:val="24"/>
          <w:szCs w:val="24"/>
        </w:rPr>
        <w:t xml:space="preserve">, in support of a broadly Kantian analysis of the impermissibility of lying.  But his gloss of Lewis is different from mine.  </w:t>
      </w:r>
      <w:proofErr w:type="spellStart"/>
      <w:r w:rsidRPr="00F0461E">
        <w:rPr>
          <w:rFonts w:cs="Times New Roman"/>
          <w:sz w:val="24"/>
          <w:szCs w:val="24"/>
        </w:rPr>
        <w:t>MacIntyre</w:t>
      </w:r>
      <w:proofErr w:type="spellEnd"/>
      <w:r w:rsidRPr="00F0461E">
        <w:rPr>
          <w:rFonts w:cs="Times New Roman"/>
          <w:sz w:val="24"/>
          <w:szCs w:val="24"/>
        </w:rPr>
        <w:t xml:space="preserve"> seems to think that Lewis holds that the </w:t>
      </w:r>
      <w:proofErr w:type="spellStart"/>
      <w:r w:rsidRPr="00F0461E">
        <w:rPr>
          <w:rFonts w:cs="Times New Roman"/>
          <w:sz w:val="24"/>
          <w:szCs w:val="24"/>
        </w:rPr>
        <w:t>metasemantic</w:t>
      </w:r>
      <w:proofErr w:type="spellEnd"/>
      <w:r w:rsidRPr="00F0461E">
        <w:rPr>
          <w:rFonts w:cs="Times New Roman"/>
          <w:sz w:val="24"/>
          <w:szCs w:val="24"/>
        </w:rPr>
        <w:t xml:space="preserve"> clauses are a necessary feature of </w:t>
      </w:r>
      <w:r w:rsidRPr="00F0461E">
        <w:rPr>
          <w:rFonts w:cs="Times New Roman"/>
          <w:i/>
          <w:iCs/>
          <w:sz w:val="24"/>
          <w:szCs w:val="24"/>
        </w:rPr>
        <w:t>all</w:t>
      </w:r>
      <w:r w:rsidRPr="00F0461E">
        <w:rPr>
          <w:rFonts w:cs="Times New Roman"/>
          <w:sz w:val="24"/>
          <w:szCs w:val="24"/>
        </w:rPr>
        <w:t xml:space="preserve"> languages, a rule that “cannot but be accorded universal recognition,” </w:t>
      </w:r>
      <w:r w:rsidRPr="00F0461E">
        <w:rPr>
          <w:rFonts w:cs="Times New Roman"/>
          <w:i/>
          <w:sz w:val="24"/>
          <w:szCs w:val="24"/>
        </w:rPr>
        <w:t xml:space="preserve">Truthfulness, Lies, and Moral Philosophers, </w:t>
      </w:r>
      <w:r w:rsidRPr="00F0461E">
        <w:rPr>
          <w:rFonts w:cs="Times New Roman"/>
          <w:sz w:val="24"/>
          <w:szCs w:val="24"/>
        </w:rPr>
        <w:t>313.  I don’t think Lewis would agree with this.  For his view, and my ensui</w:t>
      </w:r>
      <w:r>
        <w:rPr>
          <w:rFonts w:cs="Times New Roman"/>
          <w:sz w:val="24"/>
          <w:szCs w:val="24"/>
        </w:rPr>
        <w:t>ng ethical view</w:t>
      </w:r>
      <w:r w:rsidRPr="00F0461E">
        <w:rPr>
          <w:rFonts w:cs="Times New Roman"/>
          <w:sz w:val="24"/>
          <w:szCs w:val="24"/>
        </w:rPr>
        <w:t xml:space="preserve">, it is crucial that the </w:t>
      </w:r>
      <w:proofErr w:type="spellStart"/>
      <w:r w:rsidRPr="00F0461E">
        <w:rPr>
          <w:rFonts w:cs="Times New Roman"/>
          <w:sz w:val="24"/>
          <w:szCs w:val="24"/>
        </w:rPr>
        <w:t>metasemantic</w:t>
      </w:r>
      <w:proofErr w:type="spellEnd"/>
      <w:r w:rsidRPr="00F0461E">
        <w:rPr>
          <w:rFonts w:cs="Times New Roman"/>
          <w:sz w:val="24"/>
          <w:szCs w:val="24"/>
        </w:rPr>
        <w:t xml:space="preserve"> clauses are social conventions.  They are ways of solving a coordination problem in recovering each other’s meaning, and they require coordinated action in order to maintain.</w:t>
      </w:r>
    </w:p>
  </w:endnote>
  <w:endnote w:id="32">
    <w:p w14:paraId="502DE73E" w14:textId="4FF6FD3D" w:rsidR="004E31FB" w:rsidRPr="00D75F27" w:rsidRDefault="004E31FB" w:rsidP="00C21830">
      <w:pPr>
        <w:pStyle w:val="EndnoteText"/>
        <w:spacing w:line="480" w:lineRule="auto"/>
        <w:rPr>
          <w:sz w:val="24"/>
          <w:szCs w:val="24"/>
        </w:rPr>
      </w:pPr>
      <w:r w:rsidRPr="00F0461E">
        <w:rPr>
          <w:rStyle w:val="EndnoteReference"/>
          <w:sz w:val="24"/>
          <w:szCs w:val="24"/>
        </w:rPr>
        <w:endnoteRef/>
      </w:r>
      <w:r w:rsidRPr="00F0461E">
        <w:rPr>
          <w:sz w:val="24"/>
          <w:szCs w:val="24"/>
        </w:rPr>
        <w:t xml:space="preserve"> Note that mental content may be determined externally.</w:t>
      </w:r>
    </w:p>
  </w:endnote>
  <w:endnote w:id="33">
    <w:p w14:paraId="04778257" w14:textId="12BC82B7" w:rsidR="004E31FB" w:rsidRPr="00F0461E" w:rsidRDefault="004E31FB" w:rsidP="00C21830">
      <w:pPr>
        <w:pStyle w:val="EndnoteText"/>
        <w:spacing w:line="480" w:lineRule="auto"/>
        <w:rPr>
          <w:rFonts w:cs="Times New Roman"/>
          <w:sz w:val="24"/>
          <w:szCs w:val="24"/>
        </w:rPr>
      </w:pPr>
      <w:r w:rsidRPr="00D75F27">
        <w:rPr>
          <w:rStyle w:val="EndnoteReference"/>
          <w:rFonts w:cs="Times New Roman"/>
          <w:sz w:val="24"/>
          <w:szCs w:val="24"/>
        </w:rPr>
        <w:endnoteRef/>
      </w:r>
      <w:r w:rsidRPr="00D75F27">
        <w:rPr>
          <w:rFonts w:cs="Times New Roman"/>
          <w:sz w:val="24"/>
          <w:szCs w:val="24"/>
        </w:rPr>
        <w:t xml:space="preserve"> The conventions are self-perpetuating because our belief that others mostly conform to the conventions gives us reason to also conform to them.  </w:t>
      </w:r>
      <w:r w:rsidRPr="007C7935">
        <w:rPr>
          <w:rFonts w:cs="Times New Roman"/>
          <w:sz w:val="24"/>
          <w:szCs w:val="24"/>
        </w:rPr>
        <w:t xml:space="preserve">See Lewis, </w:t>
      </w:r>
      <w:r w:rsidRPr="007C7935">
        <w:rPr>
          <w:rFonts w:cs="Times New Roman"/>
          <w:i/>
          <w:sz w:val="24"/>
          <w:szCs w:val="24"/>
        </w:rPr>
        <w:t>Convention</w:t>
      </w:r>
      <w:r w:rsidRPr="007C7935">
        <w:rPr>
          <w:rFonts w:cs="Times New Roman"/>
          <w:sz w:val="24"/>
          <w:szCs w:val="24"/>
        </w:rPr>
        <w:t>.</w:t>
      </w:r>
    </w:p>
  </w:endnote>
  <w:endnote w:id="34">
    <w:p w14:paraId="1FB08EA6" w14:textId="2376F07B" w:rsidR="004E31FB" w:rsidRPr="00D75F27" w:rsidRDefault="004E31FB" w:rsidP="00C21830">
      <w:pPr>
        <w:pStyle w:val="EndnoteText"/>
        <w:spacing w:line="480" w:lineRule="auto"/>
        <w:rPr>
          <w:sz w:val="24"/>
          <w:szCs w:val="24"/>
        </w:rPr>
      </w:pPr>
      <w:r w:rsidRPr="00D75F27">
        <w:rPr>
          <w:rStyle w:val="EndnoteReference"/>
          <w:sz w:val="24"/>
          <w:szCs w:val="24"/>
        </w:rPr>
        <w:endnoteRef/>
      </w:r>
      <w:r w:rsidRPr="00D75F27">
        <w:rPr>
          <w:sz w:val="24"/>
          <w:szCs w:val="24"/>
        </w:rPr>
        <w:t xml:space="preserve"> Throughout the paper, I have spoken as if we assert propositions.  This is incorrect, but the </w:t>
      </w:r>
      <w:r>
        <w:rPr>
          <w:sz w:val="24"/>
          <w:szCs w:val="24"/>
        </w:rPr>
        <w:t>error</w:t>
      </w:r>
      <w:r w:rsidRPr="00D75F27">
        <w:rPr>
          <w:sz w:val="24"/>
          <w:szCs w:val="24"/>
        </w:rPr>
        <w:t xml:space="preserve"> doesn’t normally matter.  Here it is does, so I write that we assert </w:t>
      </w:r>
      <w:r w:rsidRPr="00D75F27">
        <w:rPr>
          <w:i/>
          <w:sz w:val="24"/>
          <w:szCs w:val="24"/>
        </w:rPr>
        <w:t>sentences</w:t>
      </w:r>
      <w:r w:rsidRPr="00D75F27">
        <w:rPr>
          <w:sz w:val="24"/>
          <w:szCs w:val="24"/>
        </w:rPr>
        <w:t xml:space="preserve">.  Some philosophers may insist that we </w:t>
      </w:r>
      <w:r w:rsidRPr="00D75F27">
        <w:rPr>
          <w:i/>
          <w:sz w:val="24"/>
          <w:szCs w:val="24"/>
        </w:rPr>
        <w:t>assert</w:t>
      </w:r>
      <w:r w:rsidRPr="00D75F27">
        <w:rPr>
          <w:sz w:val="24"/>
          <w:szCs w:val="24"/>
        </w:rPr>
        <w:t xml:space="preserve"> propositions and </w:t>
      </w:r>
      <w:r w:rsidRPr="00D75F27">
        <w:rPr>
          <w:i/>
          <w:sz w:val="24"/>
          <w:szCs w:val="24"/>
        </w:rPr>
        <w:t>utter</w:t>
      </w:r>
      <w:r w:rsidRPr="00D75F27">
        <w:rPr>
          <w:sz w:val="24"/>
          <w:szCs w:val="24"/>
        </w:rPr>
        <w:t xml:space="preserve"> sentences.  If this is the case, then we need to rewrite our Lewisian clauses appropriately.  I sidestep such difficulties here.    </w:t>
      </w:r>
    </w:p>
  </w:endnote>
  <w:endnote w:id="35">
    <w:p w14:paraId="4FCC4337" w14:textId="101D570B" w:rsidR="004E31FB" w:rsidRPr="00D75F27" w:rsidRDefault="004E31FB" w:rsidP="00C21830">
      <w:pPr>
        <w:pStyle w:val="EndnoteText"/>
        <w:spacing w:line="480" w:lineRule="auto"/>
        <w:rPr>
          <w:rFonts w:cs="Times New Roman"/>
          <w:sz w:val="24"/>
          <w:szCs w:val="24"/>
        </w:rPr>
      </w:pPr>
      <w:r w:rsidRPr="00D75F27">
        <w:rPr>
          <w:rStyle w:val="EndnoteReference"/>
          <w:rFonts w:cs="Times New Roman"/>
          <w:sz w:val="24"/>
          <w:szCs w:val="24"/>
        </w:rPr>
        <w:endnoteRef/>
      </w:r>
      <w:r w:rsidRPr="00D75F27">
        <w:rPr>
          <w:rFonts w:cs="Times New Roman"/>
          <w:sz w:val="24"/>
          <w:szCs w:val="24"/>
        </w:rPr>
        <w:t xml:space="preserve"> To correctly account for “performance errors,” we could easily rewrite both clauses in terms of </w:t>
      </w:r>
      <w:r w:rsidRPr="00D75F27">
        <w:rPr>
          <w:rFonts w:cs="Times New Roman"/>
          <w:iCs/>
          <w:sz w:val="24"/>
          <w:szCs w:val="24"/>
        </w:rPr>
        <w:t>dispositions to assert</w:t>
      </w:r>
      <w:r w:rsidRPr="00D75F27">
        <w:rPr>
          <w:rFonts w:cs="Times New Roman"/>
          <w:sz w:val="24"/>
          <w:szCs w:val="24"/>
        </w:rPr>
        <w:t xml:space="preserve"> and dispositions to believe.  Also note that this </w:t>
      </w:r>
      <w:proofErr w:type="spellStart"/>
      <w:r w:rsidRPr="00D75F27">
        <w:rPr>
          <w:rFonts w:cs="Times New Roman"/>
          <w:sz w:val="24"/>
          <w:szCs w:val="24"/>
        </w:rPr>
        <w:t>metasemantics</w:t>
      </w:r>
      <w:proofErr w:type="spellEnd"/>
      <w:r w:rsidRPr="00D75F27">
        <w:rPr>
          <w:rFonts w:cs="Times New Roman"/>
          <w:sz w:val="24"/>
          <w:szCs w:val="24"/>
        </w:rPr>
        <w:t xml:space="preserve"> may be only partial.  For my ethical argument to work, all that matters is that Truthfulness and Trust partially constrain, not uniquely determine, the meanings of a language.</w:t>
      </w:r>
    </w:p>
  </w:endnote>
  <w:endnote w:id="36">
    <w:p w14:paraId="59834665" w14:textId="10E40204" w:rsidR="004E31FB" w:rsidRPr="007C7935" w:rsidRDefault="004E31FB" w:rsidP="00C21830">
      <w:pPr>
        <w:pStyle w:val="EndnoteText"/>
        <w:spacing w:line="480" w:lineRule="auto"/>
        <w:rPr>
          <w:rFonts w:cs="Times New Roman"/>
          <w:sz w:val="24"/>
          <w:szCs w:val="24"/>
        </w:rPr>
      </w:pPr>
      <w:r w:rsidRPr="00D75F27">
        <w:rPr>
          <w:rStyle w:val="EndnoteReference"/>
          <w:rFonts w:cs="Times New Roman"/>
          <w:sz w:val="24"/>
          <w:szCs w:val="24"/>
        </w:rPr>
        <w:endnoteRef/>
      </w:r>
      <w:r w:rsidRPr="00D75F27">
        <w:rPr>
          <w:rFonts w:cs="Times New Roman"/>
          <w:sz w:val="24"/>
          <w:szCs w:val="24"/>
        </w:rPr>
        <w:t xml:space="preserve"> I assume </w:t>
      </w:r>
      <w:r w:rsidRPr="00D75F27">
        <w:rPr>
          <w:rFonts w:cs="Times New Roman"/>
          <w:i/>
          <w:sz w:val="24"/>
          <w:szCs w:val="24"/>
        </w:rPr>
        <w:t xml:space="preserve">p </w:t>
      </w:r>
      <w:r w:rsidRPr="00D75F27">
        <w:rPr>
          <w:rFonts w:cs="Times New Roman"/>
          <w:sz w:val="24"/>
          <w:szCs w:val="24"/>
        </w:rPr>
        <w:t xml:space="preserve">is a polar </w:t>
      </w:r>
      <w:r w:rsidRPr="007C7935">
        <w:rPr>
          <w:rFonts w:cs="Times New Roman"/>
          <w:sz w:val="24"/>
          <w:szCs w:val="24"/>
        </w:rPr>
        <w:t xml:space="preserve">question. </w:t>
      </w:r>
    </w:p>
  </w:endnote>
  <w:endnote w:id="37">
    <w:p w14:paraId="0B223856" w14:textId="12786D9C" w:rsidR="004E31FB" w:rsidRPr="00D75F27" w:rsidRDefault="004E31FB" w:rsidP="00C21830">
      <w:pPr>
        <w:pStyle w:val="EndnoteText"/>
        <w:spacing w:line="480" w:lineRule="auto"/>
        <w:rPr>
          <w:rFonts w:cs="Times New Roman"/>
          <w:sz w:val="24"/>
          <w:szCs w:val="24"/>
        </w:rPr>
      </w:pPr>
      <w:r w:rsidRPr="007C7935">
        <w:rPr>
          <w:rStyle w:val="EndnoteReference"/>
          <w:rFonts w:cs="Times New Roman"/>
          <w:sz w:val="24"/>
          <w:szCs w:val="24"/>
        </w:rPr>
        <w:endnoteRef/>
      </w:r>
      <w:r w:rsidRPr="007C7935">
        <w:rPr>
          <w:rFonts w:cs="Times New Roman"/>
          <w:sz w:val="24"/>
          <w:szCs w:val="24"/>
        </w:rPr>
        <w:t xml:space="preserve"> Directly quoted from John Rawls (1971), </w:t>
      </w:r>
      <w:r w:rsidRPr="007C7935">
        <w:rPr>
          <w:rFonts w:cs="Times New Roman"/>
          <w:i/>
          <w:iCs/>
          <w:sz w:val="24"/>
          <w:szCs w:val="24"/>
        </w:rPr>
        <w:t>A Theory of Justice</w:t>
      </w:r>
      <w:r w:rsidRPr="007C7935">
        <w:rPr>
          <w:rFonts w:cs="Times New Roman"/>
          <w:sz w:val="24"/>
          <w:szCs w:val="24"/>
        </w:rPr>
        <w:t xml:space="preserve"> (Cambridge, MA: </w:t>
      </w:r>
      <w:r>
        <w:rPr>
          <w:rFonts w:cs="Times New Roman"/>
          <w:sz w:val="24"/>
          <w:szCs w:val="24"/>
        </w:rPr>
        <w:t>Harvard University Press, 1971),</w:t>
      </w:r>
      <w:r w:rsidRPr="007C7935">
        <w:rPr>
          <w:rFonts w:cs="Times New Roman"/>
          <w:sz w:val="24"/>
          <w:szCs w:val="24"/>
        </w:rPr>
        <w:t xml:space="preserve"> 96. </w:t>
      </w:r>
      <w:r w:rsidRPr="007C7935">
        <w:rPr>
          <w:rFonts w:cs="Times New Roman"/>
          <w:i/>
          <w:sz w:val="24"/>
          <w:szCs w:val="24"/>
        </w:rPr>
        <w:t>Cf.</w:t>
      </w:r>
      <w:r w:rsidRPr="007C7935">
        <w:rPr>
          <w:rFonts w:cs="Times New Roman"/>
          <w:sz w:val="24"/>
          <w:szCs w:val="24"/>
        </w:rPr>
        <w:t xml:space="preserve"> the principle in H.L.A. Hart</w:t>
      </w:r>
      <w:r>
        <w:rPr>
          <w:rFonts w:cs="Times New Roman"/>
          <w:sz w:val="24"/>
          <w:szCs w:val="24"/>
        </w:rPr>
        <w:t>,</w:t>
      </w:r>
      <w:r w:rsidRPr="007C7935">
        <w:rPr>
          <w:rStyle w:val="st"/>
          <w:rFonts w:cs="Times New Roman"/>
        </w:rPr>
        <w:t xml:space="preserve"> </w:t>
      </w:r>
      <w:r w:rsidRPr="007C7935">
        <w:rPr>
          <w:rStyle w:val="st"/>
          <w:rFonts w:cs="Times New Roman"/>
          <w:sz w:val="24"/>
          <w:szCs w:val="24"/>
        </w:rPr>
        <w:t xml:space="preserve">“Are There Any Natural Rights?”  </w:t>
      </w:r>
      <w:r w:rsidRPr="007C7935">
        <w:rPr>
          <w:rStyle w:val="st"/>
          <w:rFonts w:cs="Times New Roman"/>
          <w:i/>
          <w:iCs/>
          <w:sz w:val="24"/>
          <w:szCs w:val="24"/>
        </w:rPr>
        <w:t>Philosophical Review</w:t>
      </w:r>
      <w:r w:rsidRPr="007C7935">
        <w:rPr>
          <w:rStyle w:val="st"/>
          <w:rFonts w:cs="Times New Roman"/>
          <w:sz w:val="24"/>
          <w:szCs w:val="24"/>
        </w:rPr>
        <w:t xml:space="preserve"> 64 (1955): 175-191.</w:t>
      </w:r>
    </w:p>
  </w:endnote>
  <w:endnote w:id="38">
    <w:p w14:paraId="214E9E57" w14:textId="632A6D70" w:rsidR="004E31FB" w:rsidRPr="007C7935" w:rsidRDefault="004E31FB" w:rsidP="00C21830">
      <w:pPr>
        <w:pStyle w:val="EndnoteText"/>
        <w:spacing w:line="480" w:lineRule="auto"/>
        <w:rPr>
          <w:rFonts w:cs="Times New Roman"/>
          <w:sz w:val="24"/>
          <w:szCs w:val="24"/>
        </w:rPr>
      </w:pPr>
      <w:r w:rsidRPr="007C7935">
        <w:rPr>
          <w:rStyle w:val="EndnoteReference"/>
          <w:rFonts w:cs="Times New Roman"/>
          <w:sz w:val="24"/>
          <w:szCs w:val="24"/>
        </w:rPr>
        <w:endnoteRef/>
      </w:r>
      <w:r w:rsidRPr="007C7935">
        <w:rPr>
          <w:rFonts w:cs="Times New Roman"/>
          <w:sz w:val="24"/>
          <w:szCs w:val="24"/>
        </w:rPr>
        <w:t xml:space="preserve">  Robert </w:t>
      </w:r>
      <w:r w:rsidRPr="00C21830">
        <w:rPr>
          <w:rFonts w:cs="Times New Roman"/>
          <w:sz w:val="24"/>
          <w:szCs w:val="24"/>
        </w:rPr>
        <w:t xml:space="preserve">Nozick (1974), </w:t>
      </w:r>
      <w:r w:rsidRPr="007C7935">
        <w:rPr>
          <w:rFonts w:cs="Times New Roman"/>
          <w:i/>
          <w:iCs/>
          <w:sz w:val="24"/>
          <w:szCs w:val="24"/>
        </w:rPr>
        <w:t xml:space="preserve">Anarchy, State, and Utopia </w:t>
      </w:r>
      <w:r w:rsidRPr="007C7935">
        <w:rPr>
          <w:rFonts w:cs="Times New Roman"/>
          <w:iCs/>
          <w:sz w:val="24"/>
          <w:szCs w:val="24"/>
        </w:rPr>
        <w:t>(</w:t>
      </w:r>
      <w:r w:rsidRPr="007C7935">
        <w:rPr>
          <w:rFonts w:cs="Times New Roman"/>
          <w:sz w:val="24"/>
          <w:szCs w:val="24"/>
        </w:rPr>
        <w:t>New York: Basic Books, 1974).</w:t>
      </w:r>
    </w:p>
  </w:endnote>
  <w:endnote w:id="39">
    <w:p w14:paraId="18CBD819" w14:textId="7F5B03A0" w:rsidR="004E31FB" w:rsidRPr="00670B63" w:rsidRDefault="004E31FB" w:rsidP="00C21830">
      <w:pPr>
        <w:spacing w:line="480" w:lineRule="auto"/>
        <w:rPr>
          <w:rFonts w:cs="Times New Roman"/>
        </w:rPr>
      </w:pPr>
      <w:r w:rsidRPr="00D75F27">
        <w:rPr>
          <w:rStyle w:val="EndnoteReference"/>
          <w:rFonts w:cs="Times New Roman"/>
        </w:rPr>
        <w:endnoteRef/>
      </w:r>
      <w:r w:rsidRPr="00D75F27">
        <w:rPr>
          <w:rFonts w:cs="Times New Roman"/>
        </w:rPr>
        <w:t xml:space="preserve"> I adapt these requirements from a number of illuminating papers, especially </w:t>
      </w:r>
      <w:r>
        <w:rPr>
          <w:rFonts w:cs="Times New Roman"/>
        </w:rPr>
        <w:t>John A. Simmons,  “The Principle of Fair Play,</w:t>
      </w:r>
      <w:proofErr w:type="gramStart"/>
      <w:r w:rsidRPr="00670B63">
        <w:rPr>
          <w:rFonts w:cs="Times New Roman"/>
        </w:rPr>
        <w:t xml:space="preserve">”  </w:t>
      </w:r>
      <w:r w:rsidRPr="00670B63">
        <w:rPr>
          <w:rFonts w:cs="Times New Roman"/>
          <w:i/>
          <w:iCs/>
        </w:rPr>
        <w:t>Philosophy</w:t>
      </w:r>
      <w:proofErr w:type="gramEnd"/>
      <w:r w:rsidRPr="00670B63">
        <w:rPr>
          <w:rFonts w:cs="Times New Roman"/>
          <w:i/>
          <w:iCs/>
        </w:rPr>
        <w:t xml:space="preserve"> and Public Affairs</w:t>
      </w:r>
      <w:r w:rsidRPr="00670B63">
        <w:rPr>
          <w:rFonts w:cs="Times New Roman"/>
        </w:rPr>
        <w:t xml:space="preserve"> 8.4 (1979): 307-</w:t>
      </w:r>
      <w:r>
        <w:rPr>
          <w:rFonts w:cs="Times New Roman"/>
        </w:rPr>
        <w:t xml:space="preserve">337; Richard J. </w:t>
      </w:r>
      <w:r w:rsidRPr="00670B63">
        <w:rPr>
          <w:rFonts w:eastAsia="Times New Roman" w:cs="Times New Roman"/>
        </w:rPr>
        <w:t>Arneson, “The Principle of F</w:t>
      </w:r>
      <w:r>
        <w:rPr>
          <w:rFonts w:eastAsia="Times New Roman" w:cs="Times New Roman"/>
        </w:rPr>
        <w:t xml:space="preserve">airness and Free-Rider Problems,” </w:t>
      </w:r>
      <w:r w:rsidRPr="00670B63">
        <w:rPr>
          <w:rFonts w:eastAsia="Times New Roman" w:cs="Times New Roman"/>
          <w:i/>
          <w:iCs/>
        </w:rPr>
        <w:t>Ethics</w:t>
      </w:r>
      <w:r w:rsidRPr="00670B63">
        <w:rPr>
          <w:rFonts w:eastAsia="Times New Roman" w:cs="Times New Roman"/>
        </w:rPr>
        <w:t xml:space="preserve"> 92.4 (1982): </w:t>
      </w:r>
      <w:r>
        <w:rPr>
          <w:rFonts w:eastAsia="Times New Roman" w:cs="Times New Roman"/>
        </w:rPr>
        <w:t xml:space="preserve">616-633; </w:t>
      </w:r>
      <w:r>
        <w:rPr>
          <w:rFonts w:cs="Times New Roman"/>
        </w:rPr>
        <w:t xml:space="preserve">Garrett </w:t>
      </w:r>
      <w:proofErr w:type="spellStart"/>
      <w:r>
        <w:rPr>
          <w:rFonts w:cs="Times New Roman"/>
        </w:rPr>
        <w:t>Cullity</w:t>
      </w:r>
      <w:proofErr w:type="spellEnd"/>
      <w:r>
        <w:rPr>
          <w:rFonts w:cs="Times New Roman"/>
        </w:rPr>
        <w:t>,  “Moral Free Riding,</w:t>
      </w:r>
      <w:r w:rsidRPr="00670B63">
        <w:rPr>
          <w:rFonts w:cs="Times New Roman"/>
        </w:rPr>
        <w:t xml:space="preserve">”  </w:t>
      </w:r>
      <w:r w:rsidRPr="00670B63">
        <w:rPr>
          <w:rFonts w:cs="Times New Roman"/>
          <w:i/>
          <w:iCs/>
        </w:rPr>
        <w:t>Philosophy and Public Affairs</w:t>
      </w:r>
      <w:r>
        <w:rPr>
          <w:rFonts w:cs="Times New Roman"/>
        </w:rPr>
        <w:t xml:space="preserve"> 24.1 (1995): 3-34; and George </w:t>
      </w:r>
      <w:proofErr w:type="spellStart"/>
      <w:r>
        <w:rPr>
          <w:rFonts w:cs="Times New Roman"/>
        </w:rPr>
        <w:t>Klosko</w:t>
      </w:r>
      <w:proofErr w:type="spellEnd"/>
      <w:r>
        <w:rPr>
          <w:rFonts w:cs="Times New Roman"/>
        </w:rPr>
        <w:t>,</w:t>
      </w:r>
      <w:r w:rsidRPr="00670B63">
        <w:rPr>
          <w:rFonts w:cs="Times New Roman"/>
        </w:rPr>
        <w:t xml:space="preserve">  </w:t>
      </w:r>
      <w:r w:rsidRPr="00670B63">
        <w:rPr>
          <w:rFonts w:cs="Times New Roman"/>
          <w:i/>
          <w:iCs/>
        </w:rPr>
        <w:t>The Principle of Fairness and Political Obligation</w:t>
      </w:r>
      <w:r>
        <w:rPr>
          <w:rFonts w:cs="Times New Roman"/>
        </w:rPr>
        <w:t xml:space="preserve"> (</w:t>
      </w:r>
      <w:r w:rsidRPr="00670B63">
        <w:rPr>
          <w:rFonts w:cs="Times New Roman"/>
        </w:rPr>
        <w:t xml:space="preserve">Savage, MD: Rowman and </w:t>
      </w:r>
    </w:p>
    <w:p w14:paraId="3853BEAF" w14:textId="4A338585" w:rsidR="004E31FB" w:rsidRPr="00D75F27" w:rsidRDefault="004E31FB" w:rsidP="00C21830">
      <w:pPr>
        <w:spacing w:line="480" w:lineRule="auto"/>
        <w:rPr>
          <w:rFonts w:cs="Times New Roman"/>
        </w:rPr>
      </w:pPr>
      <w:r w:rsidRPr="00670B63">
        <w:rPr>
          <w:rFonts w:cs="Times New Roman"/>
        </w:rPr>
        <w:t>Littlefield Publishers, 2004</w:t>
      </w:r>
      <w:r>
        <w:rPr>
          <w:rFonts w:cs="Times New Roman"/>
        </w:rPr>
        <w:t>)</w:t>
      </w:r>
      <w:r w:rsidRPr="00670B63">
        <w:rPr>
          <w:rFonts w:cs="Times New Roman"/>
        </w:rPr>
        <w:t>.</w:t>
      </w:r>
    </w:p>
  </w:endnote>
  <w:endnote w:id="40">
    <w:p w14:paraId="4611EA26" w14:textId="61A70929" w:rsidR="004E31FB" w:rsidRPr="00D75F27" w:rsidRDefault="004E31FB" w:rsidP="00C21830">
      <w:pPr>
        <w:pStyle w:val="EndnoteText"/>
        <w:spacing w:line="480" w:lineRule="auto"/>
        <w:rPr>
          <w:sz w:val="24"/>
          <w:szCs w:val="24"/>
        </w:rPr>
      </w:pPr>
      <w:r w:rsidRPr="00D75F27">
        <w:rPr>
          <w:rStyle w:val="EndnoteReference"/>
          <w:sz w:val="24"/>
          <w:szCs w:val="24"/>
        </w:rPr>
        <w:endnoteRef/>
      </w:r>
      <w:r w:rsidRPr="00D75F27">
        <w:rPr>
          <w:sz w:val="24"/>
          <w:szCs w:val="24"/>
        </w:rPr>
        <w:t xml:space="preserve"> This is compatible with the existence of metaphor</w:t>
      </w:r>
      <w:r>
        <w:rPr>
          <w:sz w:val="24"/>
          <w:szCs w:val="24"/>
        </w:rPr>
        <w:t>s</w:t>
      </w:r>
      <w:r w:rsidRPr="00D75F27">
        <w:rPr>
          <w:sz w:val="24"/>
          <w:szCs w:val="24"/>
        </w:rPr>
        <w:t xml:space="preserve">, jokes, and so forth.  Recall that the convention of Truthfulness targets </w:t>
      </w:r>
      <w:r w:rsidRPr="00D75F27">
        <w:rPr>
          <w:i/>
          <w:sz w:val="24"/>
          <w:szCs w:val="24"/>
        </w:rPr>
        <w:t>assertion</w:t>
      </w:r>
      <w:r w:rsidRPr="00D75F27">
        <w:rPr>
          <w:sz w:val="24"/>
          <w:szCs w:val="24"/>
        </w:rPr>
        <w:t>, which in turned is defined in such a way that it excludes metaphors and jokes.</w:t>
      </w:r>
    </w:p>
  </w:endnote>
  <w:endnote w:id="41">
    <w:p w14:paraId="05E9EEB9" w14:textId="66A6C82C" w:rsidR="004E31FB" w:rsidRPr="00D75F27" w:rsidRDefault="004E31FB" w:rsidP="00C21830">
      <w:pPr>
        <w:pStyle w:val="EndnoteText"/>
        <w:spacing w:line="480" w:lineRule="auto"/>
        <w:rPr>
          <w:sz w:val="24"/>
          <w:szCs w:val="24"/>
        </w:rPr>
      </w:pPr>
      <w:r w:rsidRPr="00D75F27">
        <w:rPr>
          <w:rStyle w:val="EndnoteReference"/>
          <w:sz w:val="24"/>
          <w:szCs w:val="24"/>
        </w:rPr>
        <w:endnoteRef/>
      </w:r>
      <w:r w:rsidRPr="00D75F27">
        <w:rPr>
          <w:sz w:val="24"/>
          <w:szCs w:val="24"/>
        </w:rPr>
        <w:t xml:space="preserve"> But not to joke or make a metaphor, as these are not assertions.</w:t>
      </w:r>
    </w:p>
  </w:endnote>
  <w:endnote w:id="42">
    <w:p w14:paraId="4788C245" w14:textId="7782D57C" w:rsidR="004E31FB" w:rsidRPr="00670B63" w:rsidRDefault="004E31FB" w:rsidP="00C21830">
      <w:pPr>
        <w:spacing w:line="480" w:lineRule="auto"/>
        <w:rPr>
          <w:rFonts w:cs="Times New Roman"/>
        </w:rPr>
      </w:pPr>
      <w:r w:rsidRPr="00D75F27">
        <w:rPr>
          <w:rStyle w:val="EndnoteReference"/>
          <w:rFonts w:cs="Times New Roman"/>
        </w:rPr>
        <w:endnoteRef/>
      </w:r>
      <w:r w:rsidRPr="00D75F27">
        <w:rPr>
          <w:rFonts w:cs="Times New Roman"/>
        </w:rPr>
        <w:t xml:space="preserve"> E.g., </w:t>
      </w:r>
      <w:r>
        <w:rPr>
          <w:rFonts w:cs="Times New Roman"/>
        </w:rPr>
        <w:t>Rae Langton,</w:t>
      </w:r>
      <w:r w:rsidRPr="00670B63">
        <w:rPr>
          <w:rFonts w:cs="Times New Roman"/>
        </w:rPr>
        <w:t xml:space="preserve">  “S</w:t>
      </w:r>
      <w:r>
        <w:rPr>
          <w:rFonts w:cs="Times New Roman"/>
        </w:rPr>
        <w:t>peech Acts and Unspeakable Acts,”</w:t>
      </w:r>
      <w:r w:rsidRPr="00670B63">
        <w:rPr>
          <w:rFonts w:cs="Times New Roman"/>
        </w:rPr>
        <w:t xml:space="preserve"> </w:t>
      </w:r>
      <w:r w:rsidRPr="00670B63">
        <w:rPr>
          <w:rFonts w:cs="Times New Roman"/>
          <w:i/>
          <w:iCs/>
        </w:rPr>
        <w:t>Philosophy and Public Affairs</w:t>
      </w:r>
      <w:r w:rsidRPr="00670B63">
        <w:rPr>
          <w:rFonts w:cs="Times New Roman"/>
        </w:rPr>
        <w:t xml:space="preserve"> 22.4 </w:t>
      </w:r>
    </w:p>
    <w:p w14:paraId="58147CFC" w14:textId="7799A921" w:rsidR="004E31FB" w:rsidRPr="00D75F27" w:rsidRDefault="004E31FB" w:rsidP="00C21830">
      <w:pPr>
        <w:spacing w:line="480" w:lineRule="auto"/>
        <w:rPr>
          <w:rFonts w:cs="Times New Roman"/>
        </w:rPr>
      </w:pPr>
      <w:r>
        <w:rPr>
          <w:rFonts w:cs="Times New Roman"/>
        </w:rPr>
        <w:t>(1993): 293-330; Miranda Fricker</w:t>
      </w:r>
      <w:r>
        <w:rPr>
          <w:rStyle w:val="FooterChar"/>
          <w:rFonts w:cs="Times New Roman"/>
        </w:rPr>
        <w:t xml:space="preserve">, </w:t>
      </w:r>
      <w:r w:rsidRPr="00670B63">
        <w:rPr>
          <w:rStyle w:val="st"/>
          <w:rFonts w:cs="Times New Roman"/>
          <w:i/>
          <w:iCs/>
        </w:rPr>
        <w:t>Epistemic Injustice: Power and the Ethics of Knowing</w:t>
      </w:r>
      <w:r>
        <w:rPr>
          <w:rStyle w:val="st"/>
          <w:rFonts w:cs="Times New Roman"/>
        </w:rPr>
        <w:t xml:space="preserve"> (New York</w:t>
      </w:r>
      <w:r w:rsidRPr="00670B63">
        <w:rPr>
          <w:rStyle w:val="st"/>
          <w:rFonts w:cs="Times New Roman"/>
        </w:rPr>
        <w:t>: Oxford University Press, 2007</w:t>
      </w:r>
      <w:r>
        <w:rPr>
          <w:rStyle w:val="st"/>
          <w:rFonts w:cs="Times New Roman"/>
        </w:rPr>
        <w:t>)</w:t>
      </w:r>
      <w:r w:rsidRPr="00670B63">
        <w:rPr>
          <w:rStyle w:val="st"/>
          <w:rFonts w:cs="Times New Roman"/>
        </w:rPr>
        <w:t>.</w:t>
      </w:r>
    </w:p>
  </w:endnote>
  <w:endnote w:id="43">
    <w:p w14:paraId="16764663" w14:textId="75C71913" w:rsidR="004E31FB" w:rsidRPr="00D75F27" w:rsidRDefault="004E31FB" w:rsidP="00C21830">
      <w:pPr>
        <w:pStyle w:val="EndnoteText"/>
        <w:spacing w:line="480" w:lineRule="auto"/>
        <w:rPr>
          <w:sz w:val="24"/>
          <w:szCs w:val="24"/>
        </w:rPr>
      </w:pPr>
      <w:r w:rsidRPr="00D75F27">
        <w:rPr>
          <w:rStyle w:val="EndnoteReference"/>
          <w:sz w:val="24"/>
          <w:szCs w:val="24"/>
        </w:rPr>
        <w:endnoteRef/>
      </w:r>
      <w:r w:rsidRPr="00D75F27">
        <w:rPr>
          <w:sz w:val="24"/>
          <w:szCs w:val="24"/>
        </w:rPr>
        <w:t xml:space="preserve"> To be clear, the Truthfulness convention is relative to a particular language.  So, I have an obligation to truthfully assert-in-L if I am speaking L.  I might opt out of speaking L and instead speak Q.  In that case, I would have an obligation to conform to Truthfulness in Q.  We can re-formulate the worry: we have no reasonable choice but to speak </w:t>
      </w:r>
      <w:r w:rsidRPr="00D75F27">
        <w:rPr>
          <w:i/>
          <w:sz w:val="24"/>
          <w:szCs w:val="24"/>
        </w:rPr>
        <w:t xml:space="preserve">some </w:t>
      </w:r>
      <w:r w:rsidRPr="00D75F27">
        <w:rPr>
          <w:sz w:val="24"/>
          <w:szCs w:val="24"/>
        </w:rPr>
        <w:t xml:space="preserve">language, and any given language will require us to adhere to some form of Truthfulness.  </w:t>
      </w:r>
    </w:p>
  </w:endnote>
  <w:endnote w:id="44">
    <w:p w14:paraId="21DF3586" w14:textId="4489CF37" w:rsidR="004E31FB" w:rsidRPr="00C21830" w:rsidRDefault="004E31FB" w:rsidP="00C21830">
      <w:pPr>
        <w:pStyle w:val="EndnoteText"/>
        <w:spacing w:line="480" w:lineRule="auto"/>
        <w:rPr>
          <w:rFonts w:cs="Times New Roman"/>
          <w:sz w:val="24"/>
          <w:szCs w:val="24"/>
        </w:rPr>
      </w:pPr>
      <w:r w:rsidRPr="00C21830">
        <w:rPr>
          <w:rStyle w:val="EndnoteReference"/>
          <w:rFonts w:cs="Times New Roman"/>
          <w:sz w:val="24"/>
          <w:szCs w:val="24"/>
        </w:rPr>
        <w:endnoteRef/>
      </w:r>
      <w:r w:rsidRPr="00C21830">
        <w:rPr>
          <w:rFonts w:cs="Times New Roman"/>
          <w:sz w:val="24"/>
          <w:szCs w:val="24"/>
        </w:rPr>
        <w:t xml:space="preserve"> Nozick, </w:t>
      </w:r>
      <w:r w:rsidRPr="00C21830">
        <w:rPr>
          <w:rFonts w:cs="Times New Roman"/>
          <w:i/>
          <w:iCs/>
          <w:sz w:val="24"/>
          <w:szCs w:val="24"/>
        </w:rPr>
        <w:t xml:space="preserve">Anarchy, State, and Utopia; </w:t>
      </w:r>
      <w:r w:rsidRPr="00C21830">
        <w:rPr>
          <w:rFonts w:cs="Times New Roman"/>
          <w:sz w:val="24"/>
          <w:szCs w:val="24"/>
        </w:rPr>
        <w:t>Simmons, “The Principle of Fair Play.”</w:t>
      </w:r>
    </w:p>
  </w:endnote>
  <w:endnote w:id="45">
    <w:p w14:paraId="438506A7" w14:textId="592E2332" w:rsidR="004E31FB" w:rsidRPr="00D75F27" w:rsidRDefault="004E31FB" w:rsidP="00C21830">
      <w:pPr>
        <w:pStyle w:val="EndnoteText"/>
        <w:spacing w:line="480" w:lineRule="auto"/>
        <w:rPr>
          <w:rFonts w:cs="Times New Roman"/>
          <w:sz w:val="24"/>
          <w:szCs w:val="24"/>
        </w:rPr>
      </w:pPr>
      <w:r w:rsidRPr="007C7935">
        <w:rPr>
          <w:rStyle w:val="EndnoteReference"/>
          <w:rFonts w:cs="Times New Roman"/>
          <w:sz w:val="24"/>
          <w:szCs w:val="24"/>
        </w:rPr>
        <w:endnoteRef/>
      </w:r>
      <w:r w:rsidRPr="007C7935">
        <w:rPr>
          <w:rFonts w:cs="Times New Roman"/>
          <w:sz w:val="24"/>
          <w:szCs w:val="24"/>
        </w:rPr>
        <w:t xml:space="preserve"> Arneson, “The Principle of Fairness and Free-Rider Problems;” </w:t>
      </w:r>
      <w:proofErr w:type="spellStart"/>
      <w:r w:rsidRPr="007C7935">
        <w:rPr>
          <w:rFonts w:cs="Times New Roman"/>
          <w:sz w:val="24"/>
          <w:szCs w:val="24"/>
        </w:rPr>
        <w:t>Cullity</w:t>
      </w:r>
      <w:proofErr w:type="spellEnd"/>
      <w:r w:rsidRPr="007C7935">
        <w:rPr>
          <w:rFonts w:cs="Times New Roman"/>
          <w:sz w:val="24"/>
          <w:szCs w:val="24"/>
        </w:rPr>
        <w:t>, “Moral Free Riding.”  Because of the political work he wants it to do, Rawls would probably need to accept this version of fair play.</w:t>
      </w:r>
    </w:p>
  </w:endnote>
  <w:endnote w:id="46">
    <w:p w14:paraId="3F051BD3" w14:textId="034D131C" w:rsidR="004E31FB" w:rsidRPr="00D75F27" w:rsidRDefault="004E31FB" w:rsidP="00C21830">
      <w:pPr>
        <w:pStyle w:val="EndnoteText"/>
        <w:spacing w:line="480" w:lineRule="auto"/>
        <w:rPr>
          <w:rFonts w:cs="Times New Roman"/>
          <w:sz w:val="24"/>
          <w:szCs w:val="24"/>
        </w:rPr>
      </w:pPr>
      <w:r w:rsidRPr="00D75F27">
        <w:rPr>
          <w:rStyle w:val="EndnoteReference"/>
          <w:rFonts w:cs="Times New Roman"/>
          <w:sz w:val="24"/>
          <w:szCs w:val="24"/>
        </w:rPr>
        <w:endnoteRef/>
      </w:r>
      <w:r w:rsidRPr="00D75F27">
        <w:rPr>
          <w:rFonts w:cs="Times New Roman"/>
          <w:sz w:val="24"/>
          <w:szCs w:val="24"/>
        </w:rPr>
        <w:t xml:space="preserve"> My opponent might still find this unconvincing.  Let’s suppose that, at some point, I decide to opt out of language altogether.  I become a hermit, and I cease to communicate with others.  Nonetheless, I still rely on beliefs that I have acquired through language, and I rely on language in many of my occurrent thoughts.  So I </w:t>
      </w:r>
      <w:r w:rsidRPr="00D75F27">
        <w:rPr>
          <w:rFonts w:cs="Times New Roman"/>
          <w:i/>
          <w:sz w:val="24"/>
          <w:szCs w:val="24"/>
        </w:rPr>
        <w:t xml:space="preserve">still </w:t>
      </w:r>
      <w:r w:rsidRPr="00D75F27">
        <w:rPr>
          <w:rFonts w:cs="Times New Roman"/>
          <w:sz w:val="24"/>
          <w:szCs w:val="24"/>
        </w:rPr>
        <w:t xml:space="preserve">benefit from language. </w:t>
      </w:r>
    </w:p>
    <w:p w14:paraId="42094B50" w14:textId="75353281" w:rsidR="004E31FB" w:rsidRPr="00F0461E" w:rsidRDefault="004E31FB" w:rsidP="00C21830">
      <w:pPr>
        <w:pStyle w:val="EndnoteText"/>
        <w:spacing w:line="480" w:lineRule="auto"/>
        <w:rPr>
          <w:rFonts w:cs="Times New Roman"/>
          <w:sz w:val="24"/>
          <w:szCs w:val="24"/>
        </w:rPr>
      </w:pPr>
      <w:r w:rsidRPr="00D75F27">
        <w:rPr>
          <w:rFonts w:cs="Times New Roman"/>
          <w:sz w:val="24"/>
          <w:szCs w:val="24"/>
        </w:rPr>
        <w:tab/>
        <w:t xml:space="preserve">Here we need to draw a distinction between benefits of a practice, broadly construed, and those benefits of a practice </w:t>
      </w:r>
      <w:r w:rsidRPr="00D75F27">
        <w:rPr>
          <w:rFonts w:cs="Times New Roman"/>
          <w:i/>
          <w:sz w:val="24"/>
          <w:szCs w:val="24"/>
        </w:rPr>
        <w:t>that underwrite my consent to the practice</w:t>
      </w:r>
      <w:r w:rsidRPr="00D75F27">
        <w:rPr>
          <w:rFonts w:cs="Times New Roman"/>
          <w:sz w:val="24"/>
          <w:szCs w:val="24"/>
        </w:rPr>
        <w:t xml:space="preserve">.  For analogy, suppose that my neighborhood decides to hold regular live concerts in the nearby park.  Members of the neighborhood pool money to do this.  If I am simply going about my life in the neighborhood, I hear the music from the park.  This benefits me, but, since it’s not reasonable to expect me to move, I can’t opt out of this ambient music.  Am I required to help pay for the concerts?  It seems plausible to think that I am only obligated to help pay for the concerts if I take some further action—if I, for example, go to the park to hear the band.  It is the act of </w:t>
      </w:r>
      <w:r w:rsidRPr="00D75F27">
        <w:rPr>
          <w:rFonts w:cs="Times New Roman"/>
          <w:i/>
          <w:sz w:val="24"/>
          <w:szCs w:val="24"/>
        </w:rPr>
        <w:t xml:space="preserve">attending </w:t>
      </w:r>
      <w:r w:rsidRPr="00D75F27">
        <w:rPr>
          <w:rFonts w:cs="Times New Roman"/>
          <w:sz w:val="24"/>
          <w:szCs w:val="24"/>
        </w:rPr>
        <w:t>t</w:t>
      </w:r>
      <w:r>
        <w:rPr>
          <w:rFonts w:cs="Times New Roman"/>
          <w:sz w:val="24"/>
          <w:szCs w:val="24"/>
        </w:rPr>
        <w:t>he concert (and receiving the subsequen</w:t>
      </w:r>
      <w:r w:rsidRPr="00C21830">
        <w:rPr>
          <w:rFonts w:cs="Times New Roman"/>
          <w:sz w:val="24"/>
          <w:szCs w:val="24"/>
        </w:rPr>
        <w:t xml:space="preserve">t </w:t>
      </w:r>
      <w:r w:rsidRPr="00D75F27">
        <w:rPr>
          <w:rFonts w:cs="Times New Roman"/>
          <w:sz w:val="24"/>
          <w:szCs w:val="24"/>
        </w:rPr>
        <w:t xml:space="preserve">benefits) that generates the consent; it is not the fact that I received any benefit from the practice, period.  Similarly, we might say that it is </w:t>
      </w:r>
      <w:r w:rsidRPr="00D75F27">
        <w:rPr>
          <w:rFonts w:cs="Times New Roman"/>
          <w:i/>
          <w:sz w:val="24"/>
          <w:szCs w:val="24"/>
        </w:rPr>
        <w:t>my continued use of language to communicate</w:t>
      </w:r>
      <w:r w:rsidRPr="00D75F27">
        <w:rPr>
          <w:rFonts w:cs="Times New Roman"/>
          <w:sz w:val="24"/>
          <w:szCs w:val="24"/>
        </w:rPr>
        <w:t xml:space="preserve"> that underwrites the consent condition.  When I stop communicating, I may still benefit from language in other ways (for example, when I think, or rely on beliefs learned through </w:t>
      </w:r>
      <w:r w:rsidRPr="00F0461E">
        <w:rPr>
          <w:rFonts w:cs="Times New Roman"/>
          <w:sz w:val="24"/>
          <w:szCs w:val="24"/>
        </w:rPr>
        <w:t>testimony), but this is irrelevant for the purposes of Fair Play.</w:t>
      </w:r>
    </w:p>
  </w:endnote>
  <w:endnote w:id="47">
    <w:p w14:paraId="0749EDC6" w14:textId="714B4752" w:rsidR="004E31FB" w:rsidRPr="00F0461E" w:rsidRDefault="004E31FB" w:rsidP="00C21830">
      <w:pPr>
        <w:pStyle w:val="EndnoteText"/>
        <w:spacing w:line="480" w:lineRule="auto"/>
        <w:rPr>
          <w:rFonts w:cs="Times New Roman"/>
          <w:sz w:val="24"/>
          <w:szCs w:val="24"/>
        </w:rPr>
      </w:pPr>
      <w:r w:rsidRPr="00F0461E">
        <w:rPr>
          <w:rStyle w:val="EndnoteReference"/>
          <w:rFonts w:cs="Times New Roman"/>
          <w:sz w:val="24"/>
          <w:szCs w:val="24"/>
        </w:rPr>
        <w:endnoteRef/>
      </w:r>
      <w:r w:rsidRPr="00F0461E">
        <w:rPr>
          <w:rFonts w:cs="Times New Roman"/>
          <w:sz w:val="24"/>
          <w:szCs w:val="24"/>
        </w:rPr>
        <w:t xml:space="preserve"> This case is adapted from one in Saul </w:t>
      </w:r>
      <w:r w:rsidRPr="00F0461E">
        <w:rPr>
          <w:rFonts w:cs="Times New Roman"/>
          <w:i/>
          <w:sz w:val="24"/>
          <w:szCs w:val="24"/>
        </w:rPr>
        <w:t>Lying, Misleading, and What is Said</w:t>
      </w:r>
      <w:r w:rsidRPr="00F0461E">
        <w:rPr>
          <w:rFonts w:cs="Times New Roman"/>
          <w:sz w:val="24"/>
          <w:szCs w:val="24"/>
        </w:rPr>
        <w:t xml:space="preserve">, 73.  </w:t>
      </w:r>
      <w:proofErr w:type="spellStart"/>
      <w:r w:rsidRPr="00F0461E">
        <w:rPr>
          <w:rFonts w:cs="Times New Roman"/>
          <w:sz w:val="24"/>
          <w:szCs w:val="24"/>
        </w:rPr>
        <w:t>Strudler</w:t>
      </w:r>
      <w:proofErr w:type="spellEnd"/>
      <w:r w:rsidRPr="00F0461E">
        <w:rPr>
          <w:rFonts w:cs="Times New Roman"/>
          <w:sz w:val="24"/>
          <w:szCs w:val="24"/>
        </w:rPr>
        <w:t>, “The Distinctive Wrong in Lying,” independently discusses cases such as these.</w:t>
      </w:r>
    </w:p>
  </w:endnote>
  <w:endnote w:id="48">
    <w:p w14:paraId="2242634C" w14:textId="2849031B" w:rsidR="004E31FB" w:rsidRPr="00D75F27" w:rsidRDefault="004E31FB" w:rsidP="00C21830">
      <w:pPr>
        <w:pStyle w:val="EndnoteText"/>
        <w:spacing w:line="480" w:lineRule="auto"/>
        <w:rPr>
          <w:rFonts w:cs="Times New Roman"/>
          <w:sz w:val="24"/>
          <w:szCs w:val="24"/>
        </w:rPr>
      </w:pPr>
      <w:r w:rsidRPr="00F0461E">
        <w:rPr>
          <w:rStyle w:val="EndnoteReference"/>
          <w:rFonts w:cs="Times New Roman"/>
          <w:sz w:val="24"/>
          <w:szCs w:val="24"/>
        </w:rPr>
        <w:endnoteRef/>
      </w:r>
      <w:r w:rsidRPr="00F0461E">
        <w:rPr>
          <w:rFonts w:cs="Times New Roman"/>
          <w:sz w:val="24"/>
          <w:szCs w:val="24"/>
        </w:rPr>
        <w:t xml:space="preserve"> See Saul, Lying, </w:t>
      </w:r>
      <w:r w:rsidRPr="00F0461E">
        <w:rPr>
          <w:rFonts w:cs="Times New Roman"/>
          <w:i/>
          <w:sz w:val="24"/>
          <w:szCs w:val="24"/>
        </w:rPr>
        <w:t>Misleading, and What is Said</w:t>
      </w:r>
      <w:r w:rsidRPr="00F0461E">
        <w:rPr>
          <w:rFonts w:cs="Times New Roman"/>
          <w:sz w:val="24"/>
          <w:szCs w:val="24"/>
        </w:rPr>
        <w:t>, 72-73,</w:t>
      </w:r>
      <w:r w:rsidRPr="00D75F27">
        <w:rPr>
          <w:rFonts w:cs="Times New Roman"/>
          <w:sz w:val="24"/>
          <w:szCs w:val="24"/>
        </w:rPr>
        <w:t xml:space="preserve"> for more examples.</w:t>
      </w:r>
    </w:p>
  </w:endnote>
  <w:endnote w:id="49">
    <w:p w14:paraId="1C9CB0AA" w14:textId="699FAB67" w:rsidR="004E31FB" w:rsidRPr="00D75F27" w:rsidRDefault="004E31FB" w:rsidP="00C21830">
      <w:pPr>
        <w:spacing w:line="480" w:lineRule="auto"/>
        <w:rPr>
          <w:rFonts w:cs="Times New Roman"/>
        </w:rPr>
      </w:pPr>
      <w:r w:rsidRPr="00D75F27">
        <w:rPr>
          <w:rStyle w:val="EndnoteReference"/>
          <w:rFonts w:cs="Times New Roman"/>
        </w:rPr>
        <w:endnoteRef/>
      </w:r>
      <w:r w:rsidRPr="00D75F27">
        <w:rPr>
          <w:rFonts w:cs="Times New Roman"/>
        </w:rPr>
        <w:t xml:space="preserve"> Why don’t our intuitions disappear in</w:t>
      </w:r>
      <w:r w:rsidRPr="00D75F27">
        <w:rPr>
          <w:rFonts w:cs="Times New Roman"/>
          <w:b/>
          <w:bCs/>
        </w:rPr>
        <w:t xml:space="preserve"> Wife</w:t>
      </w:r>
      <w:r w:rsidRPr="00D75F27">
        <w:rPr>
          <w:rFonts w:cs="Times New Roman"/>
        </w:rPr>
        <w:t xml:space="preserve">?  In that case, Abraham’s life was in danger, so this is also a high stakes situation.   In fact, as predicted, some readers report that they </w:t>
      </w:r>
      <w:r w:rsidRPr="00D75F27">
        <w:rPr>
          <w:rFonts w:cs="Times New Roman"/>
          <w:i/>
        </w:rPr>
        <w:t>do</w:t>
      </w:r>
      <w:r w:rsidRPr="00D75F27">
        <w:rPr>
          <w:rFonts w:cs="Times New Roman"/>
        </w:rPr>
        <w:t xml:space="preserve"> have trouble with the intuitions in </w:t>
      </w:r>
      <w:r w:rsidRPr="00D75F27">
        <w:rPr>
          <w:rFonts w:cs="Times New Roman"/>
          <w:b/>
          <w:bCs/>
        </w:rPr>
        <w:t>Wife</w:t>
      </w:r>
      <w:r w:rsidRPr="00D75F27">
        <w:rPr>
          <w:rFonts w:cs="Times New Roman"/>
        </w:rPr>
        <w:t xml:space="preserve">. </w:t>
      </w:r>
    </w:p>
  </w:endnote>
  <w:endnote w:id="50">
    <w:p w14:paraId="3C262D0F" w14:textId="5DD9C78F" w:rsidR="004E31FB" w:rsidRPr="00D75F27" w:rsidRDefault="004E31FB" w:rsidP="00C21830">
      <w:pPr>
        <w:pStyle w:val="EndnoteText"/>
        <w:spacing w:line="480" w:lineRule="auto"/>
        <w:rPr>
          <w:rFonts w:cs="Times New Roman"/>
          <w:sz w:val="24"/>
          <w:szCs w:val="24"/>
        </w:rPr>
      </w:pPr>
      <w:r w:rsidRPr="00D75F27">
        <w:rPr>
          <w:rStyle w:val="EndnoteReference"/>
          <w:rFonts w:cs="Times New Roman"/>
          <w:sz w:val="24"/>
          <w:szCs w:val="24"/>
        </w:rPr>
        <w:endnoteRef/>
      </w:r>
      <w:r w:rsidRPr="00D75F27">
        <w:rPr>
          <w:rFonts w:cs="Times New Roman"/>
          <w:sz w:val="24"/>
          <w:szCs w:val="24"/>
        </w:rPr>
        <w:t xml:space="preserve"> This case is adapted from </w:t>
      </w:r>
      <w:proofErr w:type="spellStart"/>
      <w:r w:rsidRPr="00F0461E">
        <w:rPr>
          <w:rFonts w:cs="Times New Roman"/>
          <w:sz w:val="24"/>
          <w:szCs w:val="24"/>
        </w:rPr>
        <w:t>Stokke</w:t>
      </w:r>
      <w:proofErr w:type="spellEnd"/>
      <w:r w:rsidRPr="00F0461E">
        <w:rPr>
          <w:rFonts w:cs="Times New Roman"/>
          <w:sz w:val="24"/>
          <w:szCs w:val="24"/>
        </w:rPr>
        <w:t>, “Lies, Harms, and Practical Interests,” 12.</w:t>
      </w:r>
    </w:p>
  </w:endnote>
  <w:endnote w:id="51">
    <w:p w14:paraId="2E2C1801" w14:textId="2B8C9300" w:rsidR="004E31FB" w:rsidRPr="00D75F27" w:rsidRDefault="004E31FB" w:rsidP="00C21830">
      <w:pPr>
        <w:pStyle w:val="EndnoteText"/>
        <w:spacing w:line="480" w:lineRule="auto"/>
        <w:rPr>
          <w:rFonts w:cs="Times New Roman"/>
          <w:sz w:val="24"/>
          <w:szCs w:val="24"/>
        </w:rPr>
      </w:pPr>
      <w:r w:rsidRPr="00D75F27">
        <w:rPr>
          <w:rStyle w:val="EndnoteReference"/>
          <w:rFonts w:cs="Times New Roman"/>
          <w:sz w:val="24"/>
          <w:szCs w:val="24"/>
        </w:rPr>
        <w:endnoteRef/>
      </w:r>
      <w:r w:rsidRPr="00D75F27">
        <w:rPr>
          <w:rFonts w:cs="Times New Roman"/>
          <w:sz w:val="24"/>
          <w:szCs w:val="24"/>
        </w:rPr>
        <w:t xml:space="preserve"> In other words, the reasons to lie or to mislead (i.e., to spare Sarah’s feelings) </w:t>
      </w:r>
      <w:r w:rsidRPr="00D75F27">
        <w:rPr>
          <w:rFonts w:cs="Times New Roman"/>
          <w:i/>
          <w:sz w:val="24"/>
          <w:szCs w:val="24"/>
        </w:rPr>
        <w:t xml:space="preserve">so heavily outweigh </w:t>
      </w:r>
      <w:r w:rsidRPr="00D75F27">
        <w:rPr>
          <w:rFonts w:cs="Times New Roman"/>
          <w:sz w:val="24"/>
          <w:szCs w:val="24"/>
        </w:rPr>
        <w:t>the reasons not to lie or to mislead (i.e., to play fairly, to tell Sarah the truth) that we can’t detect the one extra reason not to lie.</w:t>
      </w:r>
    </w:p>
  </w:endnote>
  <w:endnote w:id="52">
    <w:p w14:paraId="6E02527E" w14:textId="00564E66" w:rsidR="004E31FB" w:rsidRPr="007C7935" w:rsidRDefault="004E31FB" w:rsidP="00C21830">
      <w:pPr>
        <w:spacing w:line="480" w:lineRule="auto"/>
        <w:rPr>
          <w:rFonts w:cs="Times New Roman"/>
          <w:i/>
          <w:iCs/>
          <w:color w:val="000000" w:themeColor="text1"/>
          <w:highlight w:val="yellow"/>
        </w:rPr>
      </w:pPr>
      <w:r w:rsidRPr="00D75F27">
        <w:rPr>
          <w:rStyle w:val="EndnoteReference"/>
          <w:rFonts w:cs="Times New Roman"/>
        </w:rPr>
        <w:endnoteRef/>
      </w:r>
      <w:r w:rsidRPr="00D75F27">
        <w:rPr>
          <w:rFonts w:cs="Times New Roman"/>
        </w:rPr>
        <w:t xml:space="preserve"> For some attempts at accounting for it, see </w:t>
      </w:r>
      <w:r w:rsidRPr="00C21830">
        <w:rPr>
          <w:rFonts w:cs="Times New Roman"/>
        </w:rPr>
        <w:t>Fricker “Stating and Insinuating</w:t>
      </w:r>
      <w:r w:rsidRPr="00C21830">
        <w:rPr>
          <w:rFonts w:cs="Times New Roman"/>
          <w:color w:val="000000" w:themeColor="text1"/>
        </w:rPr>
        <w:t xml:space="preserve">;” Elisabeth Camp,  “Insinuation, Common Ground, and the Conversational Record,” in </w:t>
      </w:r>
      <w:r w:rsidRPr="00C21830">
        <w:rPr>
          <w:rFonts w:cs="Times New Roman"/>
          <w:i/>
          <w:iCs/>
          <w:color w:val="000000" w:themeColor="text1"/>
        </w:rPr>
        <w:t>New Work in Speech Acts</w:t>
      </w:r>
      <w:r w:rsidRPr="00C21830">
        <w:rPr>
          <w:rFonts w:cs="Times New Roman"/>
          <w:color w:val="000000" w:themeColor="text1"/>
        </w:rPr>
        <w:t xml:space="preserve">, ed. (New York: Oxford University Press, 2018), </w:t>
      </w:r>
      <w:r w:rsidRPr="00C21830">
        <w:rPr>
          <w:rFonts w:cs="Times New Roman"/>
        </w:rPr>
        <w:t>and Berstler, “What We Can Say to Each Other.”</w:t>
      </w:r>
    </w:p>
  </w:endnote>
  <w:endnote w:id="53">
    <w:p w14:paraId="7E78AC52" w14:textId="3F6D7D74" w:rsidR="004E31FB" w:rsidRPr="00C21830" w:rsidRDefault="004E31FB" w:rsidP="00C21830">
      <w:pPr>
        <w:pStyle w:val="EndnoteText"/>
        <w:spacing w:line="480" w:lineRule="auto"/>
        <w:rPr>
          <w:rFonts w:cs="Times New Roman"/>
          <w:sz w:val="24"/>
          <w:szCs w:val="24"/>
        </w:rPr>
      </w:pPr>
      <w:r w:rsidRPr="00C21830">
        <w:rPr>
          <w:rStyle w:val="EndnoteReference"/>
          <w:rFonts w:cs="Times New Roman"/>
          <w:sz w:val="24"/>
          <w:szCs w:val="24"/>
        </w:rPr>
        <w:endnoteRef/>
      </w:r>
      <w:r w:rsidRPr="00C21830">
        <w:rPr>
          <w:rFonts w:cs="Times New Roman"/>
          <w:sz w:val="24"/>
          <w:szCs w:val="24"/>
        </w:rPr>
        <w:t xml:space="preserve"> Chisholm and Feehan, “The Intent to Deceive,” concur but do not offer much of an argument in favor of this point.</w:t>
      </w:r>
    </w:p>
  </w:endnote>
  <w:endnote w:id="54">
    <w:p w14:paraId="5A345790" w14:textId="5DC9D8F5" w:rsidR="004E31FB" w:rsidRPr="00D75F27" w:rsidRDefault="004E31FB" w:rsidP="00C21830">
      <w:pPr>
        <w:pStyle w:val="EndnoteText"/>
        <w:spacing w:line="480" w:lineRule="auto"/>
        <w:rPr>
          <w:rFonts w:cs="Times New Roman"/>
          <w:sz w:val="24"/>
          <w:szCs w:val="24"/>
        </w:rPr>
      </w:pPr>
      <w:r w:rsidRPr="00C21830">
        <w:rPr>
          <w:rStyle w:val="EndnoteReference"/>
          <w:rFonts w:cs="Times New Roman"/>
          <w:sz w:val="24"/>
          <w:szCs w:val="24"/>
        </w:rPr>
        <w:endnoteRef/>
      </w:r>
      <w:r w:rsidRPr="00C21830">
        <w:rPr>
          <w:rFonts w:cs="Times New Roman"/>
          <w:sz w:val="24"/>
          <w:szCs w:val="24"/>
        </w:rPr>
        <w:t xml:space="preserve"> Carson “The Definition of Lying;” Carson, “Lying, Deception, and Related Concepts;” Carson, </w:t>
      </w:r>
      <w:r w:rsidRPr="00C21830">
        <w:rPr>
          <w:rFonts w:cs="Times New Roman"/>
          <w:i/>
          <w:sz w:val="24"/>
          <w:szCs w:val="24"/>
        </w:rPr>
        <w:t>Lying and Deception</w:t>
      </w:r>
      <w:r w:rsidRPr="00C21830">
        <w:rPr>
          <w:rFonts w:cs="Times New Roman"/>
          <w:sz w:val="24"/>
          <w:szCs w:val="24"/>
        </w:rPr>
        <w:t>; Sorensen, “Bald-faced Lies!</w:t>
      </w:r>
      <w:proofErr w:type="gramStart"/>
      <w:r w:rsidRPr="00C21830">
        <w:rPr>
          <w:rFonts w:cs="Times New Roman"/>
          <w:sz w:val="24"/>
          <w:szCs w:val="24"/>
        </w:rPr>
        <w:t>”;</w:t>
      </w:r>
      <w:proofErr w:type="gramEnd"/>
      <w:r w:rsidRPr="00C21830">
        <w:rPr>
          <w:rFonts w:cs="Times New Roman"/>
          <w:sz w:val="24"/>
          <w:szCs w:val="24"/>
        </w:rPr>
        <w:t xml:space="preserve">  Fallis “What is Lying?”; Fallis, “Lying and Deception;” Fallis, “Lying as a Violation of Grice’s First Maximum of Quality;” Fallis, “Davidson was Almost Right about Lying;” Fallis, “Are Bald-faced Lies Deceptive After All?”; Lackey, “Lies and Deception;” and Keiser</w:t>
      </w:r>
      <w:r>
        <w:rPr>
          <w:rFonts w:cs="Times New Roman"/>
          <w:sz w:val="24"/>
          <w:szCs w:val="24"/>
        </w:rPr>
        <w:t xml:space="preserve">, “Bald-faced Lies.”  </w:t>
      </w:r>
      <w:r w:rsidRPr="00D75F27">
        <w:rPr>
          <w:rFonts w:cs="Times New Roman"/>
          <w:sz w:val="24"/>
          <w:szCs w:val="24"/>
        </w:rPr>
        <w:t xml:space="preserve">Note that on my account, I also </w:t>
      </w:r>
      <w:r w:rsidRPr="00D75F27">
        <w:rPr>
          <w:rFonts w:cs="Times New Roman"/>
          <w:i/>
          <w:sz w:val="24"/>
          <w:szCs w:val="24"/>
        </w:rPr>
        <w:t xml:space="preserve">mean p.  </w:t>
      </w:r>
      <w:r w:rsidRPr="00D75F27">
        <w:rPr>
          <w:rFonts w:cs="Times New Roman"/>
          <w:sz w:val="24"/>
          <w:szCs w:val="24"/>
        </w:rPr>
        <w:t xml:space="preserve">To mean </w:t>
      </w:r>
      <w:r w:rsidRPr="00D75F27">
        <w:rPr>
          <w:rFonts w:cs="Times New Roman"/>
          <w:i/>
          <w:sz w:val="24"/>
          <w:szCs w:val="24"/>
        </w:rPr>
        <w:t>p</w:t>
      </w:r>
      <w:r w:rsidRPr="00D75F27">
        <w:rPr>
          <w:rFonts w:cs="Times New Roman"/>
          <w:sz w:val="24"/>
          <w:szCs w:val="24"/>
        </w:rPr>
        <w:t xml:space="preserve">, it is sufficient that I express the belief </w:t>
      </w:r>
      <w:r w:rsidRPr="00D75F27">
        <w:rPr>
          <w:rFonts w:cs="Times New Roman"/>
          <w:i/>
          <w:sz w:val="24"/>
          <w:szCs w:val="24"/>
        </w:rPr>
        <w:t>p</w:t>
      </w:r>
      <w:r w:rsidRPr="00D75F27">
        <w:rPr>
          <w:rFonts w:cs="Times New Roman"/>
          <w:sz w:val="24"/>
          <w:szCs w:val="24"/>
        </w:rPr>
        <w:t xml:space="preserve"> and the intention that my interlocutor come to believe </w:t>
      </w:r>
      <w:r w:rsidRPr="00D75F27">
        <w:rPr>
          <w:rFonts w:cs="Times New Roman"/>
          <w:i/>
          <w:sz w:val="24"/>
          <w:szCs w:val="24"/>
        </w:rPr>
        <w:t>p</w:t>
      </w:r>
      <w:r w:rsidRPr="00D75F27">
        <w:rPr>
          <w:rFonts w:cs="Times New Roman"/>
          <w:sz w:val="24"/>
          <w:szCs w:val="24"/>
        </w:rPr>
        <w:t xml:space="preserve">.  I can express such a belief and intention even when it’s common knowledge that I lack such a belief or intention. </w:t>
      </w:r>
    </w:p>
  </w:endnote>
  <w:endnote w:id="55">
    <w:p w14:paraId="60D25D5A" w14:textId="39734983" w:rsidR="004E31FB" w:rsidRPr="00D75F27" w:rsidRDefault="004E31FB" w:rsidP="00C21830">
      <w:pPr>
        <w:pStyle w:val="EndnoteText"/>
        <w:spacing w:line="480" w:lineRule="auto"/>
        <w:rPr>
          <w:sz w:val="24"/>
          <w:szCs w:val="24"/>
        </w:rPr>
      </w:pPr>
      <w:r w:rsidRPr="00D75F27">
        <w:rPr>
          <w:rStyle w:val="EndnoteReference"/>
          <w:sz w:val="24"/>
          <w:szCs w:val="24"/>
        </w:rPr>
        <w:endnoteRef/>
      </w:r>
      <w:r w:rsidRPr="00D75F27">
        <w:rPr>
          <w:sz w:val="24"/>
          <w:szCs w:val="24"/>
        </w:rPr>
        <w:t xml:space="preserve"> To remind the reader, metaphors, insults, and so on are not assertions and thereby not bald-faced lies.</w:t>
      </w:r>
    </w:p>
  </w:endnote>
  <w:endnote w:id="56">
    <w:p w14:paraId="2D1D230F" w14:textId="3342D2D2" w:rsidR="004E31FB" w:rsidRPr="00D75F27" w:rsidRDefault="004E31FB" w:rsidP="00C21830">
      <w:pPr>
        <w:pStyle w:val="EndnoteText"/>
        <w:spacing w:line="480" w:lineRule="auto"/>
        <w:rPr>
          <w:rFonts w:cs="Times New Roman"/>
          <w:sz w:val="24"/>
          <w:szCs w:val="24"/>
        </w:rPr>
      </w:pPr>
      <w:r w:rsidRPr="00D75F27">
        <w:rPr>
          <w:rStyle w:val="EndnoteReference"/>
          <w:rFonts w:cs="Times New Roman"/>
          <w:sz w:val="24"/>
          <w:szCs w:val="24"/>
        </w:rPr>
        <w:endnoteRef/>
      </w:r>
      <w:r w:rsidRPr="00D75F27">
        <w:rPr>
          <w:rFonts w:cs="Times New Roman"/>
          <w:sz w:val="24"/>
          <w:szCs w:val="24"/>
        </w:rPr>
        <w:t xml:space="preserve"> As far as I know, only </w:t>
      </w:r>
      <w:r w:rsidRPr="00C21830">
        <w:rPr>
          <w:rFonts w:cs="Times New Roman"/>
          <w:sz w:val="24"/>
          <w:szCs w:val="24"/>
        </w:rPr>
        <w:t>Sorensen,</w:t>
      </w:r>
      <w:r>
        <w:rPr>
          <w:rFonts w:cs="Times New Roman"/>
          <w:sz w:val="24"/>
          <w:szCs w:val="24"/>
        </w:rPr>
        <w:t xml:space="preserve"> “Bald-faced Lies!” </w:t>
      </w:r>
      <w:r w:rsidRPr="00D75F27">
        <w:rPr>
          <w:rFonts w:cs="Times New Roman"/>
          <w:sz w:val="24"/>
          <w:szCs w:val="24"/>
        </w:rPr>
        <w:t>rejects the claim that bald-faced lies are wrong.  But Sorenson takes this claim to be a surprising outcome of his theory, not an intuition in favor of it.</w:t>
      </w:r>
    </w:p>
  </w:endnote>
  <w:endnote w:id="57">
    <w:p w14:paraId="3571B343" w14:textId="2CF6ED0A" w:rsidR="004E31FB" w:rsidRPr="00D75F27" w:rsidRDefault="004E31FB" w:rsidP="00C21830">
      <w:pPr>
        <w:pStyle w:val="EndnoteText"/>
        <w:spacing w:line="480" w:lineRule="auto"/>
        <w:rPr>
          <w:rFonts w:cs="Times New Roman"/>
          <w:sz w:val="24"/>
          <w:szCs w:val="24"/>
        </w:rPr>
      </w:pPr>
      <w:r w:rsidRPr="00D75F27">
        <w:rPr>
          <w:rStyle w:val="EndnoteReference"/>
          <w:rFonts w:cs="Times New Roman"/>
          <w:sz w:val="24"/>
          <w:szCs w:val="24"/>
        </w:rPr>
        <w:endnoteRef/>
      </w:r>
      <w:r w:rsidRPr="00D75F27">
        <w:rPr>
          <w:rFonts w:cs="Times New Roman"/>
          <w:sz w:val="24"/>
          <w:szCs w:val="24"/>
        </w:rPr>
        <w:t xml:space="preserve"> Sometimes, bald-faced lies seem worse than run-of-the-mill lies because they are intended to communicate arrogance or disrespect for the audience.  It is difficult to convey something similar with a run-of-the-mill lie, precisely because the liar does not want her audience to detect it.  But this is </w:t>
      </w:r>
      <w:r w:rsidRPr="00D75F27">
        <w:rPr>
          <w:rFonts w:cs="Times New Roman"/>
          <w:i/>
          <w:sz w:val="24"/>
          <w:szCs w:val="24"/>
        </w:rPr>
        <w:t xml:space="preserve">not </w:t>
      </w:r>
      <w:r w:rsidRPr="00D75F27">
        <w:rPr>
          <w:rFonts w:cs="Times New Roman"/>
          <w:sz w:val="24"/>
          <w:szCs w:val="24"/>
        </w:rPr>
        <w:t xml:space="preserve">to hold everything equal between bald-faced lies and run-of-the-mill lies.  </w:t>
      </w:r>
    </w:p>
  </w:endnote>
  <w:endnote w:id="58">
    <w:p w14:paraId="3A6E0CA4" w14:textId="2D4FCDFA" w:rsidR="004E31FB" w:rsidRPr="00D75F27" w:rsidRDefault="004E31FB" w:rsidP="00C21830">
      <w:pPr>
        <w:pStyle w:val="EndnoteText"/>
        <w:spacing w:line="480" w:lineRule="auto"/>
        <w:rPr>
          <w:rFonts w:cs="Times New Roman"/>
          <w:sz w:val="24"/>
          <w:szCs w:val="24"/>
        </w:rPr>
      </w:pPr>
      <w:r w:rsidRPr="00D75F27">
        <w:rPr>
          <w:rStyle w:val="EndnoteReference"/>
          <w:rFonts w:cs="Times New Roman"/>
          <w:sz w:val="24"/>
          <w:szCs w:val="24"/>
        </w:rPr>
        <w:endnoteRef/>
      </w:r>
      <w:r w:rsidRPr="00D75F27">
        <w:rPr>
          <w:rFonts w:cs="Times New Roman"/>
          <w:sz w:val="24"/>
          <w:szCs w:val="24"/>
        </w:rPr>
        <w:t xml:space="preserve"> Thus, I can easily accommodate the v</w:t>
      </w:r>
      <w:r>
        <w:rPr>
          <w:rFonts w:cs="Times New Roman"/>
          <w:sz w:val="24"/>
          <w:szCs w:val="24"/>
        </w:rPr>
        <w:t xml:space="preserve">iew of lying in </w:t>
      </w:r>
      <w:proofErr w:type="spellStart"/>
      <w:r>
        <w:rPr>
          <w:rFonts w:cs="Times New Roman"/>
          <w:sz w:val="24"/>
          <w:szCs w:val="24"/>
        </w:rPr>
        <w:t>Stokke</w:t>
      </w:r>
      <w:proofErr w:type="spellEnd"/>
      <w:r>
        <w:rPr>
          <w:rFonts w:cs="Times New Roman"/>
          <w:sz w:val="24"/>
          <w:szCs w:val="24"/>
        </w:rPr>
        <w:t xml:space="preserve">, “Lying and Misleading in Discourse.”  </w:t>
      </w:r>
      <w:proofErr w:type="spellStart"/>
      <w:r w:rsidRPr="00D75F27">
        <w:rPr>
          <w:rFonts w:cs="Times New Roman"/>
          <w:sz w:val="24"/>
          <w:szCs w:val="24"/>
        </w:rPr>
        <w:t>Stokke’s</w:t>
      </w:r>
      <w:proofErr w:type="spellEnd"/>
      <w:r w:rsidRPr="00D75F27">
        <w:rPr>
          <w:rFonts w:cs="Times New Roman"/>
          <w:sz w:val="24"/>
          <w:szCs w:val="24"/>
        </w:rPr>
        <w:t xml:space="preserve"> account of what-is-said is still fixed by conventions that hold between the utterance’s minimal semantic content and the discourse structure.</w:t>
      </w:r>
    </w:p>
  </w:endnote>
  <w:endnote w:id="59">
    <w:p w14:paraId="2D6EE1DF" w14:textId="2A021B4D" w:rsidR="004E31FB" w:rsidRPr="00C5242A" w:rsidRDefault="004E31FB" w:rsidP="00C21830">
      <w:pPr>
        <w:spacing w:line="480" w:lineRule="auto"/>
        <w:rPr>
          <w:rFonts w:cs="Times New Roman"/>
        </w:rPr>
      </w:pPr>
      <w:r w:rsidRPr="00D75F27">
        <w:rPr>
          <w:rStyle w:val="EndnoteReference"/>
        </w:rPr>
        <w:endnoteRef/>
      </w:r>
      <w:r w:rsidRPr="00D75F27">
        <w:t xml:space="preserve"> </w:t>
      </w:r>
      <w:r w:rsidRPr="00217EF9">
        <w:rPr>
          <w:rFonts w:cs="Times New Roman"/>
        </w:rPr>
        <w:t xml:space="preserve">Benjamin </w:t>
      </w:r>
      <w:r>
        <w:rPr>
          <w:rFonts w:cs="Times New Roman"/>
        </w:rPr>
        <w:t xml:space="preserve">Weissman </w:t>
      </w:r>
      <w:r w:rsidRPr="00217EF9">
        <w:rPr>
          <w:rFonts w:cs="Times New Roman"/>
        </w:rPr>
        <w:t xml:space="preserve">and Marina </w:t>
      </w:r>
      <w:proofErr w:type="spellStart"/>
      <w:r w:rsidRPr="00217EF9">
        <w:rPr>
          <w:rFonts w:cs="Times New Roman"/>
        </w:rPr>
        <w:t>Terkourafi</w:t>
      </w:r>
      <w:proofErr w:type="spellEnd"/>
      <w:r>
        <w:rPr>
          <w:rFonts w:cs="Times New Roman"/>
        </w:rPr>
        <w:t xml:space="preserve">, </w:t>
      </w:r>
      <w:r w:rsidRPr="00217EF9">
        <w:rPr>
          <w:rFonts w:cs="Times New Roman"/>
        </w:rPr>
        <w:t xml:space="preserve">“Are False Implicatures Lies?  An Empirical </w:t>
      </w:r>
      <w:r>
        <w:rPr>
          <w:rFonts w:cs="Times New Roman"/>
        </w:rPr>
        <w:t xml:space="preserve">Investigation,” </w:t>
      </w:r>
      <w:r w:rsidRPr="00217EF9">
        <w:rPr>
          <w:rFonts w:cs="Times New Roman"/>
          <w:i/>
        </w:rPr>
        <w:t>Mind and Language</w:t>
      </w:r>
      <w:r>
        <w:rPr>
          <w:rFonts w:cs="Times New Roman"/>
          <w:i/>
        </w:rPr>
        <w:t xml:space="preserve"> </w:t>
      </w:r>
      <w:r>
        <w:rPr>
          <w:rFonts w:cs="Times New Roman"/>
        </w:rPr>
        <w:t>32.2 (2019): 221-246.</w:t>
      </w:r>
    </w:p>
    <w:p w14:paraId="1D546A9E" w14:textId="60246D48" w:rsidR="004E31FB" w:rsidRPr="00D75F27" w:rsidRDefault="004E31FB" w:rsidP="00C21830">
      <w:pPr>
        <w:pStyle w:val="EndnoteText"/>
        <w:spacing w:line="480" w:lineRule="auto"/>
        <w:rPr>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Garamond">
    <w:panose1 w:val="02020404030301010803"/>
    <w:charset w:val="00"/>
    <w:family w:val="auto"/>
    <w:pitch w:val="variable"/>
    <w:sig w:usb0="00000003" w:usb1="00000000" w:usb2="00000000" w:usb3="00000000" w:csb0="00000001" w:csb1="00000000"/>
  </w:font>
  <w:font w:name="Segoe UI">
    <w:altName w:val="Calibri"/>
    <w:charset w:val="00"/>
    <w:family w:val="swiss"/>
    <w:pitch w:val="variable"/>
    <w:sig w:usb0="E4002EFF" w:usb1="C000E47F"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68F10E" w14:textId="77777777" w:rsidR="004E31FB" w:rsidRDefault="004E31FB" w:rsidP="00F6749E">
      <w:r>
        <w:separator/>
      </w:r>
    </w:p>
  </w:footnote>
  <w:footnote w:type="continuationSeparator" w:id="0">
    <w:p w14:paraId="4B1A9D0C" w14:textId="77777777" w:rsidR="004E31FB" w:rsidRDefault="004E31FB" w:rsidP="00F6749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C1B78" w14:textId="77777777" w:rsidR="004E31FB" w:rsidRDefault="004E31FB" w:rsidP="00A4465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D6CEB2" w14:textId="77777777" w:rsidR="004E31FB" w:rsidRDefault="004E31FB" w:rsidP="00F6749E">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1A3F8" w14:textId="77777777" w:rsidR="004E31FB" w:rsidRPr="00BB0C8D" w:rsidRDefault="004E31FB" w:rsidP="00043FBB">
    <w:pPr>
      <w:pStyle w:val="Header"/>
      <w:framePr w:wrap="around" w:vAnchor="text" w:hAnchor="margin" w:xAlign="right" w:y="1"/>
      <w:rPr>
        <w:rStyle w:val="PageNumber"/>
        <w:rFonts w:ascii="Garamond" w:hAnsi="Garamond"/>
      </w:rPr>
    </w:pPr>
    <w:r w:rsidRPr="00BB0C8D">
      <w:rPr>
        <w:rStyle w:val="PageNumber"/>
        <w:rFonts w:ascii="Garamond" w:hAnsi="Garamond"/>
      </w:rPr>
      <w:fldChar w:fldCharType="begin"/>
    </w:r>
    <w:r w:rsidRPr="00BB0C8D">
      <w:rPr>
        <w:rStyle w:val="PageNumber"/>
        <w:rFonts w:ascii="Garamond" w:hAnsi="Garamond"/>
      </w:rPr>
      <w:instrText xml:space="preserve">PAGE  </w:instrText>
    </w:r>
    <w:r w:rsidRPr="00BB0C8D">
      <w:rPr>
        <w:rStyle w:val="PageNumber"/>
        <w:rFonts w:ascii="Garamond" w:hAnsi="Garamond"/>
      </w:rPr>
      <w:fldChar w:fldCharType="separate"/>
    </w:r>
    <w:r w:rsidR="0032311C">
      <w:rPr>
        <w:rStyle w:val="PageNumber"/>
        <w:rFonts w:ascii="Garamond" w:hAnsi="Garamond"/>
        <w:noProof/>
      </w:rPr>
      <w:t>1</w:t>
    </w:r>
    <w:r w:rsidRPr="00BB0C8D">
      <w:rPr>
        <w:rStyle w:val="PageNumber"/>
        <w:rFonts w:ascii="Garamond" w:hAnsi="Garamond"/>
      </w:rPr>
      <w:fldChar w:fldCharType="end"/>
    </w:r>
  </w:p>
  <w:p w14:paraId="22B94605" w14:textId="5576C88A" w:rsidR="004E31FB" w:rsidRPr="0032311C" w:rsidRDefault="0032311C" w:rsidP="00A44651">
    <w:pPr>
      <w:pStyle w:val="Header"/>
      <w:ind w:right="360"/>
      <w:jc w:val="right"/>
      <w:rPr>
        <w:rFonts w:ascii="Garamond" w:hAnsi="Garamond" w:cs="Times New Roman"/>
        <w:i/>
      </w:rPr>
    </w:pPr>
    <w:r w:rsidRPr="0032311C">
      <w:rPr>
        <w:rFonts w:ascii="Garamond" w:hAnsi="Garamond" w:cs="Times New Roman"/>
      </w:rPr>
      <w:t>Sam Bers</w:t>
    </w:r>
    <w:r w:rsidRPr="0032311C">
      <w:rPr>
        <w:rFonts w:cs="Times New Roman"/>
      </w:rPr>
      <w:t>t</w:t>
    </w:r>
    <w:r w:rsidRPr="0032311C">
      <w:rPr>
        <w:rFonts w:cs="Times New Roman"/>
      </w:rPr>
      <w:t>ler</w:t>
    </w:r>
    <w:r>
      <w:rPr>
        <w:rFonts w:cs="Times New Roman"/>
      </w:rPr>
      <w:t xml:space="preserve"> – </w:t>
    </w:r>
    <w:r w:rsidRPr="0032311C">
      <w:rPr>
        <w:rFonts w:cs="Times New Roman"/>
        <w:i/>
      </w:rPr>
      <w:t>Penul</w:t>
    </w:r>
    <w:r w:rsidRPr="0032311C">
      <w:rPr>
        <w:rFonts w:cs="Times New Roman"/>
        <w:i/>
      </w:rPr>
      <w:t>t</w:t>
    </w:r>
    <w:r w:rsidRPr="0032311C">
      <w:rPr>
        <w:rFonts w:cs="Times New Roman"/>
        <w:i/>
      </w:rPr>
      <w:t>ima</w:t>
    </w:r>
    <w:r w:rsidRPr="0032311C">
      <w:rPr>
        <w:rFonts w:cs="Times New Roman"/>
        <w:i/>
      </w:rPr>
      <w:t>t</w:t>
    </w:r>
    <w:r w:rsidRPr="0032311C">
      <w:rPr>
        <w:rFonts w:cs="Times New Roman"/>
        <w:i/>
      </w:rPr>
      <w:t>e (Do No</w:t>
    </w:r>
    <w:r w:rsidRPr="0032311C">
      <w:rPr>
        <w:rFonts w:cs="Times New Roman"/>
        <w:i/>
      </w:rPr>
      <w:t>t</w:t>
    </w:r>
    <w:r w:rsidRPr="0032311C">
      <w:rPr>
        <w:rFonts w:cs="Times New Roman"/>
        <w:i/>
      </w:rPr>
      <w:t xml:space="preserve"> Ci</w:t>
    </w:r>
    <w:r w:rsidRPr="0032311C">
      <w:rPr>
        <w:rFonts w:cs="Times New Roman"/>
        <w:i/>
      </w:rPr>
      <w:t>t</w:t>
    </w:r>
    <w:r w:rsidRPr="0032311C">
      <w:rPr>
        <w:rFonts w:cs="Times New Roman"/>
        <w:i/>
      </w:rPr>
      <w:t>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7560D"/>
    <w:multiLevelType w:val="hybridMultilevel"/>
    <w:tmpl w:val="F6FCED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215CCE"/>
    <w:multiLevelType w:val="hybridMultilevel"/>
    <w:tmpl w:val="3F74D152"/>
    <w:lvl w:ilvl="0" w:tplc="07D4990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CC71896"/>
    <w:multiLevelType w:val="multilevel"/>
    <w:tmpl w:val="3D9E3EB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FE94318"/>
    <w:multiLevelType w:val="multilevel"/>
    <w:tmpl w:val="83E678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A992DA7"/>
    <w:multiLevelType w:val="hybridMultilevel"/>
    <w:tmpl w:val="E9C0F740"/>
    <w:lvl w:ilvl="0" w:tplc="A81E1070">
      <w:start w:val="1"/>
      <w:numFmt w:val="lowerLetter"/>
      <w:lvlText w:val="(%1)"/>
      <w:lvlJc w:val="left"/>
      <w:pPr>
        <w:ind w:left="1100" w:hanging="3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4861908"/>
    <w:multiLevelType w:val="multilevel"/>
    <w:tmpl w:val="EAD21FBE"/>
    <w:lvl w:ilvl="0">
      <w:start w:val="3"/>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6">
    <w:nsid w:val="54BA2304"/>
    <w:multiLevelType w:val="hybridMultilevel"/>
    <w:tmpl w:val="7200C718"/>
    <w:lvl w:ilvl="0" w:tplc="790AE66E">
      <w:start w:val="1"/>
      <w:numFmt w:val="lowerRoman"/>
      <w:lvlText w:val="(%1)"/>
      <w:lvlJc w:val="left"/>
      <w:pPr>
        <w:ind w:left="1800" w:hanging="360"/>
      </w:pPr>
      <w:rPr>
        <w:rFonts w:ascii="Times New Roman" w:eastAsiaTheme="minorEastAsia"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AF65656"/>
    <w:multiLevelType w:val="hybridMultilevel"/>
    <w:tmpl w:val="3140BCD8"/>
    <w:lvl w:ilvl="0" w:tplc="4B7E910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F464447"/>
    <w:multiLevelType w:val="multilevel"/>
    <w:tmpl w:val="9B827342"/>
    <w:lvl w:ilvl="0">
      <w:start w:val="1"/>
      <w:numFmt w:val="decimal"/>
      <w:lvlText w:val="%1."/>
      <w:lvlJc w:val="left"/>
      <w:pPr>
        <w:ind w:left="720" w:hanging="360"/>
      </w:pPr>
      <w:rPr>
        <w:rFonts w:hint="default"/>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5F481004"/>
    <w:multiLevelType w:val="hybridMultilevel"/>
    <w:tmpl w:val="FE36F20C"/>
    <w:lvl w:ilvl="0" w:tplc="687839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31D174E"/>
    <w:multiLevelType w:val="hybridMultilevel"/>
    <w:tmpl w:val="80C8110C"/>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1B193B"/>
    <w:multiLevelType w:val="multilevel"/>
    <w:tmpl w:val="22FED0C2"/>
    <w:lvl w:ilvl="0">
      <w:start w:val="3"/>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69F949D6"/>
    <w:multiLevelType w:val="hybridMultilevel"/>
    <w:tmpl w:val="A03ED456"/>
    <w:lvl w:ilvl="0" w:tplc="9578A3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DF85A92"/>
    <w:multiLevelType w:val="hybridMultilevel"/>
    <w:tmpl w:val="01C40F2C"/>
    <w:lvl w:ilvl="0" w:tplc="5B181572">
      <w:start w:val="1"/>
      <w:numFmt w:val="lowerLetter"/>
      <w:lvlText w:val="(%1)"/>
      <w:lvlJc w:val="left"/>
      <w:pPr>
        <w:ind w:left="1080" w:hanging="360"/>
      </w:pPr>
      <w:rPr>
        <w:rFonts w:ascii="Garamond" w:eastAsiaTheme="minorEastAsia" w:hAnsi="Garamond"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8"/>
  </w:num>
  <w:num w:numId="3">
    <w:abstractNumId w:val="7"/>
  </w:num>
  <w:num w:numId="4">
    <w:abstractNumId w:val="6"/>
  </w:num>
  <w:num w:numId="5">
    <w:abstractNumId w:val="2"/>
  </w:num>
  <w:num w:numId="6">
    <w:abstractNumId w:val="4"/>
  </w:num>
  <w:num w:numId="7">
    <w:abstractNumId w:val="0"/>
  </w:num>
  <w:num w:numId="8">
    <w:abstractNumId w:val="10"/>
  </w:num>
  <w:num w:numId="9">
    <w:abstractNumId w:val="3"/>
  </w:num>
  <w:num w:numId="10">
    <w:abstractNumId w:val="12"/>
  </w:num>
  <w:num w:numId="11">
    <w:abstractNumId w:val="13"/>
  </w:num>
  <w:num w:numId="12">
    <w:abstractNumId w:val="1"/>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8"/>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6FE"/>
    <w:rsid w:val="000027B6"/>
    <w:rsid w:val="00006BDB"/>
    <w:rsid w:val="000079F9"/>
    <w:rsid w:val="000106FE"/>
    <w:rsid w:val="000123FD"/>
    <w:rsid w:val="0001248E"/>
    <w:rsid w:val="00016412"/>
    <w:rsid w:val="00017A33"/>
    <w:rsid w:val="000208FE"/>
    <w:rsid w:val="00024605"/>
    <w:rsid w:val="00025F57"/>
    <w:rsid w:val="00032AD4"/>
    <w:rsid w:val="00034253"/>
    <w:rsid w:val="0003585F"/>
    <w:rsid w:val="00035AEB"/>
    <w:rsid w:val="00041007"/>
    <w:rsid w:val="000411BE"/>
    <w:rsid w:val="00041829"/>
    <w:rsid w:val="00042082"/>
    <w:rsid w:val="00042D1D"/>
    <w:rsid w:val="000436E6"/>
    <w:rsid w:val="00043FBB"/>
    <w:rsid w:val="000457B4"/>
    <w:rsid w:val="000524D1"/>
    <w:rsid w:val="00054880"/>
    <w:rsid w:val="00054C28"/>
    <w:rsid w:val="00055662"/>
    <w:rsid w:val="00056971"/>
    <w:rsid w:val="00057525"/>
    <w:rsid w:val="00062AD7"/>
    <w:rsid w:val="000707C2"/>
    <w:rsid w:val="0007192E"/>
    <w:rsid w:val="00080B79"/>
    <w:rsid w:val="000822C2"/>
    <w:rsid w:val="00085070"/>
    <w:rsid w:val="00085FB1"/>
    <w:rsid w:val="00091DB2"/>
    <w:rsid w:val="00092FB6"/>
    <w:rsid w:val="00096B8F"/>
    <w:rsid w:val="000A4488"/>
    <w:rsid w:val="000A6662"/>
    <w:rsid w:val="000A7D5F"/>
    <w:rsid w:val="000B09FA"/>
    <w:rsid w:val="000B10C7"/>
    <w:rsid w:val="000B24D5"/>
    <w:rsid w:val="000B510F"/>
    <w:rsid w:val="000C081C"/>
    <w:rsid w:val="000C2BB5"/>
    <w:rsid w:val="000C3119"/>
    <w:rsid w:val="000C35DA"/>
    <w:rsid w:val="000D043A"/>
    <w:rsid w:val="000D0444"/>
    <w:rsid w:val="000D091F"/>
    <w:rsid w:val="000D28B4"/>
    <w:rsid w:val="000E0C49"/>
    <w:rsid w:val="000E537D"/>
    <w:rsid w:val="000E6724"/>
    <w:rsid w:val="000F28D6"/>
    <w:rsid w:val="00100869"/>
    <w:rsid w:val="00101987"/>
    <w:rsid w:val="0010213B"/>
    <w:rsid w:val="00103088"/>
    <w:rsid w:val="0010390B"/>
    <w:rsid w:val="00105041"/>
    <w:rsid w:val="00107BDE"/>
    <w:rsid w:val="001104B3"/>
    <w:rsid w:val="00111D1D"/>
    <w:rsid w:val="0011211F"/>
    <w:rsid w:val="00112383"/>
    <w:rsid w:val="001153B8"/>
    <w:rsid w:val="00122B3D"/>
    <w:rsid w:val="00123F70"/>
    <w:rsid w:val="00124556"/>
    <w:rsid w:val="0012532D"/>
    <w:rsid w:val="00125FC0"/>
    <w:rsid w:val="00130AC7"/>
    <w:rsid w:val="0014060F"/>
    <w:rsid w:val="001438A6"/>
    <w:rsid w:val="00143F37"/>
    <w:rsid w:val="001442E3"/>
    <w:rsid w:val="0014441F"/>
    <w:rsid w:val="0015340B"/>
    <w:rsid w:val="00155F14"/>
    <w:rsid w:val="00162D81"/>
    <w:rsid w:val="00181955"/>
    <w:rsid w:val="001915E3"/>
    <w:rsid w:val="00191EBA"/>
    <w:rsid w:val="001927C8"/>
    <w:rsid w:val="00194B94"/>
    <w:rsid w:val="00195E34"/>
    <w:rsid w:val="00196DD1"/>
    <w:rsid w:val="001973FA"/>
    <w:rsid w:val="001A17D4"/>
    <w:rsid w:val="001A2A8A"/>
    <w:rsid w:val="001A5B34"/>
    <w:rsid w:val="001A677A"/>
    <w:rsid w:val="001A7A32"/>
    <w:rsid w:val="001B118A"/>
    <w:rsid w:val="001B3553"/>
    <w:rsid w:val="001B658D"/>
    <w:rsid w:val="001C311E"/>
    <w:rsid w:val="001C31BF"/>
    <w:rsid w:val="001C49D3"/>
    <w:rsid w:val="001C4AA9"/>
    <w:rsid w:val="001C6A9A"/>
    <w:rsid w:val="001D2FCA"/>
    <w:rsid w:val="001D4A3F"/>
    <w:rsid w:val="001E648D"/>
    <w:rsid w:val="001F2089"/>
    <w:rsid w:val="001F352F"/>
    <w:rsid w:val="001F75B3"/>
    <w:rsid w:val="001F7EAF"/>
    <w:rsid w:val="002019BC"/>
    <w:rsid w:val="00202B1B"/>
    <w:rsid w:val="00202D08"/>
    <w:rsid w:val="00212F4B"/>
    <w:rsid w:val="00215920"/>
    <w:rsid w:val="00217D2F"/>
    <w:rsid w:val="00217EF9"/>
    <w:rsid w:val="00225489"/>
    <w:rsid w:val="00227B94"/>
    <w:rsid w:val="00232454"/>
    <w:rsid w:val="00233470"/>
    <w:rsid w:val="0024331B"/>
    <w:rsid w:val="002434FA"/>
    <w:rsid w:val="0024761A"/>
    <w:rsid w:val="00255685"/>
    <w:rsid w:val="00257E2F"/>
    <w:rsid w:val="0026549A"/>
    <w:rsid w:val="002808D7"/>
    <w:rsid w:val="0028186A"/>
    <w:rsid w:val="002877D5"/>
    <w:rsid w:val="00292BC9"/>
    <w:rsid w:val="002A1ADB"/>
    <w:rsid w:val="002B1677"/>
    <w:rsid w:val="002B6695"/>
    <w:rsid w:val="002C3446"/>
    <w:rsid w:val="002C6915"/>
    <w:rsid w:val="002C694A"/>
    <w:rsid w:val="002D2B49"/>
    <w:rsid w:val="002D50C6"/>
    <w:rsid w:val="002E17D9"/>
    <w:rsid w:val="002E40AE"/>
    <w:rsid w:val="002E4AD6"/>
    <w:rsid w:val="002E5D0B"/>
    <w:rsid w:val="002E6C13"/>
    <w:rsid w:val="002F0327"/>
    <w:rsid w:val="002F5D4B"/>
    <w:rsid w:val="002F671E"/>
    <w:rsid w:val="003034E3"/>
    <w:rsid w:val="003035B5"/>
    <w:rsid w:val="00314B67"/>
    <w:rsid w:val="003155E0"/>
    <w:rsid w:val="00315C9D"/>
    <w:rsid w:val="00316E2C"/>
    <w:rsid w:val="003223F4"/>
    <w:rsid w:val="00322FD3"/>
    <w:rsid w:val="0032311C"/>
    <w:rsid w:val="00330EE0"/>
    <w:rsid w:val="003329D8"/>
    <w:rsid w:val="00346AB3"/>
    <w:rsid w:val="00351B88"/>
    <w:rsid w:val="00351BD7"/>
    <w:rsid w:val="003520C8"/>
    <w:rsid w:val="003537B2"/>
    <w:rsid w:val="003548BF"/>
    <w:rsid w:val="00361146"/>
    <w:rsid w:val="003645E9"/>
    <w:rsid w:val="003710C7"/>
    <w:rsid w:val="00371848"/>
    <w:rsid w:val="00374F58"/>
    <w:rsid w:val="00380D5E"/>
    <w:rsid w:val="0038194A"/>
    <w:rsid w:val="00384A8D"/>
    <w:rsid w:val="00385E96"/>
    <w:rsid w:val="003908DA"/>
    <w:rsid w:val="00393D01"/>
    <w:rsid w:val="003A00E2"/>
    <w:rsid w:val="003B01E8"/>
    <w:rsid w:val="003B1989"/>
    <w:rsid w:val="003B2F67"/>
    <w:rsid w:val="003B6275"/>
    <w:rsid w:val="003B6ABA"/>
    <w:rsid w:val="003C073E"/>
    <w:rsid w:val="003C1AB3"/>
    <w:rsid w:val="003C2CFA"/>
    <w:rsid w:val="003C6063"/>
    <w:rsid w:val="003C7291"/>
    <w:rsid w:val="003C7AA4"/>
    <w:rsid w:val="003D0044"/>
    <w:rsid w:val="003D13F8"/>
    <w:rsid w:val="003D4347"/>
    <w:rsid w:val="003D52C5"/>
    <w:rsid w:val="003E0323"/>
    <w:rsid w:val="003E17B0"/>
    <w:rsid w:val="003E2460"/>
    <w:rsid w:val="003F0022"/>
    <w:rsid w:val="00401170"/>
    <w:rsid w:val="00401944"/>
    <w:rsid w:val="00407BB3"/>
    <w:rsid w:val="0041262D"/>
    <w:rsid w:val="00412722"/>
    <w:rsid w:val="00413A82"/>
    <w:rsid w:val="0041632D"/>
    <w:rsid w:val="00424047"/>
    <w:rsid w:val="00425D5D"/>
    <w:rsid w:val="004315F3"/>
    <w:rsid w:val="0043216B"/>
    <w:rsid w:val="00435423"/>
    <w:rsid w:val="00446427"/>
    <w:rsid w:val="00446D30"/>
    <w:rsid w:val="004507FB"/>
    <w:rsid w:val="00452937"/>
    <w:rsid w:val="00454BCC"/>
    <w:rsid w:val="0045752C"/>
    <w:rsid w:val="00460654"/>
    <w:rsid w:val="00462AAA"/>
    <w:rsid w:val="0046319C"/>
    <w:rsid w:val="0046444D"/>
    <w:rsid w:val="00467242"/>
    <w:rsid w:val="0046761B"/>
    <w:rsid w:val="004737AE"/>
    <w:rsid w:val="00474587"/>
    <w:rsid w:val="0048096E"/>
    <w:rsid w:val="0048173E"/>
    <w:rsid w:val="00482168"/>
    <w:rsid w:val="00482948"/>
    <w:rsid w:val="0048541E"/>
    <w:rsid w:val="0048604B"/>
    <w:rsid w:val="00492765"/>
    <w:rsid w:val="004934F6"/>
    <w:rsid w:val="00495624"/>
    <w:rsid w:val="004A3995"/>
    <w:rsid w:val="004B038D"/>
    <w:rsid w:val="004B0E1D"/>
    <w:rsid w:val="004B17A4"/>
    <w:rsid w:val="004C2156"/>
    <w:rsid w:val="004C4631"/>
    <w:rsid w:val="004C4A3C"/>
    <w:rsid w:val="004C5B4B"/>
    <w:rsid w:val="004D2CDF"/>
    <w:rsid w:val="004D317C"/>
    <w:rsid w:val="004D34FF"/>
    <w:rsid w:val="004D43DE"/>
    <w:rsid w:val="004E08B0"/>
    <w:rsid w:val="004E31FB"/>
    <w:rsid w:val="004E4123"/>
    <w:rsid w:val="004E6429"/>
    <w:rsid w:val="004E69BF"/>
    <w:rsid w:val="004E6F4C"/>
    <w:rsid w:val="004F0642"/>
    <w:rsid w:val="004F0DFE"/>
    <w:rsid w:val="004F20A9"/>
    <w:rsid w:val="004F6AE8"/>
    <w:rsid w:val="00502E21"/>
    <w:rsid w:val="00502FE9"/>
    <w:rsid w:val="0050410A"/>
    <w:rsid w:val="005049FF"/>
    <w:rsid w:val="0050524F"/>
    <w:rsid w:val="005053F1"/>
    <w:rsid w:val="005057B1"/>
    <w:rsid w:val="005115B0"/>
    <w:rsid w:val="005154B8"/>
    <w:rsid w:val="0051779E"/>
    <w:rsid w:val="00520369"/>
    <w:rsid w:val="00534267"/>
    <w:rsid w:val="0053485C"/>
    <w:rsid w:val="00534D6E"/>
    <w:rsid w:val="00536AAA"/>
    <w:rsid w:val="00541F34"/>
    <w:rsid w:val="005449DB"/>
    <w:rsid w:val="005467A6"/>
    <w:rsid w:val="00550A4F"/>
    <w:rsid w:val="00554DD4"/>
    <w:rsid w:val="0055559B"/>
    <w:rsid w:val="00556912"/>
    <w:rsid w:val="0055787D"/>
    <w:rsid w:val="00560C69"/>
    <w:rsid w:val="0056179A"/>
    <w:rsid w:val="00562C38"/>
    <w:rsid w:val="005673B0"/>
    <w:rsid w:val="00571C61"/>
    <w:rsid w:val="00572006"/>
    <w:rsid w:val="0057305F"/>
    <w:rsid w:val="005842B2"/>
    <w:rsid w:val="00587D64"/>
    <w:rsid w:val="005930F7"/>
    <w:rsid w:val="005962AB"/>
    <w:rsid w:val="005A453A"/>
    <w:rsid w:val="005A7E02"/>
    <w:rsid w:val="005B7BE6"/>
    <w:rsid w:val="005B7D9D"/>
    <w:rsid w:val="005C0BFE"/>
    <w:rsid w:val="005C43B9"/>
    <w:rsid w:val="005C56F4"/>
    <w:rsid w:val="005C70FC"/>
    <w:rsid w:val="005C7F81"/>
    <w:rsid w:val="005D08D5"/>
    <w:rsid w:val="005D233F"/>
    <w:rsid w:val="005D2BA9"/>
    <w:rsid w:val="005D4B3A"/>
    <w:rsid w:val="005D744C"/>
    <w:rsid w:val="005D7627"/>
    <w:rsid w:val="005D79BE"/>
    <w:rsid w:val="005E2DE1"/>
    <w:rsid w:val="005F4B6C"/>
    <w:rsid w:val="00600155"/>
    <w:rsid w:val="006007AF"/>
    <w:rsid w:val="00600945"/>
    <w:rsid w:val="006011D6"/>
    <w:rsid w:val="006042A7"/>
    <w:rsid w:val="00612CF2"/>
    <w:rsid w:val="00614607"/>
    <w:rsid w:val="00617667"/>
    <w:rsid w:val="00620225"/>
    <w:rsid w:val="00620614"/>
    <w:rsid w:val="0062170D"/>
    <w:rsid w:val="0062318F"/>
    <w:rsid w:val="006314FC"/>
    <w:rsid w:val="00642A78"/>
    <w:rsid w:val="00643091"/>
    <w:rsid w:val="00647895"/>
    <w:rsid w:val="0065117D"/>
    <w:rsid w:val="0065435E"/>
    <w:rsid w:val="006554FC"/>
    <w:rsid w:val="006601DF"/>
    <w:rsid w:val="006666D8"/>
    <w:rsid w:val="00667366"/>
    <w:rsid w:val="00667A16"/>
    <w:rsid w:val="006765EA"/>
    <w:rsid w:val="0067701D"/>
    <w:rsid w:val="0068139E"/>
    <w:rsid w:val="0068144B"/>
    <w:rsid w:val="006847B3"/>
    <w:rsid w:val="00694057"/>
    <w:rsid w:val="0069651E"/>
    <w:rsid w:val="006A3608"/>
    <w:rsid w:val="006A7F43"/>
    <w:rsid w:val="006C32A7"/>
    <w:rsid w:val="006C4699"/>
    <w:rsid w:val="006C7643"/>
    <w:rsid w:val="006E0176"/>
    <w:rsid w:val="006E417A"/>
    <w:rsid w:val="006E4F52"/>
    <w:rsid w:val="006F07CF"/>
    <w:rsid w:val="006F0FC3"/>
    <w:rsid w:val="006F5431"/>
    <w:rsid w:val="006F6A98"/>
    <w:rsid w:val="006F6B42"/>
    <w:rsid w:val="006F7690"/>
    <w:rsid w:val="00704E32"/>
    <w:rsid w:val="007065AE"/>
    <w:rsid w:val="007076E9"/>
    <w:rsid w:val="00707D47"/>
    <w:rsid w:val="0071315A"/>
    <w:rsid w:val="00721E15"/>
    <w:rsid w:val="0072570B"/>
    <w:rsid w:val="00732A42"/>
    <w:rsid w:val="00736374"/>
    <w:rsid w:val="00737DC3"/>
    <w:rsid w:val="007404EE"/>
    <w:rsid w:val="007416FB"/>
    <w:rsid w:val="007462BB"/>
    <w:rsid w:val="007551B5"/>
    <w:rsid w:val="007616C0"/>
    <w:rsid w:val="007652C4"/>
    <w:rsid w:val="007655AB"/>
    <w:rsid w:val="007711AA"/>
    <w:rsid w:val="00771368"/>
    <w:rsid w:val="0077474D"/>
    <w:rsid w:val="00776024"/>
    <w:rsid w:val="007859D8"/>
    <w:rsid w:val="0078636C"/>
    <w:rsid w:val="00793BB0"/>
    <w:rsid w:val="00795C4D"/>
    <w:rsid w:val="00796CE0"/>
    <w:rsid w:val="007A2B99"/>
    <w:rsid w:val="007A442C"/>
    <w:rsid w:val="007A454A"/>
    <w:rsid w:val="007B02B0"/>
    <w:rsid w:val="007B2E60"/>
    <w:rsid w:val="007C06CE"/>
    <w:rsid w:val="007C0858"/>
    <w:rsid w:val="007C1862"/>
    <w:rsid w:val="007C1C2C"/>
    <w:rsid w:val="007C2791"/>
    <w:rsid w:val="007C7935"/>
    <w:rsid w:val="007D09C6"/>
    <w:rsid w:val="007D3197"/>
    <w:rsid w:val="007D4C22"/>
    <w:rsid w:val="007D4E61"/>
    <w:rsid w:val="007D528B"/>
    <w:rsid w:val="007D655C"/>
    <w:rsid w:val="007D6D04"/>
    <w:rsid w:val="007D6D7D"/>
    <w:rsid w:val="007D7E3F"/>
    <w:rsid w:val="007E0CAA"/>
    <w:rsid w:val="007E389B"/>
    <w:rsid w:val="007E6A00"/>
    <w:rsid w:val="007E78CE"/>
    <w:rsid w:val="007F0121"/>
    <w:rsid w:val="007F1450"/>
    <w:rsid w:val="007F2204"/>
    <w:rsid w:val="007F25DE"/>
    <w:rsid w:val="007F5277"/>
    <w:rsid w:val="007F6069"/>
    <w:rsid w:val="007F6456"/>
    <w:rsid w:val="00800929"/>
    <w:rsid w:val="00810790"/>
    <w:rsid w:val="00812709"/>
    <w:rsid w:val="00812CC6"/>
    <w:rsid w:val="00812DD3"/>
    <w:rsid w:val="00816B86"/>
    <w:rsid w:val="0082559F"/>
    <w:rsid w:val="00830703"/>
    <w:rsid w:val="0083227E"/>
    <w:rsid w:val="00842058"/>
    <w:rsid w:val="008476E2"/>
    <w:rsid w:val="00851E33"/>
    <w:rsid w:val="0086292C"/>
    <w:rsid w:val="00870C81"/>
    <w:rsid w:val="0087179C"/>
    <w:rsid w:val="00873D7F"/>
    <w:rsid w:val="00876388"/>
    <w:rsid w:val="008765D8"/>
    <w:rsid w:val="00877E93"/>
    <w:rsid w:val="00880115"/>
    <w:rsid w:val="00882F7D"/>
    <w:rsid w:val="008869F7"/>
    <w:rsid w:val="00887FC4"/>
    <w:rsid w:val="00893232"/>
    <w:rsid w:val="008A3B5B"/>
    <w:rsid w:val="008A4261"/>
    <w:rsid w:val="008A6055"/>
    <w:rsid w:val="008A711E"/>
    <w:rsid w:val="008A7432"/>
    <w:rsid w:val="008A7698"/>
    <w:rsid w:val="008B4E4E"/>
    <w:rsid w:val="008B5A6A"/>
    <w:rsid w:val="008B64D6"/>
    <w:rsid w:val="008C00CF"/>
    <w:rsid w:val="008C18C6"/>
    <w:rsid w:val="008C3F99"/>
    <w:rsid w:val="008D07D2"/>
    <w:rsid w:val="008D7514"/>
    <w:rsid w:val="008D75AA"/>
    <w:rsid w:val="008E058A"/>
    <w:rsid w:val="008E2360"/>
    <w:rsid w:val="008E6D2C"/>
    <w:rsid w:val="008E7CC1"/>
    <w:rsid w:val="008F2781"/>
    <w:rsid w:val="008F2E05"/>
    <w:rsid w:val="008F4C0D"/>
    <w:rsid w:val="0090644C"/>
    <w:rsid w:val="00922A48"/>
    <w:rsid w:val="009244CA"/>
    <w:rsid w:val="00926BB5"/>
    <w:rsid w:val="00930CE6"/>
    <w:rsid w:val="009311BE"/>
    <w:rsid w:val="00931356"/>
    <w:rsid w:val="00933673"/>
    <w:rsid w:val="00933845"/>
    <w:rsid w:val="00934564"/>
    <w:rsid w:val="00934AC5"/>
    <w:rsid w:val="009368B8"/>
    <w:rsid w:val="009430CF"/>
    <w:rsid w:val="009435F9"/>
    <w:rsid w:val="00945510"/>
    <w:rsid w:val="00945DC7"/>
    <w:rsid w:val="00950AAE"/>
    <w:rsid w:val="00950C76"/>
    <w:rsid w:val="00953A26"/>
    <w:rsid w:val="00954521"/>
    <w:rsid w:val="00963EBA"/>
    <w:rsid w:val="00964E65"/>
    <w:rsid w:val="0097257C"/>
    <w:rsid w:val="0097489C"/>
    <w:rsid w:val="00981E06"/>
    <w:rsid w:val="00982116"/>
    <w:rsid w:val="00991DDD"/>
    <w:rsid w:val="009A187B"/>
    <w:rsid w:val="009A2E19"/>
    <w:rsid w:val="009A5CF3"/>
    <w:rsid w:val="009A6C62"/>
    <w:rsid w:val="009B11A8"/>
    <w:rsid w:val="009B201C"/>
    <w:rsid w:val="009B2D8A"/>
    <w:rsid w:val="009B2D97"/>
    <w:rsid w:val="009B73EF"/>
    <w:rsid w:val="009C0247"/>
    <w:rsid w:val="009D0F00"/>
    <w:rsid w:val="009D40CA"/>
    <w:rsid w:val="009D6467"/>
    <w:rsid w:val="009D6707"/>
    <w:rsid w:val="009D79EB"/>
    <w:rsid w:val="009E242D"/>
    <w:rsid w:val="009E6005"/>
    <w:rsid w:val="009F1CE1"/>
    <w:rsid w:val="009F4EB5"/>
    <w:rsid w:val="009F4F10"/>
    <w:rsid w:val="009F6E87"/>
    <w:rsid w:val="009F6F3C"/>
    <w:rsid w:val="009F71AB"/>
    <w:rsid w:val="00A018DF"/>
    <w:rsid w:val="00A03860"/>
    <w:rsid w:val="00A046D4"/>
    <w:rsid w:val="00A0500D"/>
    <w:rsid w:val="00A06182"/>
    <w:rsid w:val="00A070BF"/>
    <w:rsid w:val="00A1716A"/>
    <w:rsid w:val="00A17A95"/>
    <w:rsid w:val="00A25C85"/>
    <w:rsid w:val="00A265BA"/>
    <w:rsid w:val="00A27EC8"/>
    <w:rsid w:val="00A333AC"/>
    <w:rsid w:val="00A3396D"/>
    <w:rsid w:val="00A33B76"/>
    <w:rsid w:val="00A34432"/>
    <w:rsid w:val="00A34BF2"/>
    <w:rsid w:val="00A406AB"/>
    <w:rsid w:val="00A41005"/>
    <w:rsid w:val="00A42247"/>
    <w:rsid w:val="00A44651"/>
    <w:rsid w:val="00A46F9F"/>
    <w:rsid w:val="00A4723D"/>
    <w:rsid w:val="00A538A1"/>
    <w:rsid w:val="00A54F34"/>
    <w:rsid w:val="00A55ED7"/>
    <w:rsid w:val="00A66780"/>
    <w:rsid w:val="00A67D86"/>
    <w:rsid w:val="00A81F6C"/>
    <w:rsid w:val="00A87343"/>
    <w:rsid w:val="00A9096C"/>
    <w:rsid w:val="00A922AF"/>
    <w:rsid w:val="00A93AB5"/>
    <w:rsid w:val="00A94A6E"/>
    <w:rsid w:val="00A95808"/>
    <w:rsid w:val="00A962EA"/>
    <w:rsid w:val="00A96C61"/>
    <w:rsid w:val="00A96EBB"/>
    <w:rsid w:val="00A97657"/>
    <w:rsid w:val="00AA1A4D"/>
    <w:rsid w:val="00AA50B6"/>
    <w:rsid w:val="00AA6D83"/>
    <w:rsid w:val="00AB43B7"/>
    <w:rsid w:val="00AC0D50"/>
    <w:rsid w:val="00AC4F87"/>
    <w:rsid w:val="00AC7245"/>
    <w:rsid w:val="00AD02ED"/>
    <w:rsid w:val="00AD0CB5"/>
    <w:rsid w:val="00AE26B0"/>
    <w:rsid w:val="00AE4AA7"/>
    <w:rsid w:val="00AE6F62"/>
    <w:rsid w:val="00AE7204"/>
    <w:rsid w:val="00AF055F"/>
    <w:rsid w:val="00AF1C18"/>
    <w:rsid w:val="00AF1F1C"/>
    <w:rsid w:val="00AF5AF0"/>
    <w:rsid w:val="00AF6ABC"/>
    <w:rsid w:val="00B015FF"/>
    <w:rsid w:val="00B019CC"/>
    <w:rsid w:val="00B0270A"/>
    <w:rsid w:val="00B02A93"/>
    <w:rsid w:val="00B04F95"/>
    <w:rsid w:val="00B07A0C"/>
    <w:rsid w:val="00B11773"/>
    <w:rsid w:val="00B124E1"/>
    <w:rsid w:val="00B15EC2"/>
    <w:rsid w:val="00B17B5C"/>
    <w:rsid w:val="00B20878"/>
    <w:rsid w:val="00B20EB9"/>
    <w:rsid w:val="00B229FA"/>
    <w:rsid w:val="00B23720"/>
    <w:rsid w:val="00B25091"/>
    <w:rsid w:val="00B2641C"/>
    <w:rsid w:val="00B307B9"/>
    <w:rsid w:val="00B309C4"/>
    <w:rsid w:val="00B3495D"/>
    <w:rsid w:val="00B37BCB"/>
    <w:rsid w:val="00B47154"/>
    <w:rsid w:val="00B50A34"/>
    <w:rsid w:val="00B51510"/>
    <w:rsid w:val="00B54C7D"/>
    <w:rsid w:val="00B55D21"/>
    <w:rsid w:val="00B6391D"/>
    <w:rsid w:val="00B64ADA"/>
    <w:rsid w:val="00B651F5"/>
    <w:rsid w:val="00B66160"/>
    <w:rsid w:val="00B7495C"/>
    <w:rsid w:val="00B75BDC"/>
    <w:rsid w:val="00B8095A"/>
    <w:rsid w:val="00B82810"/>
    <w:rsid w:val="00B82A08"/>
    <w:rsid w:val="00B83A4C"/>
    <w:rsid w:val="00B853CD"/>
    <w:rsid w:val="00B871E6"/>
    <w:rsid w:val="00B90758"/>
    <w:rsid w:val="00B96679"/>
    <w:rsid w:val="00BA14BE"/>
    <w:rsid w:val="00BA53E9"/>
    <w:rsid w:val="00BB0926"/>
    <w:rsid w:val="00BB0C8D"/>
    <w:rsid w:val="00BB15B6"/>
    <w:rsid w:val="00BB21F5"/>
    <w:rsid w:val="00BB35E5"/>
    <w:rsid w:val="00BC04BE"/>
    <w:rsid w:val="00BC5B47"/>
    <w:rsid w:val="00BD0144"/>
    <w:rsid w:val="00BD2AF6"/>
    <w:rsid w:val="00BD4B3C"/>
    <w:rsid w:val="00BD7C0C"/>
    <w:rsid w:val="00BE1FE3"/>
    <w:rsid w:val="00BE2F9A"/>
    <w:rsid w:val="00BE5ED2"/>
    <w:rsid w:val="00BE603C"/>
    <w:rsid w:val="00BF2206"/>
    <w:rsid w:val="00BF27D6"/>
    <w:rsid w:val="00BF3728"/>
    <w:rsid w:val="00BF4D4E"/>
    <w:rsid w:val="00C010D2"/>
    <w:rsid w:val="00C06F2A"/>
    <w:rsid w:val="00C0799C"/>
    <w:rsid w:val="00C12B81"/>
    <w:rsid w:val="00C169D2"/>
    <w:rsid w:val="00C16E62"/>
    <w:rsid w:val="00C21830"/>
    <w:rsid w:val="00C23FDC"/>
    <w:rsid w:val="00C27E93"/>
    <w:rsid w:val="00C300EB"/>
    <w:rsid w:val="00C34B1F"/>
    <w:rsid w:val="00C41454"/>
    <w:rsid w:val="00C44B01"/>
    <w:rsid w:val="00C44D0E"/>
    <w:rsid w:val="00C5242A"/>
    <w:rsid w:val="00C66571"/>
    <w:rsid w:val="00C70375"/>
    <w:rsid w:val="00C70513"/>
    <w:rsid w:val="00C710C5"/>
    <w:rsid w:val="00C72EE4"/>
    <w:rsid w:val="00C77608"/>
    <w:rsid w:val="00C77EED"/>
    <w:rsid w:val="00C829F2"/>
    <w:rsid w:val="00C82C56"/>
    <w:rsid w:val="00C90FF7"/>
    <w:rsid w:val="00C9220C"/>
    <w:rsid w:val="00C938BA"/>
    <w:rsid w:val="00CA3AF3"/>
    <w:rsid w:val="00CA60F7"/>
    <w:rsid w:val="00CB0D6C"/>
    <w:rsid w:val="00CB1427"/>
    <w:rsid w:val="00CB2DD1"/>
    <w:rsid w:val="00CC3EA2"/>
    <w:rsid w:val="00CC544E"/>
    <w:rsid w:val="00CD59DD"/>
    <w:rsid w:val="00CE2D89"/>
    <w:rsid w:val="00CE6F88"/>
    <w:rsid w:val="00CF1A63"/>
    <w:rsid w:val="00CF2253"/>
    <w:rsid w:val="00D0109D"/>
    <w:rsid w:val="00D04376"/>
    <w:rsid w:val="00D04DE9"/>
    <w:rsid w:val="00D051B9"/>
    <w:rsid w:val="00D07906"/>
    <w:rsid w:val="00D12122"/>
    <w:rsid w:val="00D12449"/>
    <w:rsid w:val="00D13105"/>
    <w:rsid w:val="00D14528"/>
    <w:rsid w:val="00D15161"/>
    <w:rsid w:val="00D1709D"/>
    <w:rsid w:val="00D1723F"/>
    <w:rsid w:val="00D217F0"/>
    <w:rsid w:val="00D23F95"/>
    <w:rsid w:val="00D246E2"/>
    <w:rsid w:val="00D40E53"/>
    <w:rsid w:val="00D40EC7"/>
    <w:rsid w:val="00D44A71"/>
    <w:rsid w:val="00D46E4E"/>
    <w:rsid w:val="00D50258"/>
    <w:rsid w:val="00D53F64"/>
    <w:rsid w:val="00D56118"/>
    <w:rsid w:val="00D600D5"/>
    <w:rsid w:val="00D61494"/>
    <w:rsid w:val="00D632A2"/>
    <w:rsid w:val="00D66314"/>
    <w:rsid w:val="00D71072"/>
    <w:rsid w:val="00D72117"/>
    <w:rsid w:val="00D72B5E"/>
    <w:rsid w:val="00D73CD1"/>
    <w:rsid w:val="00D75F27"/>
    <w:rsid w:val="00D76B33"/>
    <w:rsid w:val="00D77FE6"/>
    <w:rsid w:val="00D85B27"/>
    <w:rsid w:val="00D86AC4"/>
    <w:rsid w:val="00D91281"/>
    <w:rsid w:val="00D9433C"/>
    <w:rsid w:val="00DA1D57"/>
    <w:rsid w:val="00DA56EB"/>
    <w:rsid w:val="00DB1099"/>
    <w:rsid w:val="00DB3537"/>
    <w:rsid w:val="00DB3DE4"/>
    <w:rsid w:val="00DB427E"/>
    <w:rsid w:val="00DB4C51"/>
    <w:rsid w:val="00DB69CF"/>
    <w:rsid w:val="00DB6DCF"/>
    <w:rsid w:val="00DC001C"/>
    <w:rsid w:val="00DC2E14"/>
    <w:rsid w:val="00DC3325"/>
    <w:rsid w:val="00DC52B8"/>
    <w:rsid w:val="00DC58B7"/>
    <w:rsid w:val="00DC625A"/>
    <w:rsid w:val="00DD18DB"/>
    <w:rsid w:val="00DD411C"/>
    <w:rsid w:val="00DE15AC"/>
    <w:rsid w:val="00DE395F"/>
    <w:rsid w:val="00DF16F1"/>
    <w:rsid w:val="00DF2386"/>
    <w:rsid w:val="00DF7870"/>
    <w:rsid w:val="00E00FCB"/>
    <w:rsid w:val="00E05B7A"/>
    <w:rsid w:val="00E12A78"/>
    <w:rsid w:val="00E13D2A"/>
    <w:rsid w:val="00E14FF4"/>
    <w:rsid w:val="00E20EE3"/>
    <w:rsid w:val="00E21320"/>
    <w:rsid w:val="00E241EC"/>
    <w:rsid w:val="00E26DB0"/>
    <w:rsid w:val="00E32395"/>
    <w:rsid w:val="00E358E8"/>
    <w:rsid w:val="00E41269"/>
    <w:rsid w:val="00E41E17"/>
    <w:rsid w:val="00E42104"/>
    <w:rsid w:val="00E426E1"/>
    <w:rsid w:val="00E45F1F"/>
    <w:rsid w:val="00E469FF"/>
    <w:rsid w:val="00E477CD"/>
    <w:rsid w:val="00E50097"/>
    <w:rsid w:val="00E52CEB"/>
    <w:rsid w:val="00E5380E"/>
    <w:rsid w:val="00E55727"/>
    <w:rsid w:val="00E61792"/>
    <w:rsid w:val="00E630DC"/>
    <w:rsid w:val="00E6454E"/>
    <w:rsid w:val="00E64DD7"/>
    <w:rsid w:val="00E77C0D"/>
    <w:rsid w:val="00E94E6F"/>
    <w:rsid w:val="00EA03DC"/>
    <w:rsid w:val="00EA4BAC"/>
    <w:rsid w:val="00EA644F"/>
    <w:rsid w:val="00EB60EE"/>
    <w:rsid w:val="00EC2692"/>
    <w:rsid w:val="00EC4B9C"/>
    <w:rsid w:val="00EE0B97"/>
    <w:rsid w:val="00EE20C4"/>
    <w:rsid w:val="00EE28AD"/>
    <w:rsid w:val="00EE67DC"/>
    <w:rsid w:val="00EF043B"/>
    <w:rsid w:val="00EF4B67"/>
    <w:rsid w:val="00EF5806"/>
    <w:rsid w:val="00EF6924"/>
    <w:rsid w:val="00EF743F"/>
    <w:rsid w:val="00EF7600"/>
    <w:rsid w:val="00EF7BFF"/>
    <w:rsid w:val="00F02565"/>
    <w:rsid w:val="00F03C7B"/>
    <w:rsid w:val="00F0461E"/>
    <w:rsid w:val="00F11521"/>
    <w:rsid w:val="00F11DF9"/>
    <w:rsid w:val="00F131EB"/>
    <w:rsid w:val="00F1352C"/>
    <w:rsid w:val="00F147BD"/>
    <w:rsid w:val="00F16FD4"/>
    <w:rsid w:val="00F20D6C"/>
    <w:rsid w:val="00F23C42"/>
    <w:rsid w:val="00F30BDE"/>
    <w:rsid w:val="00F35BD8"/>
    <w:rsid w:val="00F40762"/>
    <w:rsid w:val="00F412FC"/>
    <w:rsid w:val="00F4145F"/>
    <w:rsid w:val="00F47554"/>
    <w:rsid w:val="00F529E4"/>
    <w:rsid w:val="00F5563F"/>
    <w:rsid w:val="00F60F24"/>
    <w:rsid w:val="00F6749E"/>
    <w:rsid w:val="00F677F1"/>
    <w:rsid w:val="00F741AF"/>
    <w:rsid w:val="00F742AF"/>
    <w:rsid w:val="00F74F55"/>
    <w:rsid w:val="00F7603D"/>
    <w:rsid w:val="00F76DEA"/>
    <w:rsid w:val="00F8267D"/>
    <w:rsid w:val="00F82A7B"/>
    <w:rsid w:val="00F82E18"/>
    <w:rsid w:val="00F8319F"/>
    <w:rsid w:val="00F83D3D"/>
    <w:rsid w:val="00F85F6A"/>
    <w:rsid w:val="00F86E5E"/>
    <w:rsid w:val="00F8721E"/>
    <w:rsid w:val="00FA0787"/>
    <w:rsid w:val="00FA5823"/>
    <w:rsid w:val="00FA7DBE"/>
    <w:rsid w:val="00FB3D87"/>
    <w:rsid w:val="00FB3E71"/>
    <w:rsid w:val="00FC2899"/>
    <w:rsid w:val="00FC2CE4"/>
    <w:rsid w:val="00FC4C28"/>
    <w:rsid w:val="00FD0CA5"/>
    <w:rsid w:val="00FD14BA"/>
    <w:rsid w:val="00FD627F"/>
    <w:rsid w:val="00FE41A4"/>
    <w:rsid w:val="00FF046C"/>
    <w:rsid w:val="00FF3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3FB1A5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749E"/>
    <w:pPr>
      <w:tabs>
        <w:tab w:val="center" w:pos="4320"/>
        <w:tab w:val="right" w:pos="8640"/>
      </w:tabs>
    </w:pPr>
  </w:style>
  <w:style w:type="character" w:customStyle="1" w:styleId="HeaderChar">
    <w:name w:val="Header Char"/>
    <w:basedOn w:val="DefaultParagraphFont"/>
    <w:link w:val="Header"/>
    <w:uiPriority w:val="99"/>
    <w:rsid w:val="00F6749E"/>
  </w:style>
  <w:style w:type="paragraph" w:styleId="Footer">
    <w:name w:val="footer"/>
    <w:basedOn w:val="Normal"/>
    <w:link w:val="FooterChar"/>
    <w:uiPriority w:val="99"/>
    <w:unhideWhenUsed/>
    <w:rsid w:val="00F6749E"/>
    <w:pPr>
      <w:tabs>
        <w:tab w:val="center" w:pos="4320"/>
        <w:tab w:val="right" w:pos="8640"/>
      </w:tabs>
    </w:pPr>
  </w:style>
  <w:style w:type="character" w:customStyle="1" w:styleId="FooterChar">
    <w:name w:val="Footer Char"/>
    <w:basedOn w:val="DefaultParagraphFont"/>
    <w:link w:val="Footer"/>
    <w:uiPriority w:val="99"/>
    <w:rsid w:val="00F6749E"/>
  </w:style>
  <w:style w:type="character" w:styleId="PageNumber">
    <w:name w:val="page number"/>
    <w:basedOn w:val="DefaultParagraphFont"/>
    <w:uiPriority w:val="99"/>
    <w:semiHidden/>
    <w:unhideWhenUsed/>
    <w:rsid w:val="00F6749E"/>
  </w:style>
  <w:style w:type="paragraph" w:styleId="FootnoteText">
    <w:name w:val="footnote text"/>
    <w:basedOn w:val="Normal"/>
    <w:link w:val="FootnoteTextChar"/>
    <w:uiPriority w:val="99"/>
    <w:unhideWhenUsed/>
    <w:rsid w:val="00F6749E"/>
  </w:style>
  <w:style w:type="character" w:customStyle="1" w:styleId="FootnoteTextChar">
    <w:name w:val="Footnote Text Char"/>
    <w:basedOn w:val="DefaultParagraphFont"/>
    <w:link w:val="FootnoteText"/>
    <w:uiPriority w:val="99"/>
    <w:rsid w:val="00F6749E"/>
  </w:style>
  <w:style w:type="character" w:styleId="FootnoteReference">
    <w:name w:val="footnote reference"/>
    <w:basedOn w:val="DefaultParagraphFont"/>
    <w:uiPriority w:val="99"/>
    <w:unhideWhenUsed/>
    <w:rsid w:val="00F6749E"/>
    <w:rPr>
      <w:vertAlign w:val="superscript"/>
    </w:rPr>
  </w:style>
  <w:style w:type="paragraph" w:styleId="ListParagraph">
    <w:name w:val="List Paragraph"/>
    <w:basedOn w:val="Normal"/>
    <w:uiPriority w:val="34"/>
    <w:qFormat/>
    <w:rsid w:val="00A96EBB"/>
    <w:pPr>
      <w:ind w:left="720"/>
      <w:contextualSpacing/>
    </w:pPr>
  </w:style>
  <w:style w:type="character" w:styleId="Emphasis">
    <w:name w:val="Emphasis"/>
    <w:basedOn w:val="DefaultParagraphFont"/>
    <w:uiPriority w:val="20"/>
    <w:qFormat/>
    <w:rsid w:val="00A96EBB"/>
    <w:rPr>
      <w:i/>
      <w:iCs/>
    </w:rPr>
  </w:style>
  <w:style w:type="character" w:customStyle="1" w:styleId="BodyTextIndentChar">
    <w:name w:val="Body Text Indent Char"/>
    <w:link w:val="BodyTextIndent"/>
    <w:rsid w:val="00BC5B47"/>
  </w:style>
  <w:style w:type="paragraph" w:styleId="BodyTextIndent">
    <w:name w:val="Body Text Indent"/>
    <w:basedOn w:val="Normal"/>
    <w:link w:val="BodyTextIndentChar"/>
    <w:rsid w:val="00BC5B47"/>
    <w:pPr>
      <w:spacing w:after="120"/>
      <w:ind w:left="360"/>
    </w:pPr>
  </w:style>
  <w:style w:type="character" w:customStyle="1" w:styleId="BodyTextIndentChar1">
    <w:name w:val="Body Text Indent Char1"/>
    <w:basedOn w:val="DefaultParagraphFont"/>
    <w:uiPriority w:val="99"/>
    <w:semiHidden/>
    <w:rsid w:val="00BC5B47"/>
  </w:style>
  <w:style w:type="character" w:customStyle="1" w:styleId="st">
    <w:name w:val="st"/>
    <w:basedOn w:val="DefaultParagraphFont"/>
    <w:rsid w:val="00BC5B47"/>
  </w:style>
  <w:style w:type="character" w:styleId="Strong">
    <w:name w:val="Strong"/>
    <w:basedOn w:val="DefaultParagraphFont"/>
    <w:uiPriority w:val="22"/>
    <w:qFormat/>
    <w:rsid w:val="00EF5806"/>
    <w:rPr>
      <w:b/>
      <w:bCs/>
    </w:rPr>
  </w:style>
  <w:style w:type="character" w:styleId="CommentReference">
    <w:name w:val="annotation reference"/>
    <w:basedOn w:val="DefaultParagraphFont"/>
    <w:uiPriority w:val="99"/>
    <w:semiHidden/>
    <w:unhideWhenUsed/>
    <w:rsid w:val="006A7F43"/>
    <w:rPr>
      <w:sz w:val="16"/>
      <w:szCs w:val="16"/>
    </w:rPr>
  </w:style>
  <w:style w:type="paragraph" w:styleId="CommentText">
    <w:name w:val="annotation text"/>
    <w:basedOn w:val="Normal"/>
    <w:link w:val="CommentTextChar"/>
    <w:uiPriority w:val="99"/>
    <w:semiHidden/>
    <w:unhideWhenUsed/>
    <w:rsid w:val="006A7F43"/>
    <w:rPr>
      <w:sz w:val="20"/>
      <w:szCs w:val="20"/>
    </w:rPr>
  </w:style>
  <w:style w:type="character" w:customStyle="1" w:styleId="CommentTextChar">
    <w:name w:val="Comment Text Char"/>
    <w:basedOn w:val="DefaultParagraphFont"/>
    <w:link w:val="CommentText"/>
    <w:uiPriority w:val="99"/>
    <w:semiHidden/>
    <w:rsid w:val="006A7F43"/>
    <w:rPr>
      <w:sz w:val="20"/>
      <w:szCs w:val="20"/>
    </w:rPr>
  </w:style>
  <w:style w:type="paragraph" w:styleId="CommentSubject">
    <w:name w:val="annotation subject"/>
    <w:basedOn w:val="CommentText"/>
    <w:next w:val="CommentText"/>
    <w:link w:val="CommentSubjectChar"/>
    <w:uiPriority w:val="99"/>
    <w:semiHidden/>
    <w:unhideWhenUsed/>
    <w:rsid w:val="006A7F43"/>
    <w:rPr>
      <w:b/>
      <w:bCs/>
    </w:rPr>
  </w:style>
  <w:style w:type="character" w:customStyle="1" w:styleId="CommentSubjectChar">
    <w:name w:val="Comment Subject Char"/>
    <w:basedOn w:val="CommentTextChar"/>
    <w:link w:val="CommentSubject"/>
    <w:uiPriority w:val="99"/>
    <w:semiHidden/>
    <w:rsid w:val="006A7F43"/>
    <w:rPr>
      <w:b/>
      <w:bCs/>
      <w:sz w:val="20"/>
      <w:szCs w:val="20"/>
    </w:rPr>
  </w:style>
  <w:style w:type="paragraph" w:styleId="BalloonText">
    <w:name w:val="Balloon Text"/>
    <w:basedOn w:val="Normal"/>
    <w:link w:val="BalloonTextChar"/>
    <w:uiPriority w:val="99"/>
    <w:semiHidden/>
    <w:unhideWhenUsed/>
    <w:rsid w:val="006A7F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F43"/>
    <w:rPr>
      <w:rFonts w:ascii="Segoe UI" w:hAnsi="Segoe UI" w:cs="Segoe UI"/>
      <w:sz w:val="18"/>
      <w:szCs w:val="18"/>
    </w:rPr>
  </w:style>
  <w:style w:type="character" w:customStyle="1" w:styleId="current-selection">
    <w:name w:val="current-selection"/>
    <w:basedOn w:val="DefaultParagraphFont"/>
    <w:rsid w:val="00CF2253"/>
  </w:style>
  <w:style w:type="character" w:customStyle="1" w:styleId="a">
    <w:name w:val="_"/>
    <w:basedOn w:val="DefaultParagraphFont"/>
    <w:rsid w:val="00CF2253"/>
  </w:style>
  <w:style w:type="paragraph" w:styleId="EndnoteText">
    <w:name w:val="endnote text"/>
    <w:basedOn w:val="Normal"/>
    <w:link w:val="EndnoteTextChar"/>
    <w:uiPriority w:val="99"/>
    <w:unhideWhenUsed/>
    <w:rsid w:val="00945510"/>
    <w:rPr>
      <w:sz w:val="20"/>
      <w:szCs w:val="20"/>
    </w:rPr>
  </w:style>
  <w:style w:type="character" w:customStyle="1" w:styleId="EndnoteTextChar">
    <w:name w:val="Endnote Text Char"/>
    <w:basedOn w:val="DefaultParagraphFont"/>
    <w:link w:val="EndnoteText"/>
    <w:uiPriority w:val="99"/>
    <w:rsid w:val="00945510"/>
    <w:rPr>
      <w:sz w:val="20"/>
      <w:szCs w:val="20"/>
    </w:rPr>
  </w:style>
  <w:style w:type="character" w:styleId="EndnoteReference">
    <w:name w:val="endnote reference"/>
    <w:basedOn w:val="DefaultParagraphFont"/>
    <w:uiPriority w:val="99"/>
    <w:semiHidden/>
    <w:unhideWhenUsed/>
    <w:rsid w:val="00945510"/>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749E"/>
    <w:pPr>
      <w:tabs>
        <w:tab w:val="center" w:pos="4320"/>
        <w:tab w:val="right" w:pos="8640"/>
      </w:tabs>
    </w:pPr>
  </w:style>
  <w:style w:type="character" w:customStyle="1" w:styleId="HeaderChar">
    <w:name w:val="Header Char"/>
    <w:basedOn w:val="DefaultParagraphFont"/>
    <w:link w:val="Header"/>
    <w:uiPriority w:val="99"/>
    <w:rsid w:val="00F6749E"/>
  </w:style>
  <w:style w:type="paragraph" w:styleId="Footer">
    <w:name w:val="footer"/>
    <w:basedOn w:val="Normal"/>
    <w:link w:val="FooterChar"/>
    <w:uiPriority w:val="99"/>
    <w:unhideWhenUsed/>
    <w:rsid w:val="00F6749E"/>
    <w:pPr>
      <w:tabs>
        <w:tab w:val="center" w:pos="4320"/>
        <w:tab w:val="right" w:pos="8640"/>
      </w:tabs>
    </w:pPr>
  </w:style>
  <w:style w:type="character" w:customStyle="1" w:styleId="FooterChar">
    <w:name w:val="Footer Char"/>
    <w:basedOn w:val="DefaultParagraphFont"/>
    <w:link w:val="Footer"/>
    <w:uiPriority w:val="99"/>
    <w:rsid w:val="00F6749E"/>
  </w:style>
  <w:style w:type="character" w:styleId="PageNumber">
    <w:name w:val="page number"/>
    <w:basedOn w:val="DefaultParagraphFont"/>
    <w:uiPriority w:val="99"/>
    <w:semiHidden/>
    <w:unhideWhenUsed/>
    <w:rsid w:val="00F6749E"/>
  </w:style>
  <w:style w:type="paragraph" w:styleId="FootnoteText">
    <w:name w:val="footnote text"/>
    <w:basedOn w:val="Normal"/>
    <w:link w:val="FootnoteTextChar"/>
    <w:uiPriority w:val="99"/>
    <w:unhideWhenUsed/>
    <w:rsid w:val="00F6749E"/>
  </w:style>
  <w:style w:type="character" w:customStyle="1" w:styleId="FootnoteTextChar">
    <w:name w:val="Footnote Text Char"/>
    <w:basedOn w:val="DefaultParagraphFont"/>
    <w:link w:val="FootnoteText"/>
    <w:uiPriority w:val="99"/>
    <w:rsid w:val="00F6749E"/>
  </w:style>
  <w:style w:type="character" w:styleId="FootnoteReference">
    <w:name w:val="footnote reference"/>
    <w:basedOn w:val="DefaultParagraphFont"/>
    <w:uiPriority w:val="99"/>
    <w:unhideWhenUsed/>
    <w:rsid w:val="00F6749E"/>
    <w:rPr>
      <w:vertAlign w:val="superscript"/>
    </w:rPr>
  </w:style>
  <w:style w:type="paragraph" w:styleId="ListParagraph">
    <w:name w:val="List Paragraph"/>
    <w:basedOn w:val="Normal"/>
    <w:uiPriority w:val="34"/>
    <w:qFormat/>
    <w:rsid w:val="00A96EBB"/>
    <w:pPr>
      <w:ind w:left="720"/>
      <w:contextualSpacing/>
    </w:pPr>
  </w:style>
  <w:style w:type="character" w:styleId="Emphasis">
    <w:name w:val="Emphasis"/>
    <w:basedOn w:val="DefaultParagraphFont"/>
    <w:uiPriority w:val="20"/>
    <w:qFormat/>
    <w:rsid w:val="00A96EBB"/>
    <w:rPr>
      <w:i/>
      <w:iCs/>
    </w:rPr>
  </w:style>
  <w:style w:type="character" w:customStyle="1" w:styleId="BodyTextIndentChar">
    <w:name w:val="Body Text Indent Char"/>
    <w:link w:val="BodyTextIndent"/>
    <w:rsid w:val="00BC5B47"/>
  </w:style>
  <w:style w:type="paragraph" w:styleId="BodyTextIndent">
    <w:name w:val="Body Text Indent"/>
    <w:basedOn w:val="Normal"/>
    <w:link w:val="BodyTextIndentChar"/>
    <w:rsid w:val="00BC5B47"/>
    <w:pPr>
      <w:spacing w:after="120"/>
      <w:ind w:left="360"/>
    </w:pPr>
  </w:style>
  <w:style w:type="character" w:customStyle="1" w:styleId="BodyTextIndentChar1">
    <w:name w:val="Body Text Indent Char1"/>
    <w:basedOn w:val="DefaultParagraphFont"/>
    <w:uiPriority w:val="99"/>
    <w:semiHidden/>
    <w:rsid w:val="00BC5B47"/>
  </w:style>
  <w:style w:type="character" w:customStyle="1" w:styleId="st">
    <w:name w:val="st"/>
    <w:basedOn w:val="DefaultParagraphFont"/>
    <w:rsid w:val="00BC5B47"/>
  </w:style>
  <w:style w:type="character" w:styleId="Strong">
    <w:name w:val="Strong"/>
    <w:basedOn w:val="DefaultParagraphFont"/>
    <w:uiPriority w:val="22"/>
    <w:qFormat/>
    <w:rsid w:val="00EF5806"/>
    <w:rPr>
      <w:b/>
      <w:bCs/>
    </w:rPr>
  </w:style>
  <w:style w:type="character" w:styleId="CommentReference">
    <w:name w:val="annotation reference"/>
    <w:basedOn w:val="DefaultParagraphFont"/>
    <w:uiPriority w:val="99"/>
    <w:semiHidden/>
    <w:unhideWhenUsed/>
    <w:rsid w:val="006A7F43"/>
    <w:rPr>
      <w:sz w:val="16"/>
      <w:szCs w:val="16"/>
    </w:rPr>
  </w:style>
  <w:style w:type="paragraph" w:styleId="CommentText">
    <w:name w:val="annotation text"/>
    <w:basedOn w:val="Normal"/>
    <w:link w:val="CommentTextChar"/>
    <w:uiPriority w:val="99"/>
    <w:semiHidden/>
    <w:unhideWhenUsed/>
    <w:rsid w:val="006A7F43"/>
    <w:rPr>
      <w:sz w:val="20"/>
      <w:szCs w:val="20"/>
    </w:rPr>
  </w:style>
  <w:style w:type="character" w:customStyle="1" w:styleId="CommentTextChar">
    <w:name w:val="Comment Text Char"/>
    <w:basedOn w:val="DefaultParagraphFont"/>
    <w:link w:val="CommentText"/>
    <w:uiPriority w:val="99"/>
    <w:semiHidden/>
    <w:rsid w:val="006A7F43"/>
    <w:rPr>
      <w:sz w:val="20"/>
      <w:szCs w:val="20"/>
    </w:rPr>
  </w:style>
  <w:style w:type="paragraph" w:styleId="CommentSubject">
    <w:name w:val="annotation subject"/>
    <w:basedOn w:val="CommentText"/>
    <w:next w:val="CommentText"/>
    <w:link w:val="CommentSubjectChar"/>
    <w:uiPriority w:val="99"/>
    <w:semiHidden/>
    <w:unhideWhenUsed/>
    <w:rsid w:val="006A7F43"/>
    <w:rPr>
      <w:b/>
      <w:bCs/>
    </w:rPr>
  </w:style>
  <w:style w:type="character" w:customStyle="1" w:styleId="CommentSubjectChar">
    <w:name w:val="Comment Subject Char"/>
    <w:basedOn w:val="CommentTextChar"/>
    <w:link w:val="CommentSubject"/>
    <w:uiPriority w:val="99"/>
    <w:semiHidden/>
    <w:rsid w:val="006A7F43"/>
    <w:rPr>
      <w:b/>
      <w:bCs/>
      <w:sz w:val="20"/>
      <w:szCs w:val="20"/>
    </w:rPr>
  </w:style>
  <w:style w:type="paragraph" w:styleId="BalloonText">
    <w:name w:val="Balloon Text"/>
    <w:basedOn w:val="Normal"/>
    <w:link w:val="BalloonTextChar"/>
    <w:uiPriority w:val="99"/>
    <w:semiHidden/>
    <w:unhideWhenUsed/>
    <w:rsid w:val="006A7F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F43"/>
    <w:rPr>
      <w:rFonts w:ascii="Segoe UI" w:hAnsi="Segoe UI" w:cs="Segoe UI"/>
      <w:sz w:val="18"/>
      <w:szCs w:val="18"/>
    </w:rPr>
  </w:style>
  <w:style w:type="character" w:customStyle="1" w:styleId="current-selection">
    <w:name w:val="current-selection"/>
    <w:basedOn w:val="DefaultParagraphFont"/>
    <w:rsid w:val="00CF2253"/>
  </w:style>
  <w:style w:type="character" w:customStyle="1" w:styleId="a">
    <w:name w:val="_"/>
    <w:basedOn w:val="DefaultParagraphFont"/>
    <w:rsid w:val="00CF2253"/>
  </w:style>
  <w:style w:type="paragraph" w:styleId="EndnoteText">
    <w:name w:val="endnote text"/>
    <w:basedOn w:val="Normal"/>
    <w:link w:val="EndnoteTextChar"/>
    <w:uiPriority w:val="99"/>
    <w:unhideWhenUsed/>
    <w:rsid w:val="00945510"/>
    <w:rPr>
      <w:sz w:val="20"/>
      <w:szCs w:val="20"/>
    </w:rPr>
  </w:style>
  <w:style w:type="character" w:customStyle="1" w:styleId="EndnoteTextChar">
    <w:name w:val="Endnote Text Char"/>
    <w:basedOn w:val="DefaultParagraphFont"/>
    <w:link w:val="EndnoteText"/>
    <w:uiPriority w:val="99"/>
    <w:rsid w:val="00945510"/>
    <w:rPr>
      <w:sz w:val="20"/>
      <w:szCs w:val="20"/>
    </w:rPr>
  </w:style>
  <w:style w:type="character" w:styleId="EndnoteReference">
    <w:name w:val="endnote reference"/>
    <w:basedOn w:val="DefaultParagraphFont"/>
    <w:uiPriority w:val="99"/>
    <w:semiHidden/>
    <w:unhideWhenUsed/>
    <w:rsid w:val="009455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862531">
      <w:bodyDiv w:val="1"/>
      <w:marLeft w:val="0"/>
      <w:marRight w:val="0"/>
      <w:marTop w:val="0"/>
      <w:marBottom w:val="0"/>
      <w:divBdr>
        <w:top w:val="none" w:sz="0" w:space="0" w:color="auto"/>
        <w:left w:val="none" w:sz="0" w:space="0" w:color="auto"/>
        <w:bottom w:val="none" w:sz="0" w:space="0" w:color="auto"/>
        <w:right w:val="none" w:sz="0" w:space="0" w:color="auto"/>
      </w:divBdr>
    </w:div>
    <w:div w:id="433789723">
      <w:bodyDiv w:val="1"/>
      <w:marLeft w:val="0"/>
      <w:marRight w:val="0"/>
      <w:marTop w:val="0"/>
      <w:marBottom w:val="0"/>
      <w:divBdr>
        <w:top w:val="none" w:sz="0" w:space="0" w:color="auto"/>
        <w:left w:val="none" w:sz="0" w:space="0" w:color="auto"/>
        <w:bottom w:val="none" w:sz="0" w:space="0" w:color="auto"/>
        <w:right w:val="none" w:sz="0" w:space="0" w:color="auto"/>
      </w:divBdr>
    </w:div>
    <w:div w:id="740832854">
      <w:bodyDiv w:val="1"/>
      <w:marLeft w:val="0"/>
      <w:marRight w:val="0"/>
      <w:marTop w:val="0"/>
      <w:marBottom w:val="0"/>
      <w:divBdr>
        <w:top w:val="none" w:sz="0" w:space="0" w:color="auto"/>
        <w:left w:val="none" w:sz="0" w:space="0" w:color="auto"/>
        <w:bottom w:val="none" w:sz="0" w:space="0" w:color="auto"/>
        <w:right w:val="none" w:sz="0" w:space="0" w:color="auto"/>
      </w:divBdr>
      <w:divsChild>
        <w:div w:id="520358524">
          <w:marLeft w:val="0"/>
          <w:marRight w:val="0"/>
          <w:marTop w:val="0"/>
          <w:marBottom w:val="0"/>
          <w:divBdr>
            <w:top w:val="none" w:sz="0" w:space="0" w:color="auto"/>
            <w:left w:val="none" w:sz="0" w:space="0" w:color="auto"/>
            <w:bottom w:val="none" w:sz="0" w:space="0" w:color="auto"/>
            <w:right w:val="none" w:sz="0" w:space="0" w:color="auto"/>
          </w:divBdr>
        </w:div>
        <w:div w:id="1260605438">
          <w:marLeft w:val="0"/>
          <w:marRight w:val="0"/>
          <w:marTop w:val="0"/>
          <w:marBottom w:val="0"/>
          <w:divBdr>
            <w:top w:val="none" w:sz="0" w:space="0" w:color="auto"/>
            <w:left w:val="none" w:sz="0" w:space="0" w:color="auto"/>
            <w:bottom w:val="none" w:sz="0" w:space="0" w:color="auto"/>
            <w:right w:val="none" w:sz="0" w:space="0" w:color="auto"/>
          </w:divBdr>
        </w:div>
        <w:div w:id="1647973322">
          <w:marLeft w:val="0"/>
          <w:marRight w:val="0"/>
          <w:marTop w:val="0"/>
          <w:marBottom w:val="0"/>
          <w:divBdr>
            <w:top w:val="none" w:sz="0" w:space="0" w:color="auto"/>
            <w:left w:val="none" w:sz="0" w:space="0" w:color="auto"/>
            <w:bottom w:val="none" w:sz="0" w:space="0" w:color="auto"/>
            <w:right w:val="none" w:sz="0" w:space="0" w:color="auto"/>
          </w:divBdr>
        </w:div>
      </w:divsChild>
    </w:div>
    <w:div w:id="1199857490">
      <w:bodyDiv w:val="1"/>
      <w:marLeft w:val="0"/>
      <w:marRight w:val="0"/>
      <w:marTop w:val="0"/>
      <w:marBottom w:val="0"/>
      <w:divBdr>
        <w:top w:val="none" w:sz="0" w:space="0" w:color="auto"/>
        <w:left w:val="none" w:sz="0" w:space="0" w:color="auto"/>
        <w:bottom w:val="none" w:sz="0" w:space="0" w:color="auto"/>
        <w:right w:val="none" w:sz="0" w:space="0" w:color="auto"/>
      </w:divBdr>
      <w:divsChild>
        <w:div w:id="612981738">
          <w:marLeft w:val="0"/>
          <w:marRight w:val="0"/>
          <w:marTop w:val="0"/>
          <w:marBottom w:val="0"/>
          <w:divBdr>
            <w:top w:val="none" w:sz="0" w:space="0" w:color="auto"/>
            <w:left w:val="none" w:sz="0" w:space="0" w:color="auto"/>
            <w:bottom w:val="none" w:sz="0" w:space="0" w:color="auto"/>
            <w:right w:val="none" w:sz="0" w:space="0" w:color="auto"/>
          </w:divBdr>
        </w:div>
        <w:div w:id="1137843176">
          <w:marLeft w:val="0"/>
          <w:marRight w:val="0"/>
          <w:marTop w:val="0"/>
          <w:marBottom w:val="0"/>
          <w:divBdr>
            <w:top w:val="none" w:sz="0" w:space="0" w:color="auto"/>
            <w:left w:val="none" w:sz="0" w:space="0" w:color="auto"/>
            <w:bottom w:val="none" w:sz="0" w:space="0" w:color="auto"/>
            <w:right w:val="none" w:sz="0" w:space="0" w:color="auto"/>
          </w:divBdr>
        </w:div>
        <w:div w:id="278802984">
          <w:marLeft w:val="0"/>
          <w:marRight w:val="0"/>
          <w:marTop w:val="0"/>
          <w:marBottom w:val="0"/>
          <w:divBdr>
            <w:top w:val="none" w:sz="0" w:space="0" w:color="auto"/>
            <w:left w:val="none" w:sz="0" w:space="0" w:color="auto"/>
            <w:bottom w:val="none" w:sz="0" w:space="0" w:color="auto"/>
            <w:right w:val="none" w:sz="0" w:space="0" w:color="auto"/>
          </w:divBdr>
        </w:div>
      </w:divsChild>
    </w:div>
    <w:div w:id="1639799657">
      <w:bodyDiv w:val="1"/>
      <w:marLeft w:val="0"/>
      <w:marRight w:val="0"/>
      <w:marTop w:val="0"/>
      <w:marBottom w:val="0"/>
      <w:divBdr>
        <w:top w:val="none" w:sz="0" w:space="0" w:color="auto"/>
        <w:left w:val="none" w:sz="0" w:space="0" w:color="auto"/>
        <w:bottom w:val="none" w:sz="0" w:space="0" w:color="auto"/>
        <w:right w:val="none" w:sz="0" w:space="0" w:color="auto"/>
      </w:divBdr>
    </w:div>
    <w:div w:id="1667129253">
      <w:bodyDiv w:val="1"/>
      <w:marLeft w:val="0"/>
      <w:marRight w:val="0"/>
      <w:marTop w:val="0"/>
      <w:marBottom w:val="0"/>
      <w:divBdr>
        <w:top w:val="none" w:sz="0" w:space="0" w:color="auto"/>
        <w:left w:val="none" w:sz="0" w:space="0" w:color="auto"/>
        <w:bottom w:val="none" w:sz="0" w:space="0" w:color="auto"/>
        <w:right w:val="none" w:sz="0" w:space="0" w:color="auto"/>
      </w:divBdr>
    </w:div>
    <w:div w:id="187048344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9DB5E36-9DED-7741-AB76-7147F2A7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53</Pages>
  <Words>9367</Words>
  <Characters>53394</Characters>
  <Application>Microsoft Macintosh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62636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Berstler</dc:creator>
  <cp:keywords/>
  <dc:description/>
  <cp:lastModifiedBy>Sam Berstler</cp:lastModifiedBy>
  <cp:revision>4</cp:revision>
  <cp:lastPrinted>2018-11-16T00:28:00Z</cp:lastPrinted>
  <dcterms:created xsi:type="dcterms:W3CDTF">2019-04-30T08:18:00Z</dcterms:created>
  <dcterms:modified xsi:type="dcterms:W3CDTF">2019-05-05T12:46:00Z</dcterms:modified>
</cp:coreProperties>
</file>