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How Science Creates Particles with Brute Force — And Why CSFT Does Not Require It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1"/>
        <w:rPr/>
      </w:pPr>
      <w:bookmarkStart w:colFirst="0" w:colLast="0" w:name="_heading=h.5x1vc27fqnrv" w:id="0"/>
      <w:bookmarkEnd w:id="0"/>
      <w:r w:rsidDel="00000000" w:rsidR="00000000" w:rsidRPr="00000000">
        <w:rPr>
          <w:rtl w:val="0"/>
        </w:rPr>
        <w:t xml:space="preserve">Abstract – CSFT vs. Brute Force</w:t>
      </w:r>
    </w:p>
    <w:p w:rsidR="00000000" w:rsidDel="00000000" w:rsidP="00000000" w:rsidRDefault="00000000" w:rsidRPr="00000000" w14:paraId="00000004">
      <w:pPr>
        <w:rPr/>
      </w:pPr>
      <w:r w:rsidDel="00000000" w:rsidR="00000000" w:rsidRPr="00000000">
        <w:rPr>
          <w:rtl w:val="0"/>
        </w:rPr>
        <w:t xml:space="preserve">This paper contrasts the brute-force energy requirements of particle creation in quantum field theory (QFT) with the resonance-based structuring proposed in the Consciousness-Structured Field Theory (CSFT). </w:t>
      </w:r>
    </w:p>
    <w:p w:rsidR="00000000" w:rsidDel="00000000" w:rsidP="00000000" w:rsidRDefault="00000000" w:rsidRPr="00000000" w14:paraId="00000005">
      <w:pPr>
        <w:rPr/>
      </w:pPr>
      <w:r w:rsidDel="00000000" w:rsidR="00000000" w:rsidRPr="00000000">
        <w:rPr>
          <w:rtl w:val="0"/>
        </w:rPr>
        <w:t xml:space="preserve">In standard physics, particles emerge as excitations of quantum fields, typically triggered by high-energy collisions such as those used at CERN. These processes rely on direct energy injection to surpass excitation thresholds and induce measurable field responses. By contrast, CSFT posits that consciousness is not an emergent property of matter but a primary, resonant field that structures quantum behavior through coherence, not force.</w:t>
      </w:r>
    </w:p>
    <w:p w:rsidR="00000000" w:rsidDel="00000000" w:rsidP="00000000" w:rsidRDefault="00000000" w:rsidRPr="00000000" w14:paraId="00000006">
      <w:pPr>
        <w:rPr/>
      </w:pPr>
      <w:r w:rsidDel="00000000" w:rsidR="00000000" w:rsidRPr="00000000">
        <w:rPr>
          <w:rtl w:val="0"/>
        </w:rPr>
        <w:t xml:space="preserve"> Within this framework, consciousness is already active and resonating, capable of shaping field dynamics without violating energy conservation because it operates structurally, not energetically. </w:t>
      </w:r>
    </w:p>
    <w:p w:rsidR="00000000" w:rsidDel="00000000" w:rsidP="00000000" w:rsidRDefault="00000000" w:rsidRPr="00000000" w14:paraId="00000007">
      <w:pPr>
        <w:rPr/>
      </w:pPr>
      <w:r w:rsidDel="00000000" w:rsidR="00000000" w:rsidRPr="00000000">
        <w:rPr>
          <w:rtl w:val="0"/>
        </w:rPr>
        <w:t xml:space="preserve">This paper challenges the materialist assumption that causal influence requires energy transfer, offering instead a model where consciousness organizes the field via structured resonance, thus redefining the interface between mind and matter.</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2"/>
        <w:rPr/>
      </w:pPr>
      <w:r w:rsidDel="00000000" w:rsidR="00000000" w:rsidRPr="00000000">
        <w:rPr>
          <w:rtl w:val="0"/>
        </w:rPr>
        <w:t xml:space="preserve">How Scientists Create Particles Using Brute Force</w:t>
      </w:r>
    </w:p>
    <w:p w:rsidR="00000000" w:rsidDel="00000000" w:rsidP="00000000" w:rsidRDefault="00000000" w:rsidRPr="00000000" w14:paraId="0000000A">
      <w:pPr>
        <w:rPr/>
      </w:pPr>
      <w:r w:rsidDel="00000000" w:rsidR="00000000" w:rsidRPr="00000000">
        <w:rPr>
          <w:rtl w:val="0"/>
        </w:rPr>
        <w:t xml:space="preserve">In quantum field theory (QFT), particles are not fundamental objects. They are excitations of underlying fields, like waves on a pond, which are disturbances in water. When scientists say they 'create' a particle, they mean they inject energy into a field in a way that causes a localized excitation, which then behaves like a particle (Carroll, 2021). This is not metaphysical creation but rather field manipulation, and often requires brute-force energy input.</w:t>
      </w:r>
    </w:p>
    <w:p w:rsidR="00000000" w:rsidDel="00000000" w:rsidP="00000000" w:rsidRDefault="00000000" w:rsidRPr="00000000" w14:paraId="0000000B">
      <w:pPr>
        <w:pStyle w:val="Heading2"/>
        <w:rPr/>
      </w:pPr>
      <w:r w:rsidDel="00000000" w:rsidR="00000000" w:rsidRPr="00000000">
        <w:rPr>
          <w:rtl w:val="0"/>
        </w:rPr>
        <w:t xml:space="preserve">Step-by-Step (Simplified)</w:t>
      </w:r>
    </w:p>
    <w:p w:rsidR="00000000" w:rsidDel="00000000" w:rsidP="00000000" w:rsidRDefault="00000000" w:rsidRPr="00000000" w14:paraId="0000000C">
      <w:pPr>
        <w:rPr/>
      </w:pPr>
      <w:r w:rsidDel="00000000" w:rsidR="00000000" w:rsidRPr="00000000">
        <w:rPr>
          <w:rtl w:val="0"/>
        </w:rPr>
        <w:t xml:space="preserve">1. Start with Energy — Machines like the Large Hadron Collider (LHC) accelerate protons to near the speed of light, imparting immense kinetic energy.</w:t>
      </w:r>
    </w:p>
    <w:p w:rsidR="00000000" w:rsidDel="00000000" w:rsidP="00000000" w:rsidRDefault="00000000" w:rsidRPr="00000000" w14:paraId="0000000D">
      <w:pPr>
        <w:rPr/>
      </w:pPr>
      <w:r w:rsidDel="00000000" w:rsidR="00000000" w:rsidRPr="00000000">
        <w:rPr>
          <w:rtl w:val="0"/>
        </w:rPr>
        <w:t xml:space="preserve">2. Smash Them Together — These high-energy particles collide. Their energy is released into a very small region.</w:t>
      </w:r>
    </w:p>
    <w:p w:rsidR="00000000" w:rsidDel="00000000" w:rsidP="00000000" w:rsidRDefault="00000000" w:rsidRPr="00000000" w14:paraId="0000000E">
      <w:pPr>
        <w:rPr/>
      </w:pPr>
      <w:r w:rsidDel="00000000" w:rsidR="00000000" w:rsidRPr="00000000">
        <w:rPr>
          <w:rtl w:val="0"/>
        </w:rPr>
        <w:t xml:space="preserve">3. Energy Becomes Mass — Via Einstein’s mass-energy equivalence (E = mc²), this energy can be converted into mass, forming new particles.</w:t>
      </w:r>
    </w:p>
    <w:p w:rsidR="00000000" w:rsidDel="00000000" w:rsidP="00000000" w:rsidRDefault="00000000" w:rsidRPr="00000000" w14:paraId="0000000F">
      <w:pPr>
        <w:rPr/>
      </w:pPr>
      <w:r w:rsidDel="00000000" w:rsidR="00000000" w:rsidRPr="00000000">
        <w:rPr>
          <w:rtl w:val="0"/>
        </w:rPr>
        <w:t xml:space="preserve">4. Field Ripples Emerge — These collisions excite the quantum fields, creating detectable ripples—what we call particles.</w:t>
      </w:r>
    </w:p>
    <w:p w:rsidR="00000000" w:rsidDel="00000000" w:rsidP="00000000" w:rsidRDefault="00000000" w:rsidRPr="00000000" w14:paraId="00000010">
      <w:pPr>
        <w:pStyle w:val="Heading2"/>
        <w:rPr/>
      </w:pPr>
      <w:r w:rsidDel="00000000" w:rsidR="00000000" w:rsidRPr="00000000">
        <w:rPr>
          <w:rtl w:val="0"/>
        </w:rPr>
        <w:t xml:space="preserve">Real Example: Discovering the Higgs Boson</w:t>
      </w:r>
    </w:p>
    <w:p w:rsidR="00000000" w:rsidDel="00000000" w:rsidP="00000000" w:rsidRDefault="00000000" w:rsidRPr="00000000" w14:paraId="00000011">
      <w:pPr>
        <w:rPr/>
      </w:pPr>
      <w:r w:rsidDel="00000000" w:rsidR="00000000" w:rsidRPr="00000000">
        <w:rPr>
          <w:rtl w:val="0"/>
        </w:rPr>
        <w:t xml:space="preserve">The Higgs field is pervasive but usually inert. At CERN, scientists used high-energy collisions to excite this field. The ripple that briefly emerged was the Higgs boson, detected through its decay signatures (Penrose, 2016).</w:t>
      </w:r>
    </w:p>
    <w:p w:rsidR="00000000" w:rsidDel="00000000" w:rsidP="00000000" w:rsidRDefault="00000000" w:rsidRPr="00000000" w14:paraId="00000012">
      <w:pPr>
        <w:pStyle w:val="Heading2"/>
        <w:rPr/>
      </w:pPr>
      <w:r w:rsidDel="00000000" w:rsidR="00000000" w:rsidRPr="00000000">
        <w:rPr>
          <w:rtl w:val="0"/>
        </w:rPr>
        <w:t xml:space="preserve">Analogy: A Still Pond</w:t>
      </w:r>
    </w:p>
    <w:p w:rsidR="00000000" w:rsidDel="00000000" w:rsidP="00000000" w:rsidRDefault="00000000" w:rsidRPr="00000000" w14:paraId="00000013">
      <w:pPr>
        <w:rPr/>
      </w:pPr>
      <w:r w:rsidDel="00000000" w:rsidR="00000000" w:rsidRPr="00000000">
        <w:rPr>
          <w:rtl w:val="0"/>
        </w:rPr>
        <w:t xml:space="preserve">Imagine a still pond (quantum field). A rock (collision energy) disturbs it, creating a splash (field excitation). That splash is your particle, temporary and energy-dependent.</w:t>
      </w:r>
    </w:p>
    <w:p w:rsidR="00000000" w:rsidDel="00000000" w:rsidP="00000000" w:rsidRDefault="00000000" w:rsidRPr="00000000" w14:paraId="00000014">
      <w:pPr>
        <w:pStyle w:val="Heading2"/>
        <w:rPr/>
      </w:pPr>
      <w:r w:rsidDel="00000000" w:rsidR="00000000" w:rsidRPr="00000000">
        <w:rPr>
          <w:rtl w:val="0"/>
        </w:rPr>
        <w:t xml:space="preserve">Critique of the Materialist Model</w:t>
      </w:r>
    </w:p>
    <w:p w:rsidR="00000000" w:rsidDel="00000000" w:rsidP="00000000" w:rsidRDefault="00000000" w:rsidRPr="00000000" w14:paraId="00000015">
      <w:pPr>
        <w:rPr/>
      </w:pPr>
      <w:r w:rsidDel="00000000" w:rsidR="00000000" w:rsidRPr="00000000">
        <w:rPr>
          <w:rtl w:val="0"/>
        </w:rPr>
        <w:t xml:space="preserve">In mainstream materialism, consciousness is seen as a byproduct of neural complexity, not an independent field or force. To influence a quantum field, it would need to obey energy conservation laws and deliver sufficient force. For example, generating observable excitations (like a Higgs boson) would require enormous energy input—something purely mental intention cannot provide (Tegmark, 2014).</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Thus, consciousness in this model is inert unless instantiated by a physical system, typically the brain. Influence on the field must occur through energetic coupling. Any suggestion that consciousness alone can affect the quantum field is labeled mystical or unscientific by those in disagreement.</w:t>
      </w:r>
    </w:p>
    <w:p w:rsidR="00000000" w:rsidDel="00000000" w:rsidP="00000000" w:rsidRDefault="00000000" w:rsidRPr="00000000" w14:paraId="00000018">
      <w:pPr>
        <w:pStyle w:val="Heading2"/>
        <w:rPr/>
      </w:pPr>
      <w:r w:rsidDel="00000000" w:rsidR="00000000" w:rsidRPr="00000000">
        <w:rPr>
          <w:rtl w:val="0"/>
        </w:rPr>
        <w:t xml:space="preserve">CSFT Clarification: Structure, Not Force</w:t>
      </w:r>
    </w:p>
    <w:p w:rsidR="00000000" w:rsidDel="00000000" w:rsidP="00000000" w:rsidRDefault="00000000" w:rsidRPr="00000000" w14:paraId="00000019">
      <w:pPr>
        <w:rPr/>
      </w:pPr>
      <w:r w:rsidDel="00000000" w:rsidR="00000000" w:rsidRPr="00000000">
        <w:rPr>
          <w:rtl w:val="0"/>
        </w:rPr>
        <w:t xml:space="preserve">By contrast, the Consciousness-Structured Field Theory (CSFT) begins from the premise that consciousness is primary. It does not push the field—it structures it. CSFT proposes that consciousness excites the quantum field not through energy injection but by resonance—structured coherence rather than brute force (Caldwell, 2025).</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CSFT does not depend on emergent materialism. It claims consciousness precedes matter and interacts with the field through alignment, not acceleration.</w:t>
      </w:r>
    </w:p>
    <w:p w:rsidR="00000000" w:rsidDel="00000000" w:rsidP="00000000" w:rsidRDefault="00000000" w:rsidRPr="00000000" w14:paraId="0000001C">
      <w:pPr>
        <w:pStyle w:val="Heading2"/>
        <w:rPr/>
      </w:pPr>
      <w:r w:rsidDel="00000000" w:rsidR="00000000" w:rsidRPr="00000000">
        <w:rPr>
          <w:rtl w:val="0"/>
        </w:rPr>
        <w:t xml:space="preserve">CSFT Analogy: The Tuning Fork</w:t>
      </w:r>
    </w:p>
    <w:p w:rsidR="00000000" w:rsidDel="00000000" w:rsidP="00000000" w:rsidRDefault="00000000" w:rsidRPr="00000000" w14:paraId="0000001D">
      <w:pPr>
        <w:rPr/>
      </w:pPr>
      <w:r w:rsidDel="00000000" w:rsidR="00000000" w:rsidRPr="00000000">
        <w:rPr>
          <w:rtl w:val="0"/>
        </w:rPr>
        <w:t xml:space="preserve">In conventional physics, you strike a tuning fork to generate sound (force). In CSFT, you bring another already-resonating fork nearby, and it induces vibration through resonance. While science uses explosive input, consciousness uses coherence.</w:t>
      </w:r>
    </w:p>
    <w:p w:rsidR="00000000" w:rsidDel="00000000" w:rsidP="00000000" w:rsidRDefault="00000000" w:rsidRPr="00000000" w14:paraId="0000001E">
      <w:pPr>
        <w:pStyle w:val="Heading2"/>
        <w:rPr/>
      </w:pPr>
      <w:r w:rsidDel="00000000" w:rsidR="00000000" w:rsidRPr="00000000">
        <w:rPr>
          <w:rtl w:val="0"/>
        </w:rPr>
        <w:t xml:space="preserve">Not All Field Effects Require Force</w:t>
      </w:r>
    </w:p>
    <w:p w:rsidR="00000000" w:rsidDel="00000000" w:rsidP="00000000" w:rsidRDefault="00000000" w:rsidRPr="00000000" w14:paraId="0000001F">
      <w:pPr>
        <w:rPr/>
      </w:pPr>
      <w:r w:rsidDel="00000000" w:rsidR="00000000" w:rsidRPr="00000000">
        <w:rPr>
          <w:rtl w:val="0"/>
        </w:rPr>
        <w:t xml:space="preserve">Quantum physics itself contains non-energetic phenomena: entanglement, wavefunction collapse, and vacuum fluctuations suggest that not all interactions depend on energy transfer. CSFT sees these as evidence that structure—not force—can shape outcomes.</w:t>
      </w:r>
    </w:p>
    <w:p w:rsidR="00000000" w:rsidDel="00000000" w:rsidP="00000000" w:rsidRDefault="00000000" w:rsidRPr="00000000" w14:paraId="00000020">
      <w:pPr>
        <w:pStyle w:val="Heading2"/>
        <w:rPr/>
      </w:pPr>
      <w:r w:rsidDel="00000000" w:rsidR="00000000" w:rsidRPr="00000000">
        <w:rPr>
          <w:rtl w:val="0"/>
        </w:rPr>
        <w:t xml:space="preserve">Final Summary</w:t>
      </w:r>
    </w:p>
    <w:p w:rsidR="00000000" w:rsidDel="00000000" w:rsidP="00000000" w:rsidRDefault="00000000" w:rsidRPr="00000000" w14:paraId="00000021">
      <w:pPr>
        <w:rPr/>
      </w:pPr>
      <w:r w:rsidDel="00000000" w:rsidR="00000000" w:rsidRPr="00000000">
        <w:rPr>
          <w:rtl w:val="0"/>
        </w:rPr>
        <w:t xml:space="preserve">Standard physics requires brute energy to create particle excitations.</w:t>
      </w:r>
    </w:p>
    <w:p w:rsidR="00000000" w:rsidDel="00000000" w:rsidP="00000000" w:rsidRDefault="00000000" w:rsidRPr="00000000" w14:paraId="00000022">
      <w:pPr>
        <w:rPr/>
      </w:pPr>
      <w:r w:rsidDel="00000000" w:rsidR="00000000" w:rsidRPr="00000000">
        <w:rPr>
          <w:rtl w:val="0"/>
        </w:rPr>
        <w:t xml:space="preserve">CSFT proposes that resonance—structured coherence from consciousness—can shape the field without injecting energy.</w:t>
      </w:r>
    </w:p>
    <w:p w:rsidR="00000000" w:rsidDel="00000000" w:rsidP="00000000" w:rsidRDefault="00000000" w:rsidRPr="00000000" w14:paraId="00000023">
      <w:pPr>
        <w:rPr/>
      </w:pPr>
      <w:r w:rsidDel="00000000" w:rsidR="00000000" w:rsidRPr="00000000">
        <w:rPr>
          <w:rtl w:val="0"/>
        </w:rPr>
        <w:t xml:space="preserve">Consciousness, in CSFT, is not passive, nor is it forceful. It is the structuring principle beyond the Planck boundary (Caldwell, 2025).</w:t>
      </w:r>
    </w:p>
    <w:p w:rsidR="00000000" w:rsidDel="00000000" w:rsidP="00000000" w:rsidRDefault="00000000" w:rsidRPr="00000000" w14:paraId="00000024">
      <w:pPr>
        <w:rPr/>
      </w:pPr>
      <w:r w:rsidDel="00000000" w:rsidR="00000000" w:rsidRPr="00000000">
        <w:br w:type="page"/>
      </w:r>
      <w:r w:rsidDel="00000000" w:rsidR="00000000" w:rsidRPr="00000000">
        <w:rPr>
          <w:rtl w:val="0"/>
        </w:rPr>
      </w:r>
    </w:p>
    <w:p w:rsidR="00000000" w:rsidDel="00000000" w:rsidP="00000000" w:rsidRDefault="00000000" w:rsidRPr="00000000" w14:paraId="00000025">
      <w:pPr>
        <w:pStyle w:val="Heading2"/>
        <w:rPr/>
      </w:pPr>
      <w:r w:rsidDel="00000000" w:rsidR="00000000" w:rsidRPr="00000000">
        <w:rPr>
          <w:rtl w:val="0"/>
        </w:rPr>
        <w:t xml:space="preserve">Bibliography</w:t>
      </w:r>
    </w:p>
    <w:p w:rsidR="00000000" w:rsidDel="00000000" w:rsidP="00000000" w:rsidRDefault="00000000" w:rsidRPr="00000000" w14:paraId="00000026">
      <w:pPr>
        <w:rPr/>
      </w:pPr>
      <w:r w:rsidDel="00000000" w:rsidR="00000000" w:rsidRPr="00000000">
        <w:rPr>
          <w:rtl w:val="0"/>
        </w:rPr>
        <w:t xml:space="preserve">Caldwell, L. R. *Consciousness: Beyond the Planck Boundary*. Reason and Reality Publishing, 2025.</w:t>
      </w:r>
    </w:p>
    <w:p w:rsidR="00000000" w:rsidDel="00000000" w:rsidP="00000000" w:rsidRDefault="00000000" w:rsidRPr="00000000" w14:paraId="00000027">
      <w:pPr>
        <w:rPr/>
      </w:pPr>
      <w:r w:rsidDel="00000000" w:rsidR="00000000" w:rsidRPr="00000000">
        <w:rPr>
          <w:rtl w:val="0"/>
        </w:rPr>
        <w:t xml:space="preserve">Carroll, Sean. *Something Deeply Hidden: Quantum Worlds and the Emergence of Spacetime*. Dutton, 2019.</w:t>
      </w:r>
    </w:p>
    <w:p w:rsidR="00000000" w:rsidDel="00000000" w:rsidP="00000000" w:rsidRDefault="00000000" w:rsidRPr="00000000" w14:paraId="00000028">
      <w:pPr>
        <w:rPr/>
      </w:pPr>
      <w:r w:rsidDel="00000000" w:rsidR="00000000" w:rsidRPr="00000000">
        <w:rPr>
          <w:rtl w:val="0"/>
        </w:rPr>
        <w:t xml:space="preserve">Penrose, Roger. *Fashion, Faith, and Fantasy in the New Physics of the Universe*. Princeton University Press, 2016.</w:t>
      </w:r>
    </w:p>
    <w:p w:rsidR="00000000" w:rsidDel="00000000" w:rsidP="00000000" w:rsidRDefault="00000000" w:rsidRPr="00000000" w14:paraId="00000029">
      <w:pPr>
        <w:rPr/>
      </w:pPr>
      <w:r w:rsidDel="00000000" w:rsidR="00000000" w:rsidRPr="00000000">
        <w:rPr>
          <w:rtl w:val="0"/>
        </w:rPr>
        <w:t xml:space="preserve">Tegmark, Max. *Our Mathematical Universe: My Quest for the Ultimate Nature of Reality*. Knopf, 2014.</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style>
  <w:style w:type="table" w:styleId="TableNormal" w:default="1">
    <w:name w:val="TableNormal"/>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Gn0pBQYGHWiyFjAJgy52Hgjpiw==">CgMxLjAyDmguNXgxdmMyN2ZxbnJ2OAByITFKbWFHaTc1VmZldGVZakt3V25VdDFWQ2ZNVTliRzdEcw==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