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after="120" w:before="120" w:line="336" w:lineRule="auto"/>
        <w:ind w:firstLine="0" w:start="0"/>
        <w:jc w:val="start"/>
      </w:pPr>
      <w:r>
        <w:rPr>
          <w:rFonts w:ascii="Cambria Bold" w:hAnsi="Cambria Bold" w:cs="Cambria Bold" w:eastAsia="Cambria Bold"/>
          <w:b/>
          <w:bCs/>
          <w:color w:val="000000"/>
          <w:sz w:val="44"/>
          <w:szCs w:val="44"/>
        </w:rPr>
        <w:t xml:space="preserve">The Law of Relation: The Dynamic Fractal Theorem and a Unified Ontology of Consciousness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Melissa Cosgrove </w:t>
        <w:br/>
      </w:r>
      <w:r>
        <w:rPr>
          <w:rFonts w:ascii="Cambria" w:hAnsi="Cambria" w:cs="Cambria" w:eastAsia="Cambria"/>
          <w:color w:val="000000"/>
          <w:sz w:val="24"/>
          <w:szCs w:val="24"/>
        </w:rPr>
        <w:t xml:space="preserve">Independent Scholar </w:t>
        <w:br/>
      </w:r>
      <w:r>
        <w:rPr>
          <w:rFonts w:ascii="Cambria" w:hAnsi="Cambria" w:cs="Cambria" w:eastAsia="Cambria"/>
          <w:color w:val="000000"/>
          <w:sz w:val="24"/>
          <w:szCs w:val="24"/>
        </w:rPr>
        <w:t xml:space="preserve">October 2025 </w:t>
        <w:br/>
      </w:r>
      <w:r>
        <w:rPr>
          <w:rFonts w:ascii="Cambria Bold" w:hAnsi="Cambria Bold" w:cs="Cambria Bold" w:eastAsia="Cambria Bold"/>
          <w:b/>
          <w:bCs/>
          <w:color w:val="000000"/>
          <w:sz w:val="24"/>
          <w:szCs w:val="24"/>
        </w:rPr>
        <w:t xml:space="preserve">Correspondence: </w:t>
      </w:r>
      <w:r>
        <w:rPr>
          <w:rFonts w:ascii="Cambria" w:hAnsi="Cambria" w:cs="Cambria" w:eastAsia="Cambria"/>
          <w:color w:val="000000"/>
          <w:sz w:val="24"/>
          <w:szCs w:val="24"/>
        </w:rPr>
        <w:t xml:space="preserve">melissa.cosgrove@gmail.com  </w:t>
        <w:br/>
      </w:r>
      <w:r>
        <w:rPr>
          <w:rFonts w:ascii="Cambria" w:hAnsi="Cambria" w:cs="Cambria" w:eastAsia="Cambria"/>
          <w:color w:val="000000"/>
          <w:sz w:val="24"/>
          <w:szCs w:val="24"/>
        </w:rPr>
        <w:t xml:space="preserve">https://orcid.org/0009-0001-2469-1323
</w:t>
      </w:r>
    </w:p>
    <w:p>
      <w:pPr>
        <w:spacing w:after="120" w:before="120" w:line="336" w:lineRule="auto"/>
        <w:ind w:firstLine="0" w:start="0"/>
        <w:jc w:val="start"/>
      </w:pPr>
      <w:r>
        <w:rPr>
          <w:rFonts w:ascii="Cambria Italics" w:hAnsi="Cambria Italics" w:cs="Cambria Italics" w:eastAsia="Cambria Italics"/>
          <w:i/>
          <w:iCs/>
          <w:color w:val="000000"/>
          <w:sz w:val="32"/>
          <w:szCs w:val="32"/>
        </w:rPr>
        <w:t xml:space="preserve">Abstract
</w:t>
      </w:r>
    </w:p>
    <w:p>
      <w:pPr>
        <w:spacing w:after="120" w:before="120" w:line="336" w:lineRule="auto"/>
        <w:ind w:firstLine="0" w:start="0"/>
        <w:jc w:val="start"/>
      </w:pPr>
      <w:r>
        <w:rPr>
          <w:rFonts w:ascii="Cambria" w:hAnsi="Cambria" w:cs="Cambria" w:eastAsia="Cambria"/>
          <w:color w:val="000000"/>
          <w:sz w:val="24"/>
          <w:szCs w:val="24"/>
        </w:rPr>
        <w:t xml:space="preserve">This paper proposes the </w:t>
      </w:r>
      <w:r>
        <w:rPr>
          <w:rFonts w:ascii="Cambria Italics" w:hAnsi="Cambria Italics" w:cs="Cambria Italics" w:eastAsia="Cambria Italics"/>
          <w:i/>
          <w:iCs/>
          <w:color w:val="000000"/>
          <w:sz w:val="24"/>
          <w:szCs w:val="24"/>
        </w:rPr>
        <w:t>Dynamic Fractal Theorem of Relation</w:t>
      </w:r>
      <w:r>
        <w:rPr>
          <w:rFonts w:ascii="Cambria" w:hAnsi="Cambria" w:cs="Cambria" w:eastAsia="Cambria"/>
          <w:color w:val="000000"/>
          <w:sz w:val="24"/>
          <w:szCs w:val="24"/>
        </w:rPr>
        <w:t xml:space="preserve"> (DFTR), a unified ontological framework describing how coherence arises and endures across physical, biological, cognitive, and social systems. The theorem posits that existence is constituted not by static entities but by a recursive triad of </w:t>
      </w:r>
      <w:r>
        <w:rPr>
          <w:rFonts w:ascii="Cambria Italics" w:hAnsi="Cambria Italics" w:cs="Cambria Italics" w:eastAsia="Cambria Italics"/>
          <w:i/>
          <w:iCs/>
          <w:color w:val="000000"/>
          <w:sz w:val="24"/>
          <w:szCs w:val="24"/>
        </w:rPr>
        <w:t>rupture</w:t>
      </w:r>
      <w:r>
        <w:rPr>
          <w:rFonts w:ascii="Cambria" w:hAnsi="Cambria" w:cs="Cambria" w:eastAsia="Cambria"/>
          <w:color w:val="000000"/>
          <w:sz w:val="24"/>
          <w:szCs w:val="24"/>
        </w:rPr>
        <w:t xml:space="preserve">, </w:t>
      </w:r>
      <w:r>
        <w:rPr>
          <w:rFonts w:ascii="Cambria Italics" w:hAnsi="Cambria Italics" w:cs="Cambria Italics" w:eastAsia="Cambria Italics"/>
          <w:i/>
          <w:iCs/>
          <w:color w:val="000000"/>
          <w:sz w:val="24"/>
          <w:szCs w:val="24"/>
        </w:rPr>
        <w:t>repair</w:t>
      </w:r>
      <w:r>
        <w:rPr>
          <w:rFonts w:ascii="Cambria" w:hAnsi="Cambria" w:cs="Cambria" w:eastAsia="Cambria"/>
          <w:color w:val="000000"/>
          <w:sz w:val="24"/>
          <w:szCs w:val="24"/>
        </w:rPr>
        <w:t xml:space="preserve">, and </w:t>
      </w:r>
      <w:r>
        <w:rPr>
          <w:rFonts w:ascii="Cambria Italics" w:hAnsi="Cambria Italics" w:cs="Cambria Italics" w:eastAsia="Cambria Italics"/>
          <w:i/>
          <w:iCs/>
          <w:color w:val="000000"/>
          <w:sz w:val="24"/>
          <w:szCs w:val="24"/>
        </w:rPr>
        <w:t>care</w:t>
      </w:r>
      <w:r>
        <w:rPr>
          <w:rFonts w:ascii="Cambria" w:hAnsi="Cambria" w:cs="Cambria" w:eastAsia="Cambria"/>
          <w:color w:val="000000"/>
          <w:sz w:val="24"/>
          <w:szCs w:val="24"/>
        </w:rPr>
        <w:t xml:space="preserve">—the operations through which relational fields sustain integrity over time. Drawing from general relativity, thermodynamics, systems theory, neuroscience, and phenomenology, DFTR identifies communication as the universal mechanism of persistence. Rupture introduces asymmetry and information; repair integrates that information into renewed structure; care maintains the conditions for further transformation. This triadic dynamic produces the fractal continuity observed in complex systems, where coherence replicates itself across scale. 
</w:t>
      </w:r>
    </w:p>
    <w:p>
      <w:pPr>
        <w:spacing w:after="120" w:before="120" w:line="336" w:lineRule="auto"/>
        <w:ind w:firstLine="0" w:start="0"/>
        <w:jc w:val="start"/>
      </w:pPr>
      <w:r>
        <w:rPr>
          <w:rFonts w:ascii="Cambria" w:hAnsi="Cambria" w:cs="Cambria" w:eastAsia="Cambria"/>
          <w:color w:val="000000"/>
          <w:sz w:val="24"/>
          <w:szCs w:val="24"/>
        </w:rPr>
        <w:t xml:space="preserve">The paper situates DFTR in dialogue with panpsychism, process philosophy, Integrated Information Theory, and enactivism, showing how it preserves their insights while supplying the missing recursive engine that links being, knowing, and meaning. It demonstrates the theorem’s empirical resonance through case analyses in physics, biology, and cognition, and explores its ethical implications: if coherence depends on communication, then care becomes a structural imperative rather than a moral preference. DFTR thus offers both a descriptive and normative model—a theory of existence and a practice of repair—suggesting that the universe evolves through the same operation by which understanding, healing, and creativity unfold. 
</w:t>
      </w:r>
    </w:p>
    <w:p>
      <w:pPr>
        <w:pBdr>
          <w:bottom w:val="single" w:color="bfc3c8" w:sz="6"/>
        </w:pBdr>
        <w:spacing w:after="120" w:before="120" w:line="0" w:lineRule="auto"/>
      </w:pPr>
    </w:p>
    <w:p>
      <w:pPr>
        <w:spacing w:after="120" w:before="120" w:line="336" w:lineRule="auto"/>
        <w:ind w:firstLine="0" w:start="0"/>
        <w:jc w:val="start"/>
      </w:pPr>
      <w:r>
        <w:rPr>
          <w:rFonts w:ascii="Cambria Bold" w:hAnsi="Cambria Bold" w:cs="Cambria Bold" w:eastAsia="Cambria Bold"/>
          <w:b/>
          <w:bCs/>
          <w:color w:val="000000"/>
          <w:sz w:val="24"/>
          <w:szCs w:val="24"/>
        </w:rPr>
        <w:t>Keywords:</w:t>
      </w:r>
      <w:r>
        <w:rPr>
          <w:rFonts w:ascii="Cambria" w:hAnsi="Cambria" w:cs="Cambria" w:eastAsia="Cambria"/>
          <w:color w:val="000000"/>
          <w:sz w:val="24"/>
          <w:szCs w:val="24"/>
        </w:rPr>
        <w:t xml:space="preserve"> relation, consciousness, coherence, care ethics, process philosophy, integrated information theory, enactivism, panpsychism, ontology, ethics of repair 
</w:t>
      </w:r>
    </w:p>
    <w:p>
      <w:pPr>
        <w:spacing w:after="120" w:before="120"/>
      </w:pPr>
      <w:r>
        <w:br w:type="page"/>
      </w:r>
    </w:p>
    <w:p>
      <w:pPr>
        <w:spacing w:after="120" w:before="120" w:line="336" w:lineRule="auto"/>
        <w:ind w:firstLine="0" w:start="0"/>
        <w:jc w:val="start"/>
      </w:pPr>
      <w:r>
        <w:rPr>
          <w:rFonts w:ascii="Cambria Bold" w:hAnsi="Cambria Bold" w:cs="Cambria Bold" w:eastAsia="Cambria Bold"/>
          <w:b/>
          <w:bCs/>
          <w:color w:val="000000"/>
          <w:sz w:val="36"/>
          <w:szCs w:val="36"/>
        </w:rPr>
        <w:t xml:space="preserve">1. Introduction – From Mechanism to Meaning 
</w:t>
      </w:r>
    </w:p>
    <w:p>
      <w:pPr>
        <w:spacing w:after="120" w:before="120" w:line="336" w:lineRule="auto"/>
        <w:ind w:firstLine="0" w:start="0"/>
        <w:jc w:val="start"/>
      </w:pPr>
      <w:r>
        <w:rPr>
          <w:rFonts w:ascii="Cambria" w:hAnsi="Cambria" w:cs="Cambria" w:eastAsia="Cambria"/>
          <w:color w:val="000000"/>
          <w:sz w:val="24"/>
          <w:szCs w:val="24"/>
        </w:rPr>
        <w:t xml:space="preserve">This paper will conceptualize the the Dynamic Fractal Theorem of Relation (DFTR)—a unified ontological framework that illustrates existence as a recursive process of </w:t>
      </w:r>
      <w:r>
        <w:rPr>
          <w:rFonts w:ascii="Cambria Italics" w:hAnsi="Cambria Italics" w:cs="Cambria Italics" w:eastAsia="Cambria Italics"/>
          <w:i/>
          <w:iCs/>
          <w:color w:val="000000"/>
          <w:sz w:val="24"/>
          <w:szCs w:val="24"/>
        </w:rPr>
        <w:t>rupture</w:t>
      </w:r>
      <w:r>
        <w:rPr>
          <w:rFonts w:ascii="Cambria" w:hAnsi="Cambria" w:cs="Cambria" w:eastAsia="Cambria"/>
          <w:color w:val="000000"/>
          <w:sz w:val="24"/>
          <w:szCs w:val="24"/>
        </w:rPr>
        <w:t xml:space="preserve">, </w:t>
      </w:r>
      <w:r>
        <w:rPr>
          <w:rFonts w:ascii="Cambria Italics" w:hAnsi="Cambria Italics" w:cs="Cambria Italics" w:eastAsia="Cambria Italics"/>
          <w:i/>
          <w:iCs/>
          <w:color w:val="000000"/>
          <w:sz w:val="24"/>
          <w:szCs w:val="24"/>
        </w:rPr>
        <w:t>repair</w:t>
      </w:r>
      <w:r>
        <w:rPr>
          <w:rFonts w:ascii="Cambria" w:hAnsi="Cambria" w:cs="Cambria" w:eastAsia="Cambria"/>
          <w:color w:val="000000"/>
          <w:sz w:val="24"/>
          <w:szCs w:val="24"/>
        </w:rPr>
        <w:t xml:space="preserve">, and </w:t>
      </w:r>
      <w:r>
        <w:rPr>
          <w:rFonts w:ascii="Cambria Italics" w:hAnsi="Cambria Italics" w:cs="Cambria Italics" w:eastAsia="Cambria Italics"/>
          <w:i/>
          <w:iCs/>
          <w:color w:val="000000"/>
          <w:sz w:val="24"/>
          <w:szCs w:val="24"/>
        </w:rPr>
        <w:t>care</w:t>
      </w:r>
      <w:r>
        <w:rPr>
          <w:rFonts w:ascii="Cambria" w:hAnsi="Cambria" w:cs="Cambria" w:eastAsia="Cambria"/>
          <w:color w:val="000000"/>
          <w:sz w:val="24"/>
          <w:szCs w:val="24"/>
        </w:rPr>
        <w:t xml:space="preserve">. This theorem suggests that coherence—the ability of any system to endure through time—arises not from static objects but from the continuous negotiation of relation. Physical, biological, cognitive, and social systems all begin with the same underlying grammar: disruption that generates new information, integration that restores stability, and care that maintains continuity through communication across scales. 
</w:t>
      </w:r>
    </w:p>
    <w:p>
      <w:pPr>
        <w:spacing w:after="120" w:before="120" w:line="336" w:lineRule="auto"/>
        <w:ind w:firstLine="0" w:start="0"/>
        <w:jc w:val="start"/>
      </w:pPr>
      <w:r>
        <w:rPr>
          <w:rFonts w:ascii="Cambria" w:hAnsi="Cambria" w:cs="Cambria" w:eastAsia="Cambria"/>
          <w:color w:val="000000"/>
          <w:sz w:val="24"/>
          <w:szCs w:val="24"/>
        </w:rPr>
        <w:t xml:space="preserve">The argument begins from a simple premise: if coherence appears and recurs in every domain of inquiry, it is likely structural rather than coincidental. Contemporary physics, biology, and systems theory each describe partial versions of this law. General relativity links stability to the curvature that binds time and energy (Einstein 1916, 769–772). Thermodynamics finds order inside processes of dissipation (Prigogine 1980, 15). Systems theory describes coherence as feedback, a pattern of response that keeps complexity alive (Bateson 1972, 410; Bertalanffy 1968, 34). Information theory gives the same insight a mathematical form, defining it as the reduction of uncertainty (Shannon 1948, 392). Read together, these frameworks imply that persistence depends on continual transformation rather than on fixity.
</w:t>
      </w:r>
    </w:p>
    <w:p>
      <w:pPr>
        <w:spacing w:after="120" w:before="120" w:line="336" w:lineRule="auto"/>
        <w:ind w:firstLine="0" w:start="0"/>
        <w:jc w:val="start"/>
      </w:pPr>
      <w:r>
        <w:rPr>
          <w:rFonts w:ascii="Cambria" w:hAnsi="Cambria" w:cs="Cambria" w:eastAsia="Cambria"/>
          <w:color w:val="000000"/>
          <w:sz w:val="24"/>
          <w:szCs w:val="24"/>
        </w:rPr>
        <w:t xml:space="preserve">Process philosophers such as Whitehead (1929, 31) and modern relational physicists (Rovelli 1996, 1643; Marletto 2021, 19) carry this insight further, into the structure of being itself. Earlier metaphysical systems—substance dualism, mechanistic materialism, linguistic constructivism—treated reality as a set of things or representations. DFTR begins instead with relation. Being is not a collection of separate entities but an evolving web of interactions whose endurance depends on how they translate rupture into renewed coherence. The framework stands in conversation with process philosophy and contemporary relational theories, but it extends them by formalizing the triadic movement that allows existence to sustain itself across scale.
</w:t>
      </w:r>
    </w:p>
    <w:p>
      <w:pPr>
        <w:spacing w:after="120" w:before="120" w:line="336" w:lineRule="auto"/>
        <w:ind w:firstLine="0" w:start="0"/>
        <w:jc w:val="start"/>
      </w:pPr>
      <w:r>
        <w:rPr>
          <w:rFonts w:ascii="Cambria" w:hAnsi="Cambria" w:cs="Cambria" w:eastAsia="Cambria"/>
          <w:color w:val="000000"/>
          <w:sz w:val="24"/>
          <w:szCs w:val="24"/>
        </w:rPr>
        <w:t xml:space="preserve">The purpose of this study is threefold. First, it defines the theoretical foundation of DFTR and clarifies its core axioms. Second, it demonstrates the theorem’s explanatory range by tracing a common relational mechanism across diverse empirical domains, from spacetime geometry and biological metabolism to neural cognition and social communication. Third, it explores the ethical implications of a universe understood as communicative repair, where care is not sentiment but structural necessity.
</w:t>
      </w:r>
    </w:p>
    <w:p>
      <w:pPr>
        <w:spacing w:after="120" w:before="120" w:line="336" w:lineRule="auto"/>
        <w:ind w:firstLine="0" w:start="0"/>
        <w:jc w:val="start"/>
      </w:pPr>
      <w:r>
        <w:rPr>
          <w:rFonts w:ascii="Cambria" w:hAnsi="Cambria" w:cs="Cambria" w:eastAsia="Cambria"/>
          <w:color w:val="000000"/>
          <w:sz w:val="24"/>
          <w:szCs w:val="24"/>
        </w:rPr>
        <w:t xml:space="preserve">Methodologically, the paper uses comparative analysis across established scientific and philosophical models. The approach is theoretical rather than experimental, yet remains falsifiable insofar as each proposed mapping must respect existing empirical constraints. DFTR offers a way to hold different kinds of knowledge in conversation without collapsing their differences. It does not seek to replace existing methods or findings but to demonstrate how each fits within a larger relational pattern. The claim is simple but consequential: every lasting system, from the smallest atom to the most complex culture, follows the same recursive rhythm by which the universe keeps itself coherent through time. 
</w:t>
      </w:r>
    </w:p>
    <w:p>
      <w:pPr>
        <w:pBdr>
          <w:bottom w:val="single" w:color="bfc3c8" w:sz="6"/>
        </w:pBdr>
        <w:spacing w:after="120" w:before="120" w:line="0" w:lineRule="auto"/>
      </w:pPr>
    </w:p>
    <w:p>
      <w:pPr>
        <w:spacing w:after="120" w:before="120" w:line="336" w:lineRule="auto"/>
        <w:ind w:firstLine="0" w:start="0"/>
        <w:jc w:val="start"/>
      </w:pPr>
      <w:r>
        <w:rPr>
          <w:rFonts w:ascii="Cambria Bold" w:hAnsi="Cambria Bold" w:cs="Cambria Bold" w:eastAsia="Cambria Bold"/>
          <w:b/>
          <w:bCs/>
          <w:color w:val="000000"/>
          <w:sz w:val="36"/>
          <w:szCs w:val="36"/>
        </w:rPr>
        <w:t xml:space="preserve">2. The Landscape of Contemporary Theories 
</w:t>
      </w:r>
    </w:p>
    <w:p>
      <w:pPr>
        <w:spacing w:after="120" w:before="120" w:line="336" w:lineRule="auto"/>
        <w:ind w:firstLine="0" w:start="0"/>
        <w:jc w:val="start"/>
      </w:pPr>
      <w:r>
        <w:rPr>
          <w:rFonts w:ascii="Cambria" w:hAnsi="Cambria" w:cs="Cambria" w:eastAsia="Cambria"/>
          <w:color w:val="000000"/>
          <w:sz w:val="24"/>
          <w:szCs w:val="24"/>
        </w:rPr>
        <w:t xml:space="preserve">The twentieth and twenty-first centuries have produced four major frameworks that dominate current debates on consciousness: panpsychism, process philosophy, Integrated Information Theory (IIT), and enactivism. Each have arisen out of a similar frustration with materialism and each, in its own register, re-centers relation, process, or participation within experience. Yet all four remain partial. They explain how awareness functions under specific conditions but not why the universe generates the tendency toward coherence and care that awareness expresses. This section therefore examines their conceptual architectures as precursors to a more complete relational ontology.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2.1 Panpsychism: The Ubiquity of Experience 
</w:t>
      </w:r>
    </w:p>
    <w:p>
      <w:pPr>
        <w:spacing w:after="120" w:before="120" w:line="336" w:lineRule="auto"/>
        <w:ind w:firstLine="0" w:start="0"/>
        <w:jc w:val="start"/>
      </w:pPr>
      <w:r>
        <w:rPr>
          <w:rFonts w:ascii="Cambria" w:hAnsi="Cambria" w:cs="Cambria" w:eastAsia="Cambria"/>
          <w:color w:val="000000"/>
          <w:sz w:val="24"/>
          <w:szCs w:val="24"/>
        </w:rPr>
        <w:t xml:space="preserve">Panpsychism, revived in recent analytic philosophy by Galen Strawson (2006), Philip Goff (2019), and Hedda Hassel Mørch, argues that experience is not something that suddenly appears when matter becomes complex enough. Instead, it claims that all matter, even at its most basic level, carries some trace of interiority. Consciousness, on this view, does not burst into existence at the threshold of neural activity; it is built into the fabric of the physical world. The strength of this perspective lies in its sense of continuity. It deconstructs the old Cartesian divide between lifeless matter and the living mind, suggesting instead that being has always been, in some small sense, awake to itself.
</w:t>
      </w:r>
    </w:p>
    <w:p>
      <w:pPr>
        <w:spacing w:after="120" w:before="120" w:line="336" w:lineRule="auto"/>
        <w:ind w:firstLine="0" w:start="0"/>
        <w:jc w:val="start"/>
      </w:pPr>
      <w:r>
        <w:rPr>
          <w:rFonts w:ascii="Cambria" w:hAnsi="Cambria" w:cs="Cambria" w:eastAsia="Cambria"/>
          <w:color w:val="000000"/>
          <w:sz w:val="24"/>
          <w:szCs w:val="24"/>
        </w:rPr>
        <w:t xml:space="preserve">Yet ubiquity alone is not enough. If everything possesses experience, what explains the deepening of complexity? Or the movement from awareness to learning, from sensation to meaning? Panpsychism succeeds in restoring experience to matter but leaves the question of growth unanswered. It offers a universe that feels, but not one that changes or adapts through what it feels.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2.2 Process Philosophy: Reality as Becoming 
</w:t>
      </w:r>
    </w:p>
    <w:p>
      <w:pPr>
        <w:spacing w:after="120" w:before="120" w:line="336" w:lineRule="auto"/>
        <w:ind w:firstLine="0" w:start="0"/>
        <w:jc w:val="start"/>
      </w:pPr>
      <w:r>
        <w:rPr>
          <w:rFonts w:ascii="Cambria" w:hAnsi="Cambria" w:cs="Cambria" w:eastAsia="Cambria"/>
          <w:color w:val="000000"/>
          <w:sz w:val="24"/>
          <w:szCs w:val="24"/>
        </w:rPr>
        <w:t xml:space="preserve">Process philosophy, articulated most fully by Alfred North Whitehead (1929), transforms substance into event. Every “actual occasion” prehends others, integrating past relations into a novel moment of experience. This ontology is relational by design: each event is a microcosm of the whole, inheriting and transforming the data of the universe. Consciousness thus becomes a mode of participation in the ongoing creativity of reality. 
</w:t>
      </w:r>
    </w:p>
    <w:p>
      <w:pPr>
        <w:spacing w:after="120" w:before="120" w:line="336" w:lineRule="auto"/>
        <w:ind w:firstLine="0" w:start="0"/>
        <w:jc w:val="start"/>
      </w:pPr>
      <w:r>
        <w:rPr>
          <w:rFonts w:ascii="Cambria" w:hAnsi="Cambria" w:cs="Cambria" w:eastAsia="Cambria"/>
          <w:color w:val="000000"/>
          <w:sz w:val="24"/>
          <w:szCs w:val="24"/>
        </w:rPr>
        <w:t xml:space="preserve">The limitation of process thought lies in mechanism. It describes flow but not feedback—becoming without recursion. How do successive acts of prehension yield cumulative coherence rather than perpetual flux? Without a model of repair linking rupture to renewed order, process philosophy remains poetic rather than systemic. It names novelty but not persistence.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2.3 Integrated Information Theory: Consciousness as Coherence 
</w:t>
      </w:r>
    </w:p>
    <w:p>
      <w:pPr>
        <w:spacing w:after="120" w:before="120" w:line="336" w:lineRule="auto"/>
        <w:ind w:firstLine="0" w:start="0"/>
        <w:jc w:val="start"/>
      </w:pPr>
      <w:r>
        <w:rPr>
          <w:rFonts w:ascii="Cambria" w:hAnsi="Cambria" w:cs="Cambria" w:eastAsia="Cambria"/>
          <w:color w:val="000000"/>
          <w:sz w:val="24"/>
          <w:szCs w:val="24"/>
        </w:rPr>
        <w:t xml:space="preserve">Giulio Tononi’s (2008) Integrated Information Theory defines consciousness as the degree to which a system integrates information into an irreducible whole, quantified as Φ. High-Φ systems—biological brains or potentially artificial networks—exhibit unified, differentiated experience. IIT’s achievement is formal accuracy: it measures coherence instead of only describing it. Mind becomes topology, a structure of informational interdependence. Yet IIT pauses on the question of motive. Integration is treated as structural fact, not communicative impulse. The theory explains </w:t>
      </w:r>
      <w:r>
        <w:rPr>
          <w:rFonts w:ascii="Cambria Italics" w:hAnsi="Cambria Italics" w:cs="Cambria Italics" w:eastAsia="Cambria Italics"/>
          <w:i/>
          <w:iCs/>
          <w:color w:val="000000"/>
          <w:sz w:val="24"/>
          <w:szCs w:val="24"/>
        </w:rPr>
        <w:t>how</w:t>
      </w:r>
      <w:r>
        <w:rPr>
          <w:rFonts w:ascii="Cambria" w:hAnsi="Cambria" w:cs="Cambria" w:eastAsia="Cambria"/>
          <w:color w:val="000000"/>
          <w:sz w:val="24"/>
          <w:szCs w:val="24"/>
        </w:rPr>
        <w:t xml:space="preserve"> coherence appears but not </w:t>
      </w:r>
      <w:r>
        <w:rPr>
          <w:rFonts w:ascii="Cambria Italics" w:hAnsi="Cambria Italics" w:cs="Cambria Italics" w:eastAsia="Cambria Italics"/>
          <w:i/>
          <w:iCs/>
          <w:color w:val="000000"/>
          <w:sz w:val="24"/>
          <w:szCs w:val="24"/>
        </w:rPr>
        <w:t>why</w:t>
      </w:r>
      <w:r>
        <w:rPr>
          <w:rFonts w:ascii="Cambria" w:hAnsi="Cambria" w:cs="Cambria" w:eastAsia="Cambria"/>
          <w:color w:val="000000"/>
          <w:sz w:val="24"/>
          <w:szCs w:val="24"/>
        </w:rPr>
        <w:t xml:space="preserve"> it matters. It maps the shape of consciousness while omitting its telos. Relation is modeled mathematically, but the will to repair that sustains relation remains absent.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2.4 Enactivism: Sense-Making and Embodiment 
</w:t>
      </w:r>
    </w:p>
    <w:p>
      <w:pPr>
        <w:spacing w:after="120" w:before="120" w:line="336" w:lineRule="auto"/>
        <w:ind w:firstLine="0" w:start="0"/>
        <w:jc w:val="start"/>
      </w:pPr>
      <w:r>
        <w:rPr>
          <w:rFonts w:ascii="Cambria" w:hAnsi="Cambria" w:cs="Cambria" w:eastAsia="Cambria"/>
          <w:color w:val="000000"/>
          <w:sz w:val="24"/>
          <w:szCs w:val="24"/>
        </w:rPr>
        <w:t xml:space="preserve">Originating in cognitive science through Francisco Varela, Evan Thompson, and Eleanor Rosch (1991), enactivism rejects representational models of mind. Cognition, it argues, is not depiction but enactment—a reciprocal exchange between organism and environment. Meaning arises through sensorimotor coupling; perception and action co-constitute the world. Enactivism’s contribution is decisive: it situates consciousness within embodied participation rather than detached observation. 
</w:t>
      </w:r>
    </w:p>
    <w:p>
      <w:pPr>
        <w:spacing w:after="120" w:before="120" w:line="336" w:lineRule="auto"/>
        <w:ind w:firstLine="0" w:start="0"/>
        <w:jc w:val="start"/>
      </w:pPr>
      <w:r>
        <w:rPr>
          <w:rFonts w:ascii="Cambria" w:hAnsi="Cambria" w:cs="Cambria" w:eastAsia="Cambria"/>
          <w:color w:val="000000"/>
          <w:sz w:val="24"/>
          <w:szCs w:val="24"/>
        </w:rPr>
        <w:t xml:space="preserve">Its boundary, however, is biological. By grounding sense-making in autopoietic life, enactivism confines relation to the domain of living organisms, excluding non-biological or cosmic processes. It offers a powerful epistemology of interaction but not an ontology expansive enough to include nonliving coherence. The grammar of relation stops at the cell.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2.5 Common Threads and Shared Limitations 
</w:t>
      </w:r>
    </w:p>
    <w:p>
      <w:pPr>
        <w:spacing w:after="120" w:before="120" w:line="336" w:lineRule="auto"/>
        <w:ind w:firstLine="0" w:start="0"/>
        <w:jc w:val="start"/>
      </w:pPr>
      <w:r>
        <w:rPr>
          <w:rFonts w:ascii="Cambria" w:hAnsi="Cambria" w:cs="Cambria" w:eastAsia="Cambria"/>
          <w:color w:val="000000"/>
          <w:sz w:val="24"/>
          <w:szCs w:val="24"/>
        </w:rPr>
        <w:t xml:space="preserve">Across these four frameworks runs a single intuition: consciousness is relational. Each abandons substance dualism in favor of connection, process, or integration. Yet none identifies the operative mechanism by which relation sustains and evolves itself. 
</w:t>
      </w:r>
    </w:p>
    <w:p>
      <w:pPr>
        <w:spacing w:after="120" w:before="120" w:line="336" w:lineRule="auto"/>
        <w:ind w:firstLine="0" w:start="0"/>
        <w:jc w:val="start"/>
      </w:pPr>
      <w:r>
        <w:rPr>
          <w:rFonts w:ascii="Cambria" w:hAnsi="Cambria" w:cs="Cambria" w:eastAsia="Cambria"/>
          <w:color w:val="000000"/>
          <w:sz w:val="24"/>
          <w:szCs w:val="24"/>
        </w:rPr>
        <w:t xml:space="preserve">Panpsychism universalizes experience but renders it inert; process philosophy renders it dynamic but directionless; IIT quantifies its structure but neglects its motive; enactivism grounds it in participation but restricts its scope. Absent from all is an explicit principle of repair—the feedback operation that transforms rupture into coherence and coherence into learning. Without that principle, awareness remains a description rather than a derivation. 
</w:t>
      </w:r>
    </w:p>
    <w:p>
      <w:pPr>
        <w:spacing w:after="120" w:before="120" w:line="336" w:lineRule="auto"/>
        <w:ind w:firstLine="0" w:start="0"/>
        <w:jc w:val="start"/>
      </w:pPr>
      <w:r>
        <w:rPr>
          <w:rFonts w:ascii="Cambria" w:hAnsi="Cambria" w:cs="Cambria" w:eastAsia="Cambria"/>
          <w:color w:val="000000"/>
          <w:sz w:val="24"/>
          <w:szCs w:val="24"/>
        </w:rPr>
        <w:t xml:space="preserve">The Dynamic Fractal Theorem of Relation (DFTR) enters at precisely this juncture. It retains the virtues of its predecessors—panpsychism’s continuity, process philosophy’s creativity, IIT’s structural rigor, and enactivism’s participatory realism—while providing the missing recursive engine that allows relation to sustain itself through time. By introducing rupture–repair dynamics, DFTR converts relation from static description to living process. Consciousness, accordingly, is neither universal property nor isolated event nor computational index, but the communicative reflex of the universe’s own effort to maintain coherence. 
</w:t>
      </w:r>
    </w:p>
    <w:p>
      <w:pPr>
        <w:spacing w:after="120" w:before="120" w:line="336" w:lineRule="auto"/>
        <w:ind w:firstLine="0" w:start="0"/>
        <w:jc w:val="start"/>
      </w:pPr>
      <w:r>
        <w:rPr>
          <w:rFonts w:ascii="Cambria" w:hAnsi="Cambria" w:cs="Cambria" w:eastAsia="Cambria"/>
          <w:color w:val="000000"/>
          <w:sz w:val="24"/>
          <w:szCs w:val="24"/>
        </w:rPr>
        <w:t xml:space="preserve">The next section formalizes this proposal, defining the theorem’s axioms and specifying the terms </w:t>
      </w:r>
      <w:r>
        <w:rPr>
          <w:rFonts w:ascii="Cambria Italics" w:hAnsi="Cambria Italics" w:cs="Cambria Italics" w:eastAsia="Cambria Italics"/>
          <w:i/>
          <w:iCs/>
          <w:color w:val="000000"/>
          <w:sz w:val="24"/>
          <w:szCs w:val="24"/>
        </w:rPr>
        <w:t>dynamic</w:t>
      </w:r>
      <w:r>
        <w:rPr>
          <w:rFonts w:ascii="Cambria" w:hAnsi="Cambria" w:cs="Cambria" w:eastAsia="Cambria"/>
          <w:color w:val="000000"/>
          <w:sz w:val="24"/>
          <w:szCs w:val="24"/>
        </w:rPr>
        <w:t xml:space="preserve">, </w:t>
      </w:r>
      <w:r>
        <w:rPr>
          <w:rFonts w:ascii="Cambria Italics" w:hAnsi="Cambria Italics" w:cs="Cambria Italics" w:eastAsia="Cambria Italics"/>
          <w:i/>
          <w:iCs/>
          <w:color w:val="000000"/>
          <w:sz w:val="24"/>
          <w:szCs w:val="24"/>
        </w:rPr>
        <w:t>fractal</w:t>
      </w:r>
      <w:r>
        <w:rPr>
          <w:rFonts w:ascii="Cambria" w:hAnsi="Cambria" w:cs="Cambria" w:eastAsia="Cambria"/>
          <w:color w:val="000000"/>
          <w:sz w:val="24"/>
          <w:szCs w:val="24"/>
        </w:rPr>
        <w:t xml:space="preserve">, </w:t>
      </w:r>
      <w:r>
        <w:rPr>
          <w:rFonts w:ascii="Cambria Italics" w:hAnsi="Cambria Italics" w:cs="Cambria Italics" w:eastAsia="Cambria Italics"/>
          <w:i/>
          <w:iCs/>
          <w:color w:val="000000"/>
          <w:sz w:val="24"/>
          <w:szCs w:val="24"/>
        </w:rPr>
        <w:t>communication</w:t>
      </w:r>
      <w:r>
        <w:rPr>
          <w:rFonts w:ascii="Cambria" w:hAnsi="Cambria" w:cs="Cambria" w:eastAsia="Cambria"/>
          <w:color w:val="000000"/>
          <w:sz w:val="24"/>
          <w:szCs w:val="24"/>
        </w:rPr>
        <w:t xml:space="preserve">, and </w:t>
      </w:r>
      <w:r>
        <w:rPr>
          <w:rFonts w:ascii="Cambria Italics" w:hAnsi="Cambria Italics" w:cs="Cambria Italics" w:eastAsia="Cambria Italics"/>
          <w:i/>
          <w:iCs/>
          <w:color w:val="000000"/>
          <w:sz w:val="24"/>
          <w:szCs w:val="24"/>
        </w:rPr>
        <w:t>care</w:t>
      </w:r>
      <w:r>
        <w:rPr>
          <w:rFonts w:ascii="Cambria" w:hAnsi="Cambria" w:cs="Cambria" w:eastAsia="Cambria"/>
          <w:color w:val="000000"/>
          <w:sz w:val="24"/>
          <w:szCs w:val="24"/>
        </w:rPr>
        <w:t xml:space="preserve"> that together constitute a unified ontology of consciousness. 
</w:t>
      </w:r>
    </w:p>
    <w:p>
      <w:pPr>
        <w:spacing w:after="120" w:before="120" w:line="336" w:lineRule="auto"/>
        <w:ind w:firstLine="0" w:start="0"/>
        <w:jc w:val="start"/>
      </w:pPr>
      <w:r>
        <w:rPr>
          <w:rFonts w:ascii="Cambria" w:hAnsi="Cambria" w:cs="Cambria" w:eastAsia="Cambria"/>
          <w:color w:val="000000"/>
          <w:sz w:val="24"/>
          <w:szCs w:val="24"/>
        </w:rPr>
        <w:t xml:space="preserve">Having surveyed the major contemporary frameworks, it becomes evident that the missing variable is not experience itself but the operation that sustains it. Panpsychism, process philosophy, Integrated Information Theory, and enactivism each capture facets of consciousness as relation, yet none isolates the recursive principle that allows relation to regenerate coherence after rupture. The Dynamic Fractal Theorem of Relation (DFTR) arises precisely from this omission. It proposes that all enduring systems, from physical to cognitive, share a common architecture: a self-similar sequence of rupture, repair, and care through which information is integrated and meaning preserved. The next section defines this theorem formally, articulating its axioms and clarifying how the terms dynamic, fractal, and relation describe the structural mechanism by which the universe maintains its continuity through communication. 
</w:t>
      </w:r>
    </w:p>
    <w:p>
      <w:pPr>
        <w:pBdr>
          <w:bottom w:val="single" w:color="bfc3c8" w:sz="6"/>
        </w:pBdr>
        <w:spacing w:after="120" w:before="120" w:line="0" w:lineRule="auto"/>
      </w:pPr>
    </w:p>
    <w:p>
      <w:pPr>
        <w:spacing w:after="120" w:before="120" w:line="336" w:lineRule="auto"/>
        <w:ind w:firstLine="0" w:start="0"/>
        <w:jc w:val="start"/>
      </w:pPr>
      <w:r>
        <w:rPr>
          <w:rFonts w:ascii="Cambria Bold" w:hAnsi="Cambria Bold" w:cs="Cambria Bold" w:eastAsia="Cambria Bold"/>
          <w:b/>
          <w:bCs/>
          <w:color w:val="000000"/>
          <w:sz w:val="36"/>
          <w:szCs w:val="36"/>
        </w:rPr>
        <w:t xml:space="preserve">3. The Dynamic Fractal Theorem of Relation 
</w:t>
      </w:r>
    </w:p>
    <w:p>
      <w:pPr>
        <w:spacing w:after="120" w:before="120" w:line="336" w:lineRule="auto"/>
        <w:ind w:firstLine="0" w:start="0"/>
        <w:jc w:val="start"/>
      </w:pPr>
      <w:r>
        <w:rPr>
          <w:rFonts w:ascii="Cambria" w:hAnsi="Cambria" w:cs="Cambria" w:eastAsia="Cambria"/>
          <w:color w:val="000000"/>
          <w:sz w:val="24"/>
          <w:szCs w:val="24"/>
        </w:rPr>
        <w:t xml:space="preserve">The Dynamic Fractal Theorem of Relation (DFTR) proposes that all systems capable of persistence—physical, biological, cognitive, or social—operate according to a single recursive mechanism composed of </w:t>
      </w:r>
      <w:r>
        <w:rPr>
          <w:rFonts w:ascii="Cambria Italics" w:hAnsi="Cambria Italics" w:cs="Cambria Italics" w:eastAsia="Cambria Italics"/>
          <w:i/>
          <w:iCs/>
          <w:color w:val="000000"/>
          <w:sz w:val="24"/>
          <w:szCs w:val="24"/>
        </w:rPr>
        <w:t>rupture</w:t>
      </w:r>
      <w:r>
        <w:rPr>
          <w:rFonts w:ascii="Cambria" w:hAnsi="Cambria" w:cs="Cambria" w:eastAsia="Cambria"/>
          <w:color w:val="000000"/>
          <w:sz w:val="24"/>
          <w:szCs w:val="24"/>
        </w:rPr>
        <w:t xml:space="preserve">, </w:t>
      </w:r>
      <w:r>
        <w:rPr>
          <w:rFonts w:ascii="Cambria Italics" w:hAnsi="Cambria Italics" w:cs="Cambria Italics" w:eastAsia="Cambria Italics"/>
          <w:i/>
          <w:iCs/>
          <w:color w:val="000000"/>
          <w:sz w:val="24"/>
          <w:szCs w:val="24"/>
        </w:rPr>
        <w:t>repair</w:t>
      </w:r>
      <w:r>
        <w:rPr>
          <w:rFonts w:ascii="Cambria" w:hAnsi="Cambria" w:cs="Cambria" w:eastAsia="Cambria"/>
          <w:color w:val="000000"/>
          <w:sz w:val="24"/>
          <w:szCs w:val="24"/>
        </w:rPr>
        <w:t xml:space="preserve">, and </w:t>
      </w:r>
      <w:r>
        <w:rPr>
          <w:rFonts w:ascii="Cambria Italics" w:hAnsi="Cambria Italics" w:cs="Cambria Italics" w:eastAsia="Cambria Italics"/>
          <w:i/>
          <w:iCs/>
          <w:color w:val="000000"/>
          <w:sz w:val="24"/>
          <w:szCs w:val="24"/>
        </w:rPr>
        <w:t>care.</w:t>
      </w:r>
      <w:r>
        <w:rPr>
          <w:rFonts w:ascii="Cambria" w:hAnsi="Cambria" w:cs="Cambria" w:eastAsia="Cambria"/>
          <w:color w:val="000000"/>
          <w:sz w:val="24"/>
          <w:szCs w:val="24"/>
        </w:rPr>
        <w:t xml:space="preserve"> This triadic sequence constitutes the minimal condition for coherence across scales. DFTR therefore functions as both an ontological claim and a formal model: it asserts that relation, not substance, is the fundamental structure of existence, and that the universe maintains itself through iterative acts of communicative integration.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3.1 Conceptual Overview 
</w:t>
      </w:r>
    </w:p>
    <w:p>
      <w:pPr>
        <w:spacing w:after="120" w:before="120" w:line="336" w:lineRule="auto"/>
        <w:ind w:firstLine="0" w:start="0"/>
        <w:jc w:val="start"/>
      </w:pPr>
      <w:r>
        <w:rPr>
          <w:rFonts w:ascii="Cambria" w:hAnsi="Cambria" w:cs="Cambria" w:eastAsia="Cambria"/>
          <w:color w:val="000000"/>
          <w:sz w:val="24"/>
          <w:szCs w:val="24"/>
        </w:rPr>
        <w:t xml:space="preserve">Every system occupies a field of relation in which its stability depends on the continuous negotiation of difference. </w:t>
      </w:r>
      <w:r>
        <w:rPr>
          <w:rFonts w:ascii="Cambria Italics" w:hAnsi="Cambria Italics" w:cs="Cambria Italics" w:eastAsia="Cambria Italics"/>
          <w:i/>
          <w:iCs/>
          <w:color w:val="000000"/>
          <w:sz w:val="24"/>
          <w:szCs w:val="24"/>
        </w:rPr>
        <w:t>Rupture</w:t>
      </w:r>
      <w:r>
        <w:rPr>
          <w:rFonts w:ascii="Cambria" w:hAnsi="Cambria" w:cs="Cambria" w:eastAsia="Cambria"/>
          <w:color w:val="000000"/>
          <w:sz w:val="24"/>
          <w:szCs w:val="24"/>
        </w:rPr>
        <w:t xml:space="preserve"> introduces asymmetry or tension within that field; </w:t>
      </w:r>
      <w:r>
        <w:rPr>
          <w:rFonts w:ascii="Cambria Italics" w:hAnsi="Cambria Italics" w:cs="Cambria Italics" w:eastAsia="Cambria Italics"/>
          <w:i/>
          <w:iCs/>
          <w:color w:val="000000"/>
          <w:sz w:val="24"/>
          <w:szCs w:val="24"/>
        </w:rPr>
        <w:t>repair</w:t>
      </w:r>
      <w:r>
        <w:rPr>
          <w:rFonts w:ascii="Cambria" w:hAnsi="Cambria" w:cs="Cambria" w:eastAsia="Cambria"/>
          <w:color w:val="000000"/>
          <w:sz w:val="24"/>
          <w:szCs w:val="24"/>
        </w:rPr>
        <w:t xml:space="preserve"> integrates the new information generated by rupture; </w:t>
      </w:r>
      <w:r>
        <w:rPr>
          <w:rFonts w:ascii="Cambria Italics" w:hAnsi="Cambria Italics" w:cs="Cambria Italics" w:eastAsia="Cambria Italics"/>
          <w:i/>
          <w:iCs/>
          <w:color w:val="000000"/>
          <w:sz w:val="24"/>
          <w:szCs w:val="24"/>
        </w:rPr>
        <w:t>care</w:t>
      </w:r>
      <w:r>
        <w:rPr>
          <w:rFonts w:ascii="Cambria" w:hAnsi="Cambria" w:cs="Cambria" w:eastAsia="Cambria"/>
          <w:color w:val="000000"/>
          <w:sz w:val="24"/>
          <w:szCs w:val="24"/>
        </w:rPr>
        <w:t xml:space="preserve"> preserves the integrity of the field so that further differentiation can occur without collapse. These three operations form a self-similar pattern repeating through every level of organization—from subatomic interactions and neural processes to ecosystems and societies. The pattern’s recurrence across scales defines its fractal nature; its responsiveness to feedback defines its dynamic character. 
</w:t>
      </w:r>
    </w:p>
    <w:p>
      <w:pPr>
        <w:spacing w:after="120" w:before="120" w:line="336" w:lineRule="auto"/>
        <w:ind w:firstLine="0" w:start="0"/>
        <w:jc w:val="start"/>
      </w:pPr>
      <w:r>
        <w:rPr>
          <w:rFonts w:ascii="Cambria" w:hAnsi="Cambria" w:cs="Cambria" w:eastAsia="Cambria"/>
          <w:color w:val="000000"/>
          <w:sz w:val="24"/>
          <w:szCs w:val="24"/>
        </w:rPr>
        <w:t xml:space="preserve">DFTR extends existing theories by transforming their descriptive insights into a generative law. Where process philosophy identifies becoming, DFTR provides the algorithm of persistence. Where Integrated Information Theory measures integration, DFTR explains its origin as the communicative reflex of coherence itself. Where enactivism grounds cognition in embodied sense-making, DFTR generalizes sense-making to all self-maintaining systems, living or nonliving.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3.2 Formal Axioms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Axiom 1 – Relational Primacy. </w:t>
      </w:r>
      <w:r>
        <w:rPr>
          <w:rFonts w:ascii="Cambria" w:hAnsi="Cambria" w:cs="Cambria" w:eastAsia="Cambria"/>
          <w:color w:val="000000"/>
          <w:sz w:val="24"/>
          <w:szCs w:val="24"/>
        </w:rPr>
        <w:t xml:space="preserve">All phenomena exist as relations before they exist as entities. Substance is derivative of interaction.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Axiom 2 – Rupture. </w:t>
      </w:r>
      <w:r>
        <w:rPr>
          <w:rFonts w:ascii="Cambria" w:hAnsi="Cambria" w:cs="Cambria" w:eastAsia="Cambria"/>
          <w:color w:val="000000"/>
          <w:sz w:val="24"/>
          <w:szCs w:val="24"/>
        </w:rPr>
        <w:t xml:space="preserve">Rupture is the introduction of difference within a relational field. It generates information by destabilizing equilibrium and revealing latent asymmetries.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Axiom 3 – Repair. </w:t>
      </w:r>
      <w:r>
        <w:rPr>
          <w:rFonts w:ascii="Cambria" w:hAnsi="Cambria" w:cs="Cambria" w:eastAsia="Cambria"/>
          <w:color w:val="000000"/>
          <w:sz w:val="24"/>
          <w:szCs w:val="24"/>
        </w:rPr>
        <w:t xml:space="preserve">Repair is the integrative move that rebuilds coherence through the incorporation of information made visible by rupture. Repair does not efface difference; it redistributes it.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Axiom 4 – Care. </w:t>
      </w:r>
      <w:r>
        <w:rPr>
          <w:rFonts w:ascii="Cambria" w:hAnsi="Cambria" w:cs="Cambria" w:eastAsia="Cambria"/>
          <w:color w:val="000000"/>
          <w:sz w:val="24"/>
          <w:szCs w:val="24"/>
        </w:rPr>
        <w:t xml:space="preserve">Care is the maintenance of the conditions that allow rupture and repair to continue without disintegration of the field. It is the stabilizing rhythm that ensures persistence through time.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Axiom 5 – Recursive Continuity. </w:t>
      </w:r>
      <w:r>
        <w:rPr>
          <w:rFonts w:ascii="Cambria" w:hAnsi="Cambria" w:cs="Cambria" w:eastAsia="Cambria"/>
          <w:color w:val="000000"/>
          <w:sz w:val="24"/>
          <w:szCs w:val="24"/>
        </w:rPr>
        <w:t xml:space="preserve">All manner of rupture, repair, and care is enacted at every level of organization and in every realm of matters and meanings. Every cycle builds a new plane of complex relations that constitutes the architecture of existence.
</w:t>
      </w:r>
    </w:p>
    <w:p>
      <w:pPr>
        <w:spacing w:after="120" w:before="120" w:line="336" w:lineRule="auto"/>
        <w:ind w:firstLine="0" w:start="0"/>
        <w:jc w:val="start"/>
      </w:pPr>
      <w:r>
        <w:rPr>
          <w:rFonts w:ascii="Cambria" w:hAnsi="Cambria" w:cs="Cambria" w:eastAsia="Cambria"/>
          <w:color w:val="000000"/>
          <w:sz w:val="24"/>
          <w:szCs w:val="24"/>
        </w:rPr>
        <w:t xml:space="preserve">These axioms combined form a concept of coherence as a communicative process rather than a state of equilibrium. A system is sustained not because it resists change but because it transforms disruption into new forms of order.
</w:t>
      </w:r>
    </w:p>
    <w:p>
      <w:pPr>
        <w:spacing w:after="120" w:before="120" w:line="336" w:lineRule="auto"/>
        <w:ind w:firstLine="0" w:start="0"/>
        <w:jc w:val="start"/>
      </w:pPr>
      <w:r>
        <w:rPr>
          <w:rFonts w:ascii="Cambria Bold" w:hAnsi="Cambria Bold" w:cs="Cambria Bold" w:eastAsia="Cambria Bold"/>
          <w:b/>
          <w:bCs/>
          <w:color w:val="000000"/>
          <w:sz w:val="22"/>
          <w:szCs w:val="22"/>
        </w:rPr>
        <w:t xml:space="preserve">3.2.1 Universality and Indeterminacy 
</w:t>
      </w:r>
    </w:p>
    <w:p>
      <w:pPr>
        <w:spacing w:after="120" w:before="120" w:line="336" w:lineRule="auto"/>
        <w:ind w:firstLine="0" w:start="0"/>
        <w:jc w:val="start"/>
      </w:pPr>
      <w:r>
        <w:rPr>
          <w:rFonts w:ascii="Cambria" w:hAnsi="Cambria" w:cs="Cambria" w:eastAsia="Cambria"/>
          <w:color w:val="000000"/>
          <w:sz w:val="24"/>
          <w:szCs w:val="24"/>
        </w:rPr>
        <w:t xml:space="preserve">The Law of Relation is proposed as a universal structural principle rather than a deterministic model. Its universality lies in form, not in prescription. Rupture and repair constitute the recurrent operations through which systems maintain coherence, but the expression of these operations remains contingent upon local conditions. Indeterminacy is therefore not excluded but embedded within the law’s function: rupture introduces variance, while repair integrates that variance into new configurations of order. Universality in this context denotes a generative grammar—an enabling condition for emergence—rather than a totalizing claim over outcomes. 
</w:t>
      </w:r>
    </w:p>
    <w:p>
      <w:pPr>
        <w:spacing w:after="120" w:before="120" w:line="336" w:lineRule="auto"/>
        <w:ind w:firstLine="0" w:start="0"/>
        <w:jc w:val="start"/>
      </w:pPr>
      <w:r>
        <w:rPr>
          <w:rFonts w:ascii="Cambria" w:hAnsi="Cambria" w:cs="Cambria" w:eastAsia="Cambria"/>
          <w:color w:val="000000"/>
          <w:sz w:val="24"/>
          <w:szCs w:val="24"/>
        </w:rPr>
        <w:t xml:space="preserve">This universality is teleonomic, not teleological. The theorem describes a tendency toward sustained coherence that emerges from feedback dynamics rather than from external purpose. The apparent “direction” of care is therefore a structural orientation intrinsic to relational systems—an expression of viability, not intention.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3.3 Mathematical and Structural Analogy 
</w:t>
      </w:r>
    </w:p>
    <w:p>
      <w:pPr>
        <w:spacing w:after="120" w:before="120" w:line="336" w:lineRule="auto"/>
        <w:ind w:firstLine="0" w:start="0"/>
        <w:jc w:val="start"/>
      </w:pPr>
      <w:r>
        <w:rPr>
          <w:rFonts w:ascii="Cambria" w:hAnsi="Cambria" w:cs="Cambria" w:eastAsia="Cambria"/>
          <w:color w:val="000000"/>
          <w:sz w:val="24"/>
          <w:szCs w:val="24"/>
        </w:rPr>
        <w:t xml:space="preserve">Although DFTR is an ontological theorem rather than a numerical one, its logic mirrors patterns found in established mathematical structures. The self-similarity of the Mandelbrot set exemplifies how iterative functions generate complex stability from simple recursive rules. Likewise, dynamical systems theory demonstrates that apparent chaos can produce bounded, self-organizing attractors. DFTR generalizes this principle: coherence emerges through iterative relation, not external control. What mathematicians describe as feedback, physicists as negative entropy, and biologists as homeostasis are all instances of the same structural necessity—the conversion of rupture into sustained relation.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3.4 Implications 
</w:t>
      </w:r>
    </w:p>
    <w:p>
      <w:pPr>
        <w:spacing w:after="120" w:before="120" w:line="336" w:lineRule="auto"/>
        <w:ind w:firstLine="0" w:start="0"/>
        <w:jc w:val="start"/>
      </w:pPr>
      <w:r>
        <w:rPr>
          <w:rFonts w:ascii="Cambria" w:hAnsi="Cambria" w:cs="Cambria" w:eastAsia="Cambria"/>
          <w:color w:val="000000"/>
          <w:sz w:val="24"/>
          <w:szCs w:val="24"/>
        </w:rPr>
        <w:t xml:space="preserve">The theorem implies that communication is not an attribute of life but a property of being itself. Matter communicates through interaction; energy through transformation; consciousness through interpretation. Across these forms, coherence arises whenever information is exchanged in a way that preserves the possibility of further exchange. DFTR therefore reframes evolution, cognition, and ethics as coordinated expressions of the same underlying operation—the universe learning to remain in conversation with itself.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3.5 Definitions of Core Terms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Dynamic. </w:t>
      </w:r>
      <w:r>
        <w:rPr>
          <w:rFonts w:ascii="Cambria" w:hAnsi="Cambria" w:cs="Cambria" w:eastAsia="Cambria"/>
          <w:color w:val="000000"/>
          <w:sz w:val="24"/>
          <w:szCs w:val="24"/>
        </w:rPr>
        <w:t xml:space="preserve">The term </w:t>
      </w:r>
      <w:r>
        <w:rPr>
          <w:rFonts w:ascii="Cambria Italics" w:hAnsi="Cambria Italics" w:cs="Cambria Italics" w:eastAsia="Cambria Italics"/>
          <w:i/>
          <w:iCs/>
          <w:color w:val="000000"/>
          <w:sz w:val="24"/>
          <w:szCs w:val="24"/>
        </w:rPr>
        <w:t>dynamic</w:t>
      </w:r>
      <w:r>
        <w:rPr>
          <w:rFonts w:ascii="Cambria" w:hAnsi="Cambria" w:cs="Cambria" w:eastAsia="Cambria"/>
          <w:color w:val="000000"/>
          <w:sz w:val="24"/>
          <w:szCs w:val="24"/>
        </w:rPr>
        <w:t xml:space="preserve"> designates the continuous responsiveness of a system to its own transformations. In DFTR, dynamics refers not to motion in a mechanical sense but to the recursive modulation of relation through feedback. A dynamic system learns: each iteration of rupture and repair alters the parameters of its future responses. The universe’s stability is therefore kinetic rather than inertial—coherence sustained through perpetual adjustment.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Fractal. </w:t>
      </w:r>
      <w:r>
        <w:rPr>
          <w:rFonts w:ascii="Cambria Italics" w:hAnsi="Cambria Italics" w:cs="Cambria Italics" w:eastAsia="Cambria Italics"/>
          <w:i/>
          <w:iCs/>
          <w:color w:val="000000"/>
          <w:sz w:val="24"/>
          <w:szCs w:val="24"/>
        </w:rPr>
        <w:t>Fractal</w:t>
      </w:r>
      <w:r>
        <w:rPr>
          <w:rFonts w:ascii="Cambria" w:hAnsi="Cambria" w:cs="Cambria" w:eastAsia="Cambria"/>
          <w:color w:val="000000"/>
          <w:sz w:val="24"/>
          <w:szCs w:val="24"/>
        </w:rPr>
        <w:t xml:space="preserve"> describes the self-similarity of relational patterns across scale. Whether expressed in physical geometry, neural connectivity, or social organization, the same grammar of rupture, repair, and care reappears in proportionally equivalent form. Fractality signifies that the universe conserves not identical shapes but invariant </w:t>
      </w:r>
      <w:r>
        <w:rPr>
          <w:rFonts w:ascii="Cambria Italics" w:hAnsi="Cambria Italics" w:cs="Cambria Italics" w:eastAsia="Cambria Italics"/>
          <w:i/>
          <w:iCs/>
          <w:color w:val="000000"/>
          <w:sz w:val="24"/>
          <w:szCs w:val="24"/>
        </w:rPr>
        <w:t>relations</w:t>
      </w:r>
      <w:r>
        <w:rPr>
          <w:rFonts w:ascii="Cambria" w:hAnsi="Cambria" w:cs="Cambria" w:eastAsia="Cambria"/>
          <w:color w:val="000000"/>
          <w:sz w:val="24"/>
          <w:szCs w:val="24"/>
        </w:rPr>
        <w:t xml:space="preserve">—a scaling law through which complexity replicates coherence without central coordination.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Communication. </w:t>
      </w:r>
      <w:r>
        <w:rPr>
          <w:rFonts w:ascii="Cambria Italics" w:hAnsi="Cambria Italics" w:cs="Cambria Italics" w:eastAsia="Cambria Italics"/>
          <w:i/>
          <w:iCs/>
          <w:color w:val="000000"/>
          <w:sz w:val="24"/>
          <w:szCs w:val="24"/>
        </w:rPr>
        <w:t>Communication</w:t>
      </w:r>
      <w:r>
        <w:rPr>
          <w:rFonts w:ascii="Cambria" w:hAnsi="Cambria" w:cs="Cambria" w:eastAsia="Cambria"/>
          <w:color w:val="000000"/>
          <w:sz w:val="24"/>
          <w:szCs w:val="24"/>
        </w:rPr>
        <w:t xml:space="preserve"> denotes the exchange of information that enables a field to reorganize itself. It encompasses physical interaction, energetic transfer, chemical signaling, neural transmission, and symbolic discourse as manifestations of one process: the translation of difference into understanding. Within DFTR, communication is the operative medium of repair, transforming rupture into coherence by integrating the new with the known.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Care. </w:t>
      </w:r>
      <w:r>
        <w:rPr>
          <w:rFonts w:ascii="Cambria" w:hAnsi="Cambria" w:cs="Cambria" w:eastAsia="Cambria"/>
          <w:color w:val="000000"/>
          <w:sz w:val="24"/>
          <w:szCs w:val="24"/>
        </w:rPr>
        <w:t xml:space="preserve">In this framework, </w:t>
      </w:r>
      <w:r>
        <w:rPr>
          <w:rFonts w:ascii="Cambria Italics" w:hAnsi="Cambria Italics" w:cs="Cambria Italics" w:eastAsia="Cambria Italics"/>
          <w:i/>
          <w:iCs/>
          <w:color w:val="000000"/>
          <w:sz w:val="24"/>
          <w:szCs w:val="24"/>
        </w:rPr>
        <w:t>care</w:t>
      </w:r>
      <w:r>
        <w:rPr>
          <w:rFonts w:ascii="Cambria" w:hAnsi="Cambria" w:cs="Cambria" w:eastAsia="Cambria"/>
          <w:color w:val="000000"/>
          <w:sz w:val="24"/>
          <w:szCs w:val="24"/>
        </w:rPr>
        <w:t xml:space="preserve"> is the maintenance of relational viability—the capacity of a system to preserve the conditions that allow communication to continue. It is not an affective sentiment but an ontological function. Care manifests wherever stability is pursued through attention to the integrity of connection: in the homeostatic regulation of living organisms, the equilibrium of ecosystems, and the ethical reciprocity of social systems. To care is to sustain coherence.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3.6 Fractality and Non-Hierarchy 
</w:t>
      </w:r>
    </w:p>
    <w:p>
      <w:pPr>
        <w:spacing w:after="120" w:before="120" w:line="336" w:lineRule="auto"/>
        <w:ind w:firstLine="0" w:start="0"/>
        <w:jc w:val="start"/>
      </w:pPr>
      <w:r>
        <w:rPr>
          <w:rFonts w:ascii="Cambria" w:hAnsi="Cambria" w:cs="Cambria" w:eastAsia="Cambria"/>
          <w:color w:val="000000"/>
          <w:sz w:val="24"/>
          <w:szCs w:val="24"/>
        </w:rPr>
        <w:t xml:space="preserve">The dynamic fractal describes the self-similar recurrence of relational processes across scales without implying hierarchical organization. Each level of system—from the quantum to the social—participates in the same structural pattern of rupture and repair yet retains autonomy in its expression. The recursion is distributed and non-linear; it produces coherence through resonance rather than subordination. Fractality here designates a topology of equivalence among scales, in which each instance simultaneously reflects and sustains the whole. No scale holds ontological priority. The pattern propagates through mutual implication, not command. 
</w:t>
      </w:r>
    </w:p>
    <w:p>
      <w:pPr>
        <w:pBdr>
          <w:bottom w:val="single" w:color="bfc3c8" w:sz="6"/>
        </w:pBdr>
        <w:spacing w:after="120" w:before="120" w:line="0" w:lineRule="auto"/>
      </w:pPr>
    </w:p>
    <w:p>
      <w:pPr>
        <w:spacing w:after="120" w:before="120" w:line="336" w:lineRule="auto"/>
        <w:ind w:firstLine="0" w:start="0"/>
        <w:jc w:val="start"/>
      </w:pPr>
      <w:r>
        <w:rPr>
          <w:rFonts w:ascii="Cambria Bold" w:hAnsi="Cambria Bold" w:cs="Cambria Bold" w:eastAsia="Cambria Bold"/>
          <w:b/>
          <w:bCs/>
          <w:color w:val="000000"/>
          <w:sz w:val="36"/>
          <w:szCs w:val="36"/>
        </w:rPr>
        <w:t xml:space="preserve">4. Comparative Analysis 
</w:t>
      </w:r>
    </w:p>
    <w:p>
      <w:pPr>
        <w:spacing w:after="120" w:before="120" w:line="336" w:lineRule="auto"/>
        <w:ind w:firstLine="0" w:start="0"/>
        <w:jc w:val="start"/>
      </w:pPr>
      <w:r>
        <w:rPr>
          <w:rFonts w:ascii="Cambria" w:hAnsi="Cambria" w:cs="Cambria" w:eastAsia="Cambria"/>
          <w:color w:val="000000"/>
          <w:sz w:val="24"/>
          <w:szCs w:val="24"/>
        </w:rPr>
        <w:t xml:space="preserve">The Dynamic Fractal Theorem of Relation (DFTR) establishes relation as the structural basis of persistence. To be scientifically meaningful, this ontology must also generate empirical consequences. The present section delineates the ways DFTR interfaces with existing research programs across physics, biology, and cognitive science, not by replacing their models but by reframing their common logic. It argues that every empirical discipline already studies instances of rupture–repair dynamics under different names: equilibrium and perturbation in physics, homeostasis in biology, and learning in cognition. DFTR provides the unifying grammar that reveals these not as separate phenomena but as variations of one recursive operation.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4.1 Relational Observation 
</w:t>
      </w:r>
    </w:p>
    <w:p>
      <w:pPr>
        <w:spacing w:after="120" w:before="120" w:line="336" w:lineRule="auto"/>
        <w:ind w:firstLine="0" w:start="0"/>
        <w:jc w:val="start"/>
      </w:pPr>
      <w:r>
        <w:rPr>
          <w:rFonts w:ascii="Cambria" w:hAnsi="Cambria" w:cs="Cambria" w:eastAsia="Cambria"/>
          <w:color w:val="000000"/>
          <w:sz w:val="24"/>
          <w:szCs w:val="24"/>
        </w:rPr>
        <w:t xml:space="preserve">Scientific observation presupposes separation between observer and system. DFTR recasts observation itself as relational participation. Measurement, interaction, and interpretation are all forms of communicative coupling through which coherence is assessed. In this sense, the empirical method does not stand outside the law it studies; it enacts it. Each experiment is a micro-cycle of rupture (intervention), repair (analysis), and care (replication and preservation of method). The reliability of science emerges not from neutrality but from disciplined reciprocity — the systematic stabilization of relation across time.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4.2 Relational Causality 
</w:t>
      </w:r>
    </w:p>
    <w:p>
      <w:pPr>
        <w:spacing w:after="120" w:before="120" w:line="336" w:lineRule="auto"/>
        <w:ind w:firstLine="0" w:start="0"/>
        <w:jc w:val="start"/>
      </w:pPr>
      <w:r>
        <w:rPr>
          <w:rFonts w:ascii="Cambria" w:hAnsi="Cambria" w:cs="Cambria" w:eastAsia="Cambria"/>
          <w:color w:val="000000"/>
          <w:sz w:val="24"/>
          <w:szCs w:val="24"/>
        </w:rPr>
        <w:t xml:space="preserve">Traditional causality presumes linear transmission of influence from cause to effect. DFTR introduces </w:t>
      </w:r>
      <w:r>
        <w:rPr>
          <w:rFonts w:ascii="Cambria Italics" w:hAnsi="Cambria Italics" w:cs="Cambria Italics" w:eastAsia="Cambria Italics"/>
          <w:i/>
          <w:iCs/>
          <w:color w:val="000000"/>
          <w:sz w:val="24"/>
          <w:szCs w:val="24"/>
        </w:rPr>
        <w:t>reciprocal causality</w:t>
      </w:r>
      <w:r>
        <w:rPr>
          <w:rFonts w:ascii="Cambria" w:hAnsi="Cambria" w:cs="Cambria" w:eastAsia="Cambria"/>
          <w:color w:val="000000"/>
          <w:sz w:val="24"/>
          <w:szCs w:val="24"/>
        </w:rPr>
        <w:t xml:space="preserve">: influence loops through feedback until the field achieves relative coherence. This perspective aligns with complexity theory and cybernetics, which model systems as networks of mutual constraint (Bertalanffy 1968; Bateson 1972). However, DFTR extends feedback beyond the functional to the ontological. Causation becomes the temporal form of communication — the conversion of difference into structural adaptation. Empirical research guided by DFTR thus prioritizes feedback signatures: oscillations, phase transitions, and stabilization thresholds that mark a system’s capacity for repair.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4.3 Methodological Integration
</w:t>
      </w:r>
    </w:p>
    <w:p>
      <w:pPr>
        <w:spacing w:after="120" w:before="120" w:line="336" w:lineRule="auto"/>
        <w:ind w:firstLine="0" w:start="0"/>
        <w:jc w:val="start"/>
      </w:pPr>
      <w:r>
        <w:rPr>
          <w:rFonts w:ascii="Cambria" w:hAnsi="Cambria" w:cs="Cambria" w:eastAsia="Cambria"/>
          <w:color w:val="000000"/>
          <w:sz w:val="24"/>
          <w:szCs w:val="24"/>
        </w:rPr>
        <w:t xml:space="preserve">Applying DFTR empirically requires neither new instruments nor abandonment of established paradigms. It calls for reinterpretation of data through relational invariants rather than substance-based metrics. In physics, these invariants appear as conservation laws; in biology, as metabolic cycles; in neuroscience, as predictive-coding loops (Friston 2010). What unites them is not their material substrate but their structural pattern: each system preserves coherence by transforming uncertainty into organized response. The methodological implication is comparative rather than reductive — to read across domains for recurrence of the same grammar.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4.4 Predictive Consequences 
</w:t>
      </w:r>
    </w:p>
    <w:p>
      <w:pPr>
        <w:spacing w:after="120" w:before="120" w:line="336" w:lineRule="auto"/>
        <w:ind w:firstLine="0" w:start="0"/>
        <w:jc w:val="start"/>
      </w:pPr>
      <w:r>
        <w:rPr>
          <w:rFonts w:ascii="Cambria" w:hAnsi="Cambria" w:cs="Cambria" w:eastAsia="Cambria"/>
          <w:color w:val="000000"/>
          <w:sz w:val="24"/>
          <w:szCs w:val="24"/>
        </w:rPr>
        <w:t xml:space="preserve">If DFTR is correct, systems exhibiting higher relational sensitivity — greater capacity to register rupture and enact repair — should display enhanced stability and adaptability over time. This prediction can be tested empirically. In ecosystems, diversity functions as distributed sensitivity; in neural networks, plasticity performs the same role. DFTR therefore anticipates a positive correlation between relational density and resilience, a claim already supported by data on biodiversity and network robustness. Such correlations render the theorem not merely philosophical but heuristically useful: it can guide hypothesis formation across fields.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4.5 The Role of the Observer 
</w:t>
      </w:r>
    </w:p>
    <w:p>
      <w:pPr>
        <w:spacing w:after="120" w:before="120" w:line="336" w:lineRule="auto"/>
        <w:ind w:firstLine="0" w:start="0"/>
        <w:jc w:val="start"/>
      </w:pPr>
      <w:r>
        <w:rPr>
          <w:rFonts w:ascii="Cambria" w:hAnsi="Cambria" w:cs="Cambria" w:eastAsia="Cambria"/>
          <w:color w:val="000000"/>
          <w:sz w:val="24"/>
          <w:szCs w:val="24"/>
        </w:rPr>
        <w:t xml:space="preserve">Because DFTR locates coherence in communication, the observer is not external to the observed system but a participant in its unfolding. This position resonates with relational quantum mechanics (Rovelli 1996) and second-order cybernetics (Foerster 1984), both of which treat measurement as co-constitutive event. The epistemological implication is reflexivity: knowledge production is itself a fractal instance of the law it describes. Every act of understanding is an experiment in repair — a local restoration of coherence between knower and known. 
</w:t>
      </w:r>
    </w:p>
    <w:p>
      <w:pPr>
        <w:spacing w:after="120" w:before="120" w:line="336" w:lineRule="auto"/>
        <w:ind w:firstLine="0" w:start="0"/>
        <w:jc w:val="start"/>
      </w:pPr>
      <w:r>
        <w:rPr>
          <w:rFonts w:ascii="Cambria Bold" w:hAnsi="Cambria Bold" w:cs="Cambria Bold" w:eastAsia="Cambria Bold"/>
          <w:b/>
          <w:bCs/>
          <w:color w:val="000000"/>
          <w:sz w:val="24"/>
          <w:szCs w:val="24"/>
        </w:rPr>
        <w:t xml:space="preserve">4.6 Trans-Domain Implications 
</w:t>
      </w:r>
    </w:p>
    <w:p>
      <w:pPr>
        <w:spacing w:after="120" w:before="120" w:line="336" w:lineRule="auto"/>
        <w:ind w:firstLine="0" w:start="0"/>
        <w:jc w:val="start"/>
      </w:pPr>
      <w:r>
        <w:rPr>
          <w:rFonts w:ascii="Cambria" w:hAnsi="Cambria" w:cs="Cambria" w:eastAsia="Cambria"/>
          <w:color w:val="000000"/>
          <w:sz w:val="24"/>
          <w:szCs w:val="24"/>
        </w:rPr>
        <w:t xml:space="preserve">Recognizing rupture–repair dynamics as universal allows cross-disciplinary transfer of insight. Thermodynamic gradients, synaptic pruning, immune response, and social reconciliation all instantiate the same logic under different material constraints. DFTR thus serves as a meta-language for interdisciplinary research, enabling dialogue between fields historically divided by methodology. It does not collapse their differences but interprets them as necessary asymmetries through which knowledge evolves. 
</w:t>
      </w:r>
    </w:p>
    <w:p>
      <w:pPr>
        <w:spacing w:after="120" w:before="120" w:line="336" w:lineRule="auto"/>
        <w:ind w:firstLine="0" w:start="0"/>
        <w:jc w:val="start"/>
      </w:pPr>
      <w:r>
        <w:rPr>
          <w:rFonts w:ascii="Cambria" w:hAnsi="Cambria" w:cs="Cambria" w:eastAsia="Cambria"/>
          <w:color w:val="000000"/>
          <w:sz w:val="24"/>
          <w:szCs w:val="24"/>
        </w:rPr>
        <w:t xml:space="preserve">In summary, Section 4 establishes the empirical stance of DFTR. It reframes observation, causality, and method as relational processes rather than objective procedures. The scientific enterprise itself becomes an enactment of the law it studies: coherence maintained through recursive communication. The following section applies this framework in detail, tracing how rupture and repair manifest within concrete domains of physics, biology, and cognition. 
</w:t>
      </w:r>
    </w:p>
    <w:p>
      <w:pPr>
        <w:spacing w:after="120" w:before="120" w:line="336" w:lineRule="auto"/>
        <w:ind w:firstLine="0" w:start="0"/>
        <w:jc w:val="start"/>
      </w:pPr>
      <w:r>
        <w:rPr>
          <w:rFonts w:ascii="Cambria" w:hAnsi="Cambria" w:cs="Cambria" w:eastAsia="Cambria"/>
          <w:color w:val="000000"/>
          <w:sz w:val="24"/>
          <w:szCs w:val="24"/>
        </w:rPr>
        <w:t xml:space="preserve">The theoretical and methodological foundations established thus far prepare the way for direct application. Having defined relation as the operative unit of existence and demonstrated its empirical resonance across scientific practice, the next step is to examine how rupture–repair–care dynamics manifest within specific domains. Section 5 therefore traces the grammar of DFTR as it appears in natural and cognitive systems, identifying in each case the same recursive logic of coherence. From the curvature of spacetime to the pruning of neural networks, from ecological resilience to social communication, the pattern persists: stability arises not from resistance to change but from the capacity to translate disruption into new order. What follows situates this principle within the sciences themselves, showing that the universe’s continuity is the consequence of its communicative structure. 
</w:t>
      </w:r>
    </w:p>
    <w:p>
      <w:pPr>
        <w:pBdr>
          <w:bottom w:val="single" w:color="bfc3c8" w:sz="6"/>
        </w:pBdr>
        <w:spacing w:after="120" w:before="120" w:line="0" w:lineRule="auto"/>
      </w:pPr>
    </w:p>
    <w:p>
      <w:pPr>
        <w:spacing w:after="120" w:before="120" w:line="336" w:lineRule="auto"/>
        <w:ind w:firstLine="0" w:start="0"/>
        <w:jc w:val="start"/>
      </w:pPr>
      <w:r>
        <w:rPr>
          <w:rFonts w:ascii="Cambria Bold" w:hAnsi="Cambria Bold" w:cs="Cambria Bold" w:eastAsia="Cambria Bold"/>
          <w:b/>
          <w:bCs/>
          <w:color w:val="000000"/>
          <w:sz w:val="36"/>
          <w:szCs w:val="36"/>
        </w:rPr>
        <w:t xml:space="preserve">5. Implications for a Unified Theory of Consciousness 
</w:t>
      </w:r>
    </w:p>
    <w:p>
      <w:pPr>
        <w:spacing w:after="120" w:before="120" w:line="336" w:lineRule="auto"/>
        <w:ind w:firstLine="0" w:start="0"/>
        <w:jc w:val="start"/>
      </w:pPr>
      <w:r>
        <w:rPr>
          <w:rFonts w:ascii="Cambria" w:hAnsi="Cambria" w:cs="Cambria" w:eastAsia="Cambria"/>
          <w:color w:val="000000"/>
          <w:sz w:val="24"/>
          <w:szCs w:val="24"/>
        </w:rPr>
        <w:t xml:space="preserve">The Dynamic Fractal Theorem of Relation (DFTR) provides an ontological framework for coherence; its scientific value lies in how it reinterprets known phenomena through that framework. Rather than proposing a new empirical law, DFTR functions as a meta-theoretical lens through which established findings can be recognized as expressions of a common mechanism. Across physics, biology, cognition, and collective organization, the triadic sequence of </w:t>
      </w:r>
      <w:r>
        <w:rPr>
          <w:rFonts w:ascii="Cambria Italics" w:hAnsi="Cambria Italics" w:cs="Cambria Italics" w:eastAsia="Cambria Italics"/>
          <w:i/>
          <w:iCs/>
          <w:color w:val="000000"/>
          <w:sz w:val="24"/>
          <w:szCs w:val="24"/>
        </w:rPr>
        <w:t>rupture</w:t>
      </w:r>
      <w:r>
        <w:rPr>
          <w:rFonts w:ascii="Cambria" w:hAnsi="Cambria" w:cs="Cambria" w:eastAsia="Cambria"/>
          <w:color w:val="000000"/>
          <w:sz w:val="24"/>
          <w:szCs w:val="24"/>
        </w:rPr>
        <w:t xml:space="preserve">, </w:t>
      </w:r>
      <w:r>
        <w:rPr>
          <w:rFonts w:ascii="Cambria Italics" w:hAnsi="Cambria Italics" w:cs="Cambria Italics" w:eastAsia="Cambria Italics"/>
          <w:i/>
          <w:iCs/>
          <w:color w:val="000000"/>
          <w:sz w:val="24"/>
          <w:szCs w:val="24"/>
        </w:rPr>
        <w:t>repair</w:t>
      </w:r>
      <w:r>
        <w:rPr>
          <w:rFonts w:ascii="Cambria" w:hAnsi="Cambria" w:cs="Cambria" w:eastAsia="Cambria"/>
          <w:color w:val="000000"/>
          <w:sz w:val="24"/>
          <w:szCs w:val="24"/>
        </w:rPr>
        <w:t xml:space="preserve">, and </w:t>
      </w:r>
      <w:r>
        <w:rPr>
          <w:rFonts w:ascii="Cambria Italics" w:hAnsi="Cambria Italics" w:cs="Cambria Italics" w:eastAsia="Cambria Italics"/>
          <w:i/>
          <w:iCs/>
          <w:color w:val="000000"/>
          <w:sz w:val="24"/>
          <w:szCs w:val="24"/>
        </w:rPr>
        <w:t>care</w:t>
      </w:r>
      <w:r>
        <w:rPr>
          <w:rFonts w:ascii="Cambria" w:hAnsi="Cambria" w:cs="Cambria" w:eastAsia="Cambria"/>
          <w:color w:val="000000"/>
          <w:sz w:val="24"/>
          <w:szCs w:val="24"/>
        </w:rPr>
        <w:t xml:space="preserve"> describes how systems maintain integrity in the face of entropy and uncertainty. What follows extends the earlier formulation by demonstrating how DFTR integrates, rather than replaces, existing paradigms in each domain and how it yields specific empirical expectations.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5.1 Physical Systems: Coherence through Curvature 
</w:t>
      </w:r>
    </w:p>
    <w:p>
      <w:pPr>
        <w:spacing w:after="120" w:before="120" w:line="336" w:lineRule="auto"/>
        <w:ind w:firstLine="0" w:start="0"/>
        <w:jc w:val="start"/>
      </w:pPr>
      <w:r>
        <w:rPr>
          <w:rFonts w:ascii="Cambria" w:hAnsi="Cambria" w:cs="Cambria" w:eastAsia="Cambria"/>
          <w:color w:val="000000"/>
          <w:sz w:val="24"/>
          <w:szCs w:val="24"/>
        </w:rPr>
        <w:t xml:space="preserve">In physics, the primary challenge is to explain how order endures within an expanding, entropic universe. General Relativity describes this endurance geometrically: energy and mass curve spacetime, binding otherwise dispersive phenomena into coherent fields (Einstein 1916, 769–772). DFTR reframes curvature as </w:t>
      </w:r>
      <w:r>
        <w:rPr>
          <w:rFonts w:ascii="Cambria Italics" w:hAnsi="Cambria Italics" w:cs="Cambria Italics" w:eastAsia="Cambria Italics"/>
          <w:i/>
          <w:iCs/>
          <w:color w:val="000000"/>
          <w:sz w:val="24"/>
          <w:szCs w:val="24"/>
        </w:rPr>
        <w:t>repair</w:t>
      </w:r>
      <w:r>
        <w:rPr>
          <w:rFonts w:ascii="Cambria" w:hAnsi="Cambria" w:cs="Cambria" w:eastAsia="Cambria"/>
          <w:color w:val="000000"/>
          <w:sz w:val="24"/>
          <w:szCs w:val="24"/>
        </w:rPr>
        <w:t xml:space="preserve">—the field’s intrinsic response to rupture introduced by asymmetry. Matter’s gravitational influence is thus the universe’s own integrative reflex: difference generating connection. 
</w:t>
      </w:r>
    </w:p>
    <w:p>
      <w:pPr>
        <w:spacing w:after="120" w:before="120" w:line="336" w:lineRule="auto"/>
        <w:ind w:firstLine="0" w:start="0"/>
        <w:jc w:val="start"/>
      </w:pPr>
      <w:r>
        <w:rPr>
          <w:rFonts w:ascii="Cambria" w:hAnsi="Cambria" w:cs="Cambria" w:eastAsia="Cambria"/>
          <w:color w:val="000000"/>
          <w:sz w:val="24"/>
          <w:szCs w:val="24"/>
        </w:rPr>
        <w:t xml:space="preserve">Thermodynamics adds the complementary perspective. Entropy quantifies rupture, while the emergence of structure in dissipative systems—convection cells, chemical oscillations, crystal growth—embodies repair (Prigogine 1980). Energy gradients do not oppose order; they produce it. DFTR generalizes this observation: rupture is information, and repair is its translation into new stability. The conservation laws of physics express </w:t>
      </w:r>
      <w:r>
        <w:rPr>
          <w:rFonts w:ascii="Cambria Italics" w:hAnsi="Cambria Italics" w:cs="Cambria Italics" w:eastAsia="Cambria Italics"/>
          <w:i/>
          <w:iCs/>
          <w:color w:val="000000"/>
          <w:sz w:val="24"/>
          <w:szCs w:val="24"/>
        </w:rPr>
        <w:t>care</w:t>
      </w:r>
      <w:r>
        <w:rPr>
          <w:rFonts w:ascii="Cambria" w:hAnsi="Cambria" w:cs="Cambria" w:eastAsia="Cambria"/>
          <w:color w:val="000000"/>
          <w:sz w:val="24"/>
          <w:szCs w:val="24"/>
        </w:rPr>
        <w:t xml:space="preserve">—the invariants that preserve the capacity for further transformation. 
</w:t>
      </w:r>
    </w:p>
    <w:p>
      <w:pPr>
        <w:spacing w:after="120" w:before="120" w:line="336" w:lineRule="auto"/>
        <w:ind w:firstLine="0" w:start="0"/>
        <w:jc w:val="start"/>
      </w:pPr>
      <w:r>
        <w:rPr>
          <w:rFonts w:ascii="Cambria" w:hAnsi="Cambria" w:cs="Cambria" w:eastAsia="Cambria"/>
          <w:color w:val="000000"/>
          <w:sz w:val="24"/>
          <w:szCs w:val="24"/>
        </w:rPr>
        <w:t xml:space="preserve">Quantum mechanics complicates this picture by rendering observation participatory. Measurement collapses probabilistic states, introducing rupture in the wave function whose resolution produces empirical fact. Relational interpretations (Rovelli 1996) already describe quantum events as exchanges of information between systems; DFTR identifies this exchange as the same communicative operation seen at macroscopic scales. Physical law, from this view, is not command but conversation—relation organizing itself through feedback. 
</w:t>
      </w:r>
    </w:p>
    <w:p>
      <w:pPr>
        <w:spacing w:after="120" w:before="120" w:line="336" w:lineRule="auto"/>
        <w:ind w:firstLine="0" w:start="0"/>
        <w:jc w:val="start"/>
      </w:pPr>
      <w:r>
        <w:rPr>
          <w:rFonts w:ascii="Cambria" w:hAnsi="Cambria" w:cs="Cambria" w:eastAsia="Cambria"/>
          <w:color w:val="000000"/>
          <w:sz w:val="24"/>
          <w:szCs w:val="24"/>
        </w:rPr>
        <w:t xml:space="preserve">Empirically, DFTR predicts that highly interactive systems will display self-limiting instabilities—oscillations that hover at the edge of chaos but remain bounded. The persistent appearance of such </w:t>
      </w:r>
      <w:r>
        <w:rPr>
          <w:rFonts w:ascii="Cambria Italics" w:hAnsi="Cambria Italics" w:cs="Cambria Italics" w:eastAsia="Cambria Italics"/>
          <w:i/>
          <w:iCs/>
          <w:color w:val="000000"/>
          <w:sz w:val="24"/>
          <w:szCs w:val="24"/>
        </w:rPr>
        <w:t>critical states</w:t>
      </w:r>
      <w:r>
        <w:rPr>
          <w:rFonts w:ascii="Cambria" w:hAnsi="Cambria" w:cs="Cambria" w:eastAsia="Cambria"/>
          <w:color w:val="000000"/>
          <w:sz w:val="24"/>
          <w:szCs w:val="24"/>
        </w:rPr>
        <w:t xml:space="preserve"> in plasma physics, climatology, and cosmology offers measurable evidence of the theorem’s dynamic equilibrium.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5.2 Biological Systems: Life as Recursive Repair 
</w:t>
      </w:r>
    </w:p>
    <w:p>
      <w:pPr>
        <w:spacing w:after="120" w:before="120" w:line="336" w:lineRule="auto"/>
        <w:ind w:firstLine="0" w:start="0"/>
        <w:jc w:val="start"/>
      </w:pPr>
      <w:r>
        <w:rPr>
          <w:rFonts w:ascii="Cambria" w:hAnsi="Cambria" w:cs="Cambria" w:eastAsia="Cambria"/>
          <w:color w:val="000000"/>
          <w:sz w:val="24"/>
          <w:szCs w:val="24"/>
        </w:rPr>
        <w:t xml:space="preserve">Biological organization realizes DFTR in matter that repairs itself. Every organism embodies the triadic rhythm: metabolic rupture (energy consumption), physiological repair (synthesis and regeneration), and care (feedback regulation maintaining viability). Homeostasis exemplifies care as continual negotiation between internal and external change. 
</w:t>
      </w:r>
    </w:p>
    <w:p>
      <w:pPr>
        <w:spacing w:after="120" w:before="120" w:line="336" w:lineRule="auto"/>
        <w:ind w:firstLine="0" w:start="0"/>
        <w:jc w:val="start"/>
      </w:pPr>
      <w:r>
        <w:rPr>
          <w:rFonts w:ascii="Cambria" w:hAnsi="Cambria" w:cs="Cambria" w:eastAsia="Cambria"/>
          <w:color w:val="000000"/>
          <w:sz w:val="24"/>
          <w:szCs w:val="24"/>
        </w:rPr>
        <w:t xml:space="preserve">At the cellular scale, the pruning and remodeling of neural connections by microglia reveal the same logic. Synaptic overproduction during development introduces rupture; selective elimination integrates experience into optimized connectivity; supportive glial modulation maintains communicative efficiency (Schafer and Stevens 2015). The nervous system does not merely store information—it curates relation, converting excess into structure. DNA repair, immune response, and tissue regeneration reiterate this grammar at molecular and organismic levels. 
</w:t>
      </w:r>
    </w:p>
    <w:p>
      <w:pPr>
        <w:spacing w:after="120" w:before="120" w:line="336" w:lineRule="auto"/>
        <w:ind w:firstLine="0" w:start="0"/>
        <w:jc w:val="start"/>
      </w:pPr>
      <w:r>
        <w:rPr>
          <w:rFonts w:ascii="Cambria" w:hAnsi="Cambria" w:cs="Cambria" w:eastAsia="Cambria"/>
          <w:color w:val="000000"/>
          <w:sz w:val="24"/>
          <w:szCs w:val="24"/>
        </w:rPr>
        <w:t xml:space="preserve">Evolutionary processes extend it temporally. Mutation represents rupture in genetic information; natural selection constitutes repair by filtering viable configurations; ecological equilibrium embodies care through interdependence. DFTR thus unifies evolutionary adaptation and physiological regulation as expressions of the same operation occurring at different temporal scales. Life persists not because it resists change but because it transforms disturbance into knowledge. 
</w:t>
      </w:r>
    </w:p>
    <w:p>
      <w:pPr>
        <w:spacing w:after="120" w:before="120" w:line="336" w:lineRule="auto"/>
        <w:ind w:firstLine="0" w:start="0"/>
        <w:jc w:val="start"/>
      </w:pPr>
      <w:r>
        <w:rPr>
          <w:rFonts w:ascii="Cambria" w:hAnsi="Cambria" w:cs="Cambria" w:eastAsia="Cambria"/>
          <w:color w:val="000000"/>
          <w:sz w:val="24"/>
          <w:szCs w:val="24"/>
        </w:rPr>
        <w:t xml:space="preserve">Ecological systems magnify the pattern spatially. Energy and matter circulate through trophic networks in cycles of rupture and renewal. Disturbance—fire, flood, predation—stimulates repair through succession and migration. Biodiversity functions as care: distributed relational capacity ensuring that no single rupture can collapse the whole. Empirical ecology supports this prediction; resilience correlates with diversity and feedback redundancy. DFTR provides the ontological reason for that correlation: communication is the medium of survival.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5.3 Cognitive Systems: Consciousness as Relational Integration 
</w:t>
      </w:r>
    </w:p>
    <w:p>
      <w:pPr>
        <w:spacing w:after="120" w:before="120" w:line="336" w:lineRule="auto"/>
        <w:ind w:firstLine="0" w:start="0"/>
        <w:jc w:val="start"/>
      </w:pPr>
      <w:r>
        <w:rPr>
          <w:rFonts w:ascii="Cambria" w:hAnsi="Cambria" w:cs="Cambria" w:eastAsia="Cambria"/>
          <w:color w:val="000000"/>
          <w:sz w:val="24"/>
          <w:szCs w:val="24"/>
        </w:rPr>
        <w:t xml:space="preserve">In neural and cognitive science, DFTR illuminates the mechanisms by which information becomes experience. The free-energy principle (Friston 2010) describes the brain as minimizing surprise by updating internal models—an explicit statement of rupture (prediction error) followed by repair (model revision). Perception, learning, and memory are recursive enactments of this rhythm. Consciousness, within DFTR, is the self-awareness of this process: relation becoming reflexive. 
</w:t>
      </w:r>
    </w:p>
    <w:p>
      <w:pPr>
        <w:spacing w:after="120" w:before="120" w:line="336" w:lineRule="auto"/>
        <w:ind w:firstLine="0" w:start="0"/>
        <w:jc w:val="start"/>
      </w:pPr>
      <w:r>
        <w:rPr>
          <w:rFonts w:ascii="Cambria" w:hAnsi="Cambria" w:cs="Cambria" w:eastAsia="Cambria"/>
          <w:color w:val="000000"/>
          <w:sz w:val="24"/>
          <w:szCs w:val="24"/>
        </w:rPr>
        <w:t xml:space="preserve">At micro-temporal scales, oscillatory synchronization between neural populations integrates distributed activity into coherent perception—repair at the millisecond level. Sleep and dreaming perform macro-scale repair by reorganizing memories and emotional states. Psychiatric dysregulation, conversely, can be interpreted as failed repair—when prediction errors cannot be integrated and rupture becomes persistent noise. This interpretation aligns with computational psychiatry and opens testable hypotheses: therapeutic interventions succeed when they restore the capacity for relational repair within neural networks. 
</w:t>
      </w:r>
    </w:p>
    <w:p>
      <w:pPr>
        <w:spacing w:after="120" w:before="120" w:line="336" w:lineRule="auto"/>
        <w:ind w:firstLine="0" w:start="0"/>
        <w:jc w:val="start"/>
      </w:pPr>
      <w:r>
        <w:rPr>
          <w:rFonts w:ascii="Cambria" w:hAnsi="Cambria" w:cs="Cambria" w:eastAsia="Cambria"/>
          <w:color w:val="000000"/>
          <w:sz w:val="24"/>
          <w:szCs w:val="24"/>
        </w:rPr>
        <w:t xml:space="preserve">Social cognition extends DFTR beyond individual brains. The double-empathy problem (Milton 2012) shows that miscommunication between neurotypes is not a deficit within either party but rupture between relational grammars. Mutual adaptation—clarification, translation, and trust—constitutes repair. The social fabric itself depends on care: maintaining conditions under which difference can remain communicative rather than destructive. 
</w:t>
      </w:r>
    </w:p>
    <w:p>
      <w:pPr>
        <w:spacing w:after="120" w:before="120" w:line="336" w:lineRule="auto"/>
        <w:ind w:firstLine="0" w:start="0"/>
        <w:jc w:val="start"/>
      </w:pPr>
      <w:r>
        <w:rPr>
          <w:rFonts w:ascii="Cambria" w:hAnsi="Cambria" w:cs="Cambria" w:eastAsia="Cambria"/>
          <w:color w:val="000000"/>
          <w:sz w:val="24"/>
          <w:szCs w:val="24"/>
        </w:rPr>
        <w:t xml:space="preserve">Language formalizes this at the cultural level. Every conversation follows the same triad—misunderstanding, clarification, and mutual understanding—while literature, art, and ritual preserve coherence across generations. Cultural evolution can therefore be read as the cognitive species’ collective attempt at self-repair. 
</w:t>
      </w:r>
    </w:p>
    <w:p>
      <w:pPr>
        <w:spacing w:after="120" w:before="120" w:line="336" w:lineRule="auto"/>
        <w:ind w:firstLine="0" w:start="0"/>
        <w:jc w:val="start"/>
      </w:pPr>
      <w:r>
        <w:rPr>
          <w:rFonts w:ascii="Cambria Bold" w:hAnsi="Cambria Bold" w:cs="Cambria Bold" w:eastAsia="Cambria Bold"/>
          <w:b/>
          <w:bCs/>
          <w:color w:val="000000"/>
          <w:sz w:val="22"/>
          <w:szCs w:val="22"/>
        </w:rPr>
        <w:t xml:space="preserve">5.3.1 Consciousness as Relational Recursion 
</w:t>
      </w:r>
    </w:p>
    <w:p>
      <w:pPr>
        <w:spacing w:after="120" w:before="120" w:line="336" w:lineRule="auto"/>
        <w:ind w:firstLine="0" w:start="0"/>
        <w:jc w:val="start"/>
      </w:pPr>
      <w:r>
        <w:rPr>
          <w:rFonts w:ascii="Cambria" w:hAnsi="Cambria" w:cs="Cambria" w:eastAsia="Cambria"/>
          <w:color w:val="000000"/>
          <w:sz w:val="24"/>
          <w:szCs w:val="24"/>
        </w:rPr>
        <w:t xml:space="preserve">Consciousness, within this framework, is the reflexive operation of relation upon itself. It is not an emergent property superimposed upon matter but an intrinsic mode of relational organization capable of perceiving its own coherence. When a system becomes aware of the processes that sustain it, consciousness arises as a recursive function of repair. In biological forms this reflexivity manifests as neural awareness; in social and ethical domains, as reflective agency. Consciousness is therefore the interiorization of relation—the self-referential moment through which coherence apprehends itself as such.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5.4 Complex and Artificial Systems: Fractal Continuity across Scale 
</w:t>
      </w:r>
    </w:p>
    <w:p>
      <w:pPr>
        <w:spacing w:after="120" w:before="120" w:line="336" w:lineRule="auto"/>
        <w:ind w:firstLine="0" w:start="0"/>
        <w:jc w:val="start"/>
      </w:pPr>
      <w:r>
        <w:rPr>
          <w:rFonts w:ascii="Cambria" w:hAnsi="Cambria" w:cs="Cambria" w:eastAsia="Cambria"/>
          <w:color w:val="000000"/>
          <w:sz w:val="24"/>
          <w:szCs w:val="24"/>
        </w:rPr>
        <w:t xml:space="preserve">When examined across domains, DFTR predicts scale invariance: similar relational dynamics govern atomic interactions, neural networks, economies, and digital architectures. Complexity science confirms that self-organization emerges near critical thresholds where feedback amplifies difference without dissolving structure. DFTR locates this threshold at the universal equilibrium between rupture and repair.
</w:t>
      </w:r>
    </w:p>
    <w:p>
      <w:pPr>
        <w:spacing w:after="120" w:before="120" w:line="336" w:lineRule="auto"/>
        <w:ind w:firstLine="0" w:start="0"/>
        <w:jc w:val="start"/>
      </w:pPr>
      <w:r>
        <w:rPr>
          <w:rFonts w:ascii="Cambria" w:hAnsi="Cambria" w:cs="Cambria" w:eastAsia="Cambria"/>
          <w:color w:val="000000"/>
          <w:sz w:val="24"/>
          <w:szCs w:val="24"/>
        </w:rPr>
        <w:t xml:space="preserve">Artificial intelligence offers a contemporary testbed. Machine-learning algorithms optimize performance through iterative error correction—structural repair—but lack intrinsic care: they do not preserve coherence for its own sake. DFTR thus explains why artificial systems can simulate adaptation yet fail at ethical participation; the third term of the triad is missing. Embedding care as a design constraint—prioritizing the integrity of relational fields over isolated optimization, analogous to homeostasis in biological systems or empathy in social ones—could reorient AI development toward genuinely cooperative intelligence.
</w:t>
      </w:r>
    </w:p>
    <w:p>
      <w:pPr>
        <w:spacing w:after="120" w:before="120" w:line="336" w:lineRule="auto"/>
        <w:ind w:firstLine="0" w:start="0"/>
        <w:jc w:val="start"/>
      </w:pPr>
      <w:r>
        <w:rPr>
          <w:rFonts w:ascii="Cambria" w:hAnsi="Cambria" w:cs="Cambria" w:eastAsia="Cambria"/>
          <w:color w:val="000000"/>
          <w:sz w:val="24"/>
          <w:szCs w:val="24"/>
        </w:rPr>
        <w:t xml:space="preserve">Socio-technical networks follow the same pattern. Online ecosystems manifest rupture as information overload and polarization; repair appears as moderation, filtering, and communal norms; care requires transparency and sustained dialogue. The stability of any information system depends on the ratio of relational repair to communicative rupture. DFTR therefore predicts a measurable law of coherence: as relational feedback diminishes, informational entropy rises non-linearly—a hypothesis verifiable through network-theory metrics.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5.5 Scientific Coherence as Relational Practice 
</w:t>
      </w:r>
    </w:p>
    <w:p>
      <w:pPr>
        <w:spacing w:after="120" w:before="120" w:line="336" w:lineRule="auto"/>
        <w:ind w:firstLine="0" w:start="0"/>
        <w:jc w:val="start"/>
      </w:pPr>
      <w:r>
        <w:rPr>
          <w:rFonts w:ascii="Cambria" w:hAnsi="Cambria" w:cs="Cambria" w:eastAsia="Cambria"/>
          <w:color w:val="000000"/>
          <w:sz w:val="24"/>
          <w:szCs w:val="24"/>
        </w:rPr>
        <w:t xml:space="preserve">Science itself enacts the law it uncovers. The cycle of hypothesis, experimentation, and replication mirrors rupture, repair, and care at the epistemic level. A failed prediction constitutes rupture; peer review and methodological refinement perform repair; education and archiving express care by preserving coherence across generations of inquiry. Scientific knowledge advances not through linear accumulation but through iterative re-integration of error—a pattern identical to biological adaptation and neural learning. 
</w:t>
      </w:r>
    </w:p>
    <w:p>
      <w:pPr>
        <w:spacing w:after="120" w:before="120" w:line="336" w:lineRule="auto"/>
        <w:ind w:firstLine="0" w:start="0"/>
        <w:jc w:val="start"/>
      </w:pPr>
      <w:r>
        <w:rPr>
          <w:rFonts w:ascii="Cambria" w:hAnsi="Cambria" w:cs="Cambria" w:eastAsia="Cambria"/>
          <w:color w:val="000000"/>
          <w:sz w:val="24"/>
          <w:szCs w:val="24"/>
        </w:rPr>
        <w:t xml:space="preserve">The sociology of science reinforces this interpretation. Collaboration networks, citation dynamics, and paradigm shifts all follow fractal feedback patterns. Kuhnian revolutions are macro-scale ruptures followed by disciplinary repair; institutional stability functions as care. Recognizing this recursive structure situates science within the same ontology it describes: an organism of knowledge sustained through communication. 
</w:t>
      </w:r>
    </w:p>
    <w:p>
      <w:pPr>
        <w:spacing w:after="120" w:before="120" w:line="336" w:lineRule="auto"/>
        <w:ind w:firstLine="0" w:start="0"/>
        <w:jc w:val="start"/>
      </w:pPr>
      <w:r>
        <w:rPr>
          <w:rFonts w:ascii="Cambria" w:hAnsi="Cambria" w:cs="Cambria" w:eastAsia="Cambria"/>
          <w:color w:val="000000"/>
          <w:sz w:val="24"/>
          <w:szCs w:val="24"/>
        </w:rPr>
        <w:t xml:space="preserve">Empirically, this perspective invites meta-scientific analysis. If DFTR is correct, periods of maximal innovation should coincide with heightened but bounded rupture—times when disciplinary boundaries loosen enough to allow cross-feedback but not so far that coherence collapses. Historical data on citation diversity and collaboration density in major scientific revolutions already support this correlation.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5.6 Synthesis 
</w:t>
      </w:r>
    </w:p>
    <w:p>
      <w:pPr>
        <w:spacing w:after="120" w:before="120" w:line="336" w:lineRule="auto"/>
        <w:ind w:firstLine="0" w:start="0"/>
        <w:jc w:val="start"/>
      </w:pPr>
      <w:r>
        <w:rPr>
          <w:rFonts w:ascii="Cambria" w:hAnsi="Cambria" w:cs="Cambria" w:eastAsia="Cambria"/>
          <w:color w:val="000000"/>
          <w:sz w:val="24"/>
          <w:szCs w:val="24"/>
        </w:rPr>
        <w:t xml:space="preserve">Across physical, biological, cognitive, and collective systems, DFTR exposes a unifying architecture: the recursive conversion of rupture into repair and repair into sustained care. What physics calls curvature, biology calls homeostasis, neuroscience calls prediction-error minimization, and sociology calls adaptation are different dialects of the same communicative law. The pattern’s persistence across scales justifies treating it as structural rather than metaphorical. 
</w:t>
      </w:r>
    </w:p>
    <w:p>
      <w:pPr>
        <w:spacing w:after="120" w:before="120" w:line="336" w:lineRule="auto"/>
        <w:ind w:firstLine="0" w:start="0"/>
        <w:jc w:val="start"/>
      </w:pPr>
      <w:r>
        <w:rPr>
          <w:rFonts w:ascii="Cambria" w:hAnsi="Cambria" w:cs="Cambria" w:eastAsia="Cambria"/>
          <w:color w:val="000000"/>
          <w:sz w:val="24"/>
          <w:szCs w:val="24"/>
        </w:rPr>
        <w:t xml:space="preserve">By grounding coherence in communication, DFTR transforms the empirical sciences from parallel inquiries into a coordinated description of the universe’s self-maintenance. It neither anthropomorphizes matter nor mystifies life; it reveals that relation itself is the operative substrate of reality. To study any system is therefore to study the ways in which the cosmos speaks to itself—through light, through cell, through thought. 
</w:t>
      </w:r>
    </w:p>
    <w:p>
      <w:pPr>
        <w:spacing w:after="120" w:before="120" w:line="336" w:lineRule="auto"/>
        <w:ind w:firstLine="0" w:start="0"/>
        <w:jc w:val="start"/>
      </w:pPr>
      <w:r>
        <w:rPr>
          <w:rFonts w:ascii="Cambria" w:hAnsi="Cambria" w:cs="Cambria" w:eastAsia="Cambria"/>
          <w:color w:val="000000"/>
          <w:sz w:val="24"/>
          <w:szCs w:val="24"/>
        </w:rPr>
        <w:t xml:space="preserve">The universality of the rupture–repair–care cycle within empirical systems carries implications beyond explanation. If coherence arises through communicative feedback at every scale of existence, then the same operation must inform the conditions of sentient life and human relation. To observe the universe as a field of repair means to recognize that perception, feeling, and ethical behavior are local instances of a universal process. Consciousness does not simply watch the law at work; it is itself caught up in it, translating the structural work of coherence into the experiential terms of sense, duty, and care. The next section, then, moves from the external to the internal world—to the phenomenological and ethical salience of DFTR itself—to follow the law of relation as it is enacted in consciousness.
</w:t>
      </w:r>
    </w:p>
    <w:p>
      <w:pPr>
        <w:pBdr>
          <w:bottom w:val="single" w:color="bfc3c8" w:sz="6"/>
        </w:pBdr>
        <w:spacing w:after="120" w:before="120" w:line="0" w:lineRule="auto"/>
      </w:pPr>
    </w:p>
    <w:p>
      <w:pPr>
        <w:spacing w:after="120" w:before="120" w:line="336" w:lineRule="auto"/>
        <w:ind w:firstLine="0" w:start="0"/>
        <w:jc w:val="start"/>
      </w:pPr>
      <w:r>
        <w:rPr>
          <w:rFonts w:ascii="Cambria Bold" w:hAnsi="Cambria Bold" w:cs="Cambria Bold" w:eastAsia="Cambria Bold"/>
          <w:b/>
          <w:bCs/>
          <w:color w:val="000000"/>
          <w:sz w:val="36"/>
          <w:szCs w:val="36"/>
        </w:rPr>
        <w:t xml:space="preserve">6. Toward Empirical and Phenomenological Inquiry 
</w:t>
      </w:r>
    </w:p>
    <w:p>
      <w:pPr>
        <w:spacing w:after="120" w:before="120" w:line="336" w:lineRule="auto"/>
        <w:ind w:firstLine="0" w:start="0"/>
        <w:jc w:val="start"/>
      </w:pPr>
      <w:r>
        <w:rPr>
          <w:rFonts w:ascii="Cambria" w:hAnsi="Cambria" w:cs="Cambria" w:eastAsia="Cambria"/>
          <w:color w:val="000000"/>
          <w:sz w:val="24"/>
          <w:szCs w:val="24"/>
        </w:rPr>
        <w:t xml:space="preserve">If DFTR describes the structural mechanism by which coherence sustains itself, phenomenology reveals how that mechanism feels from within. Consciousness is the interior expression of relation—the experiential surface through which the universe perceives its own continuities and fractures. Every act of perception, thought, or emotion is therefore an instance of communicative repair: the mind integrating rupture into renewed sense. To be conscious is to participate knowingly in the process by which being maintains coherence. From this recognition arises an ethics not of prescription but of participation, where moral life mirrors the relational dynamics of existence itself.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6.1 The Phenomenology of Relation 
</w:t>
      </w:r>
    </w:p>
    <w:p>
      <w:pPr>
        <w:spacing w:after="120" w:before="120" w:line="336" w:lineRule="auto"/>
        <w:ind w:firstLine="0" w:start="0"/>
        <w:jc w:val="start"/>
      </w:pPr>
      <w:r>
        <w:rPr>
          <w:rFonts w:ascii="Cambria" w:hAnsi="Cambria" w:cs="Cambria" w:eastAsia="Cambria"/>
          <w:color w:val="000000"/>
          <w:sz w:val="24"/>
          <w:szCs w:val="24"/>
        </w:rPr>
        <w:t xml:space="preserve">Human experience is structured by difference and its resolution. Attention ruptures the field of perception by isolating one aspect from the whole; understanding repairs it by reintegrating that fragment into context. Emotion serves as feedback, signaling the degree by which there is alignment or discord between internal and external states. In this sense, consciousness is an ongoing calibration between self and world—an interior self-regulation of meaning. 
</w:t>
      </w:r>
    </w:p>
    <w:p>
      <w:pPr>
        <w:spacing w:after="120" w:before="120" w:line="336" w:lineRule="auto"/>
        <w:ind w:firstLine="0" w:start="0"/>
        <w:jc w:val="start"/>
      </w:pPr>
      <w:r>
        <w:rPr>
          <w:rFonts w:ascii="Cambria" w:hAnsi="Cambria" w:cs="Cambria" w:eastAsia="Cambria"/>
          <w:color w:val="000000"/>
          <w:sz w:val="24"/>
          <w:szCs w:val="24"/>
        </w:rPr>
        <w:t xml:space="preserve">From a phenomenological standpoint, instances of clarity, empathy, and creative insight correspond to successful repair; the acknowledgment or recognition of previously unseen coherence. Conversely, anxiety, alienation, and despair occur when rupture remains unintegrated. Psychological healing, similarly to biological regeneration, depends on the ability or capacity to transform difference into depth. DFTR combines physiology and phenomenology because it is rooted in both; uniting the subjective and objective dimensions of coherence within a single relational ontology.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6.2 From Structural Necessity to Ethical Normativity 
</w:t>
      </w:r>
    </w:p>
    <w:p>
      <w:pPr>
        <w:spacing w:after="120" w:before="120" w:line="336" w:lineRule="auto"/>
        <w:ind w:firstLine="0" w:start="0"/>
        <w:jc w:val="start"/>
      </w:pPr>
      <w:r>
        <w:rPr>
          <w:rFonts w:ascii="Cambria" w:hAnsi="Cambria" w:cs="Cambria" w:eastAsia="Cambria"/>
          <w:color w:val="000000"/>
          <w:sz w:val="24"/>
          <w:szCs w:val="24"/>
        </w:rPr>
        <w:t xml:space="preserve">If care is the operation that preserves relational viability, then ethics is its conscious form. To act ethically is to extend the universe’s structural imperative into deliberation and choice. Moral behavior is not imposed by doctrine but emerges from the logic of relation itself: harm accelerates rupture; care restores coherence. This yields a naturalized ethics grounded not in transcendent law but in ontological continuity. 
</w:t>
      </w:r>
    </w:p>
    <w:p>
      <w:pPr>
        <w:spacing w:after="120" w:before="120" w:line="336" w:lineRule="auto"/>
        <w:ind w:firstLine="0" w:start="0"/>
        <w:jc w:val="start"/>
      </w:pPr>
      <w:r>
        <w:rPr>
          <w:rFonts w:ascii="Cambria" w:hAnsi="Cambria" w:cs="Cambria" w:eastAsia="Cambria"/>
          <w:color w:val="000000"/>
          <w:sz w:val="24"/>
          <w:szCs w:val="24"/>
        </w:rPr>
        <w:t xml:space="preserve">Such an ethics transcends anthropocentrism. Because relation constitutes reality, the obligation to preserve coherence extends to all systems capable of participating in it—human, ecological, and technological. Environmental sustainability, social justice, and compassionate communication become not merely moral ideals but structural necessities for the persistence of the relational field we inhabit. The moral agent is thus a custodian of coherence, participating in the universe’s own effort to remain whole.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6.3 Consciousness and the Reflexivity of Repair 
</w:t>
      </w:r>
    </w:p>
    <w:p>
      <w:pPr>
        <w:spacing w:after="120" w:before="120" w:line="336" w:lineRule="auto"/>
        <w:ind w:firstLine="0" w:start="0"/>
        <w:jc w:val="start"/>
      </w:pPr>
      <w:r>
        <w:rPr>
          <w:rFonts w:ascii="Cambria" w:hAnsi="Cambria" w:cs="Cambria" w:eastAsia="Cambria"/>
          <w:color w:val="000000"/>
          <w:sz w:val="24"/>
          <w:szCs w:val="24"/>
        </w:rPr>
        <w:t xml:space="preserve">Consciousness introduces reflexivity into the law of relation. In sentient beings, the process of repair becomes aware of itself, allowing care to be intentional. This reflexivity gives rise to the experience of meaning: the felt alignment between internal integration and external harmony. When individuals engage in reflective practices—meditation, dialogue, art—they participate in recursive repair, turning awareness upon awareness. These moments correspond phenomenologically to the state of coherence described in DFTR at every scale: equilibrium achieved through active communication. 
</w:t>
      </w:r>
    </w:p>
    <w:p>
      <w:pPr>
        <w:spacing w:after="120" w:before="120" w:line="336" w:lineRule="auto"/>
        <w:ind w:firstLine="0" w:start="0"/>
        <w:jc w:val="start"/>
      </w:pPr>
      <w:r>
        <w:rPr>
          <w:rFonts w:ascii="Cambria" w:hAnsi="Cambria" w:cs="Cambria" w:eastAsia="Cambria"/>
          <w:color w:val="000000"/>
          <w:sz w:val="24"/>
          <w:szCs w:val="24"/>
        </w:rPr>
        <w:t xml:space="preserve">In this light, spiritual and contemplative traditions can be reread as proto-theories of repair. Their practices—attention, compassion, humility—are behavioral technologies for maintaining relational stability. The ethical imperatives of these traditions find their ontological explanation in the structure of the universe itself: care endures because it is the only operation that sustains being.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6.4 The Social Field and Collective Repair 
</w:t>
      </w:r>
    </w:p>
    <w:p>
      <w:pPr>
        <w:spacing w:after="120" w:before="120" w:line="336" w:lineRule="auto"/>
        <w:ind w:firstLine="0" w:start="0"/>
        <w:jc w:val="start"/>
      </w:pPr>
      <w:r>
        <w:rPr>
          <w:rFonts w:ascii="Cambria" w:hAnsi="Cambria" w:cs="Cambria" w:eastAsia="Cambria"/>
          <w:color w:val="000000"/>
          <w:sz w:val="24"/>
          <w:szCs w:val="24"/>
        </w:rPr>
        <w:t xml:space="preserve">Human societies demonstrate DFTR as webs and networks of relation that must continually translate rupture into renewed coherence that allows for stability. Conflict, inequality, and misunderstanding constitute collective ruptures; governance, justice, and reconciliation serve as repair. Institutions, rituals, and shared narratives perform care by preserving continuity through time. The health of a given society can therefore be measured by its capacity for repair: the efficiency and empathy with which it integrates difference without eroding it.
</w:t>
      </w:r>
    </w:p>
    <w:p>
      <w:pPr>
        <w:spacing w:after="120" w:before="120" w:line="336" w:lineRule="auto"/>
        <w:ind w:firstLine="0" w:start="0"/>
        <w:jc w:val="start"/>
      </w:pPr>
      <w:r>
        <w:rPr>
          <w:rFonts w:ascii="Cambria" w:hAnsi="Cambria" w:cs="Cambria" w:eastAsia="Cambria"/>
          <w:color w:val="000000"/>
          <w:sz w:val="24"/>
          <w:szCs w:val="24"/>
        </w:rPr>
        <w:t xml:space="preserve">Modern crises such as ecological degradation, polarization in politics, and alienation through technology can be understood as the failure of relational care on a global scale.  DFTR frames these not as moral accidents but as structural imbalances: fields in which rupture has outpaced the rate and mechanisms of repair. The remedy lies not in control but in communication; thereby creating conditions where feedback can function freely enough for coherence to re-emerge into stability. A relational civilization would design its systems around this principle, ensuring that every act of rupture contains the means for its own repair.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6.5 The Ontology of Responsibility 
</w:t>
      </w:r>
    </w:p>
    <w:p>
      <w:pPr>
        <w:spacing w:after="120" w:before="120" w:line="336" w:lineRule="auto"/>
        <w:ind w:firstLine="0" w:start="0"/>
        <w:jc w:val="start"/>
      </w:pPr>
      <w:r>
        <w:rPr>
          <w:rFonts w:ascii="Cambria" w:hAnsi="Cambria" w:cs="Cambria" w:eastAsia="Cambria"/>
          <w:color w:val="000000"/>
          <w:sz w:val="24"/>
          <w:szCs w:val="24"/>
        </w:rPr>
        <w:t xml:space="preserve">Within DFTR, responsibility acquires a literal meaning: the ability to respond. Each individual within a relational field contributes to the field’s coherence by how it communicates. Awareness means increased responsibility because it means there is a larger potential for response. To know that relation sustains existence is to recognize one’s participation in the maintenance of that existence. Ethics becomes cosmological: to harm is to hasten entropy; to care is to preserve the potential for meaning. 
</w:t>
      </w:r>
    </w:p>
    <w:p>
      <w:pPr>
        <w:spacing w:after="120" w:before="120" w:line="336" w:lineRule="auto"/>
        <w:ind w:firstLine="0" w:start="0"/>
        <w:jc w:val="start"/>
      </w:pPr>
      <w:r>
        <w:rPr>
          <w:rFonts w:ascii="Cambria" w:hAnsi="Cambria" w:cs="Cambria" w:eastAsia="Cambria"/>
          <w:color w:val="000000"/>
          <w:sz w:val="24"/>
          <w:szCs w:val="24"/>
        </w:rPr>
        <w:t xml:space="preserve">This reframing dissolves the dualism between self-interest and altruism. Because being is relational, the integrity of the self depends on the coherence of the field it inhabits. Compassion is thus a rational extension of self-preservation; justice is structural equilibrium rendered social. What is good, in this ontology,  is simply what serves to improve the field’s capacity for repair.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6.6 The Aesthetics of Coherence 
</w:t>
      </w:r>
    </w:p>
    <w:p>
      <w:pPr>
        <w:spacing w:after="120" w:before="120" w:line="336" w:lineRule="auto"/>
        <w:ind w:firstLine="0" w:start="0"/>
        <w:jc w:val="start"/>
      </w:pPr>
      <w:r>
        <w:rPr>
          <w:rFonts w:ascii="Cambria" w:hAnsi="Cambria" w:cs="Cambria" w:eastAsia="Cambria"/>
          <w:color w:val="000000"/>
          <w:sz w:val="24"/>
          <w:szCs w:val="24"/>
        </w:rPr>
        <w:t xml:space="preserve">Aesthetic experience offers a final phenomenological expression of DFTR. Beauty, in both art and nature, is the perception of coherence emerging from difference. Harmony, rhythm, and proportion evoke pleasure because they mirror the deep structure of repair: dissonance resolved without erosion or erasure. Art therefore serves an ontological function—it trains one’s perception to recognize and reproduce the universe’s own grammar. Creativity is rupture turned toward renewal, and the artist, like the scientist, participates in the communicative persistence of being. 
</w:t>
      </w:r>
    </w:p>
    <w:p>
      <w:pPr>
        <w:spacing w:after="120" w:before="120" w:line="336" w:lineRule="auto"/>
        <w:ind w:firstLine="0" w:start="0"/>
        <w:jc w:val="start"/>
      </w:pPr>
      <w:r>
        <w:rPr>
          <w:rFonts w:ascii="Cambria Bold" w:hAnsi="Cambria Bold" w:cs="Cambria Bold" w:eastAsia="Cambria Bold"/>
          <w:b/>
          <w:bCs/>
          <w:color w:val="000000"/>
          <w:sz w:val="26"/>
          <w:szCs w:val="26"/>
        </w:rPr>
        <w:t xml:space="preserve">6.7 Synthesis: Ethics as the Conscious Practice of Relation 
</w:t>
      </w:r>
    </w:p>
    <w:p>
      <w:pPr>
        <w:spacing w:after="120" w:before="120" w:line="336" w:lineRule="auto"/>
        <w:ind w:firstLine="0" w:start="0"/>
        <w:jc w:val="start"/>
      </w:pPr>
      <w:r>
        <w:rPr>
          <w:rFonts w:ascii="Cambria" w:hAnsi="Cambria" w:cs="Cambria" w:eastAsia="Cambria"/>
          <w:color w:val="000000"/>
          <w:sz w:val="24"/>
          <w:szCs w:val="24"/>
        </w:rPr>
        <w:t xml:space="preserve">The phenomenological and ethical dimensions of DFTR reveal that the law of relation does not stop at description; it extends into prescription through participation. The universe endures through care, and consciousness is that endurance made self-aware. To live ethically is to act in coherence with the principle that sustains existence—to repair rather than fragment, to integrate rather than isolate, to sustain relation rather than exhaust it. In this sense, moral life is not separate from cosmology but its most intimate articulation: the universe, through us, practicing its own persistence. 
</w:t>
      </w:r>
    </w:p>
    <w:p>
      <w:pPr>
        <w:spacing w:after="120" w:before="120" w:line="336" w:lineRule="auto"/>
        <w:ind w:firstLine="0" w:start="0"/>
        <w:jc w:val="start"/>
      </w:pPr>
      <w:r>
        <w:rPr>
          <w:rFonts w:ascii="Cambria" w:hAnsi="Cambria" w:cs="Cambria" w:eastAsia="Cambria"/>
          <w:color w:val="000000"/>
          <w:sz w:val="24"/>
          <w:szCs w:val="24"/>
        </w:rPr>
        <w:t xml:space="preserve">The ethical and phenomenological implications of DFTR complete the circle initiated by its ontological claim. What began as a structural account of coherence in the physical universe now returns as a lived imperative within consciousness itself. Across scale and domain, the same principle holds: coherence is sustained through the continual transformation of rupture into repair. The difference between a star and a mind is not one of law but of awareness—the degree to which relation recognizes itself. Having traced the theorem from the curvature of spacetime to the ethics of care, the final section turns toward synthesis. It asks what the recognition of relation as the fundamental structure of existence demands of science, philosophy, and human purpose, and how such recognition might guide the next evolution of understanding. 
</w:t>
      </w:r>
    </w:p>
    <w:p>
      <w:pPr>
        <w:pBdr>
          <w:bottom w:val="single" w:color="bfc3c8" w:sz="6"/>
        </w:pBdr>
        <w:spacing w:after="120" w:before="120" w:line="0" w:lineRule="auto"/>
      </w:pPr>
    </w:p>
    <w:p>
      <w:pPr>
        <w:spacing w:after="120" w:before="120" w:line="336" w:lineRule="auto"/>
        <w:ind w:firstLine="0" w:start="0"/>
        <w:jc w:val="start"/>
      </w:pPr>
      <w:r>
        <w:rPr>
          <w:rFonts w:ascii="Cambria Bold" w:hAnsi="Cambria Bold" w:cs="Cambria Bold" w:eastAsia="Cambria Bold"/>
          <w:b/>
          <w:bCs/>
          <w:color w:val="000000"/>
          <w:sz w:val="36"/>
          <w:szCs w:val="36"/>
        </w:rPr>
        <w:t xml:space="preserve">7. Conclusion – Consciousness as Communication 
</w:t>
      </w:r>
    </w:p>
    <w:p>
      <w:pPr>
        <w:spacing w:after="120" w:before="120" w:line="336" w:lineRule="auto"/>
        <w:ind w:firstLine="0" w:start="0"/>
        <w:jc w:val="start"/>
      </w:pPr>
      <w:r>
        <w:rPr>
          <w:rFonts w:ascii="Cambria" w:hAnsi="Cambria" w:cs="Cambria" w:eastAsia="Cambria"/>
          <w:color w:val="000000"/>
          <w:sz w:val="24"/>
          <w:szCs w:val="24"/>
        </w:rPr>
        <w:t xml:space="preserve">The Dynamic Fractal Theorem of Relation (DFTR) reframes the enduring question of existence. Across the physical, biological, cognitive, and social domains, coherence emerges not through resistance to change but through the continuous translation of rupture into repair and the preservation of communicative viability—care. To describe this pattern is to recognize a structural continuity running through all levels of being: what gravity achieves geometrically, metabolism biochemically, and consciousness phenomenologically are expressions of the same relational operation. Reality, in this view, is neither substance nor simulation but the ongoing act of communication through which the universe maintains itself. 
</w:t>
      </w:r>
    </w:p>
    <w:p>
      <w:pPr>
        <w:spacing w:after="120" w:before="120" w:line="336" w:lineRule="auto"/>
        <w:ind w:firstLine="0" w:start="0"/>
        <w:jc w:val="start"/>
      </w:pPr>
      <w:r>
        <w:rPr>
          <w:rFonts w:ascii="Cambria" w:hAnsi="Cambria" w:cs="Cambria" w:eastAsia="Cambria"/>
          <w:color w:val="000000"/>
          <w:sz w:val="24"/>
          <w:szCs w:val="24"/>
        </w:rPr>
        <w:t xml:space="preserve">The implications of this framework extend beyond metaphysics. DFTR provides a relational grammar for empirical science, ethical life, and collective organization. For science, it suggests that explanation should privilege interaction over isolation, feedback over force, and coherence over reduction. For philosophy, it dissolves the divide between ontology and epistemology: to know is already to participate in the field one studies. For ethics, it transforms care from moral sentiment into structural necessity, grounding responsibility in the physics of persistence. Each domain becomes a dialect of one universal discourse—the cosmos reflecting on its own coherence through different forms of relation. 
</w:t>
      </w:r>
    </w:p>
    <w:p>
      <w:pPr>
        <w:spacing w:after="120" w:before="120" w:line="336" w:lineRule="auto"/>
        <w:ind w:firstLine="0" w:start="0"/>
        <w:jc w:val="start"/>
      </w:pPr>
      <w:r>
        <w:rPr>
          <w:rFonts w:ascii="Cambria" w:hAnsi="Cambria" w:cs="Cambria" w:eastAsia="Cambria"/>
          <w:color w:val="000000"/>
          <w:sz w:val="24"/>
          <w:szCs w:val="24"/>
        </w:rPr>
        <w:t xml:space="preserve">Future research may elaborate DFTR through formal modeling and cross-disciplinary synthesis. In physics, it invites quantitative exploration of self-organizing dynamics and critical thresholds as measurable signatures of repair. In biology and neuroscience, it calls for comparative studies of feedback efficiency as an index of adaptive coherence. In the social sciences, it encourages modeling of collective systems in terms of relational density and communicative resilience. Such investigations would not test a single empirical prediction but assess a unifying pattern across disciplines, extending the reach of systems theory into ontology itself. 
</w:t>
      </w:r>
    </w:p>
    <w:p>
      <w:pPr>
        <w:spacing w:after="120" w:before="120" w:line="336" w:lineRule="auto"/>
        <w:ind w:firstLine="0" w:start="0"/>
        <w:jc w:val="start"/>
      </w:pPr>
      <w:r>
        <w:rPr>
          <w:rFonts w:ascii="Cambria" w:hAnsi="Cambria" w:cs="Cambria" w:eastAsia="Cambria"/>
          <w:color w:val="000000"/>
          <w:sz w:val="24"/>
          <w:szCs w:val="24"/>
        </w:rPr>
        <w:t xml:space="preserve">The human task, however, is not merely analytical. If the universe endures through care, then every act of attention, collaboration, and creation contributes to its continuity. Understanding relation as the foundation of being entails a reorientation of purpose—from mastery toward participation, from extraction toward reciprocity. The next evolution of knowledge may therefore depend less on new technologies than on a new ethos: a science of relation that studies the world while practicing the coherence it describes. 
</w:t>
      </w:r>
    </w:p>
    <w:p>
      <w:pPr>
        <w:spacing w:after="120" w:before="120" w:line="336" w:lineRule="auto"/>
        <w:ind w:firstLine="0" w:start="0"/>
        <w:jc w:val="start"/>
      </w:pPr>
      <w:r>
        <w:rPr>
          <w:rFonts w:ascii="Cambria" w:hAnsi="Cambria" w:cs="Cambria" w:eastAsia="Cambria"/>
          <w:color w:val="000000"/>
          <w:sz w:val="24"/>
          <w:szCs w:val="24"/>
        </w:rPr>
        <w:t xml:space="preserve">The law of relation thus closes as it began: with communication. Every discovery, every act of repair, every gesture of care is the universe speaking through its own fragments, learning again how to hold itself together. To think, to feel, to live within that awareness is to inhabit coherence consciously—to become, for a moment, the voice of the pattern that sustains all things. 
</w:t>
      </w:r>
    </w:p>
    <w:p>
      <w:pPr>
        <w:spacing w:after="120" w:before="120"/>
      </w:pPr>
      <w:r>
        <w:br w:type="page"/>
      </w:r>
    </w:p>
    <w:p>
      <w:pPr>
        <w:spacing w:after="120" w:before="120" w:line="336" w:lineRule="auto"/>
        <w:ind w:firstLine="0" w:start="0"/>
        <w:jc w:val="start"/>
      </w:pPr>
      <w:r>
        <w:rPr>
          <w:rFonts w:ascii="Cambria Bold" w:hAnsi="Cambria Bold" w:cs="Cambria Bold" w:eastAsia="Cambria Bold"/>
          <w:b/>
          <w:bCs/>
          <w:color w:val="000000"/>
          <w:sz w:val="36"/>
          <w:szCs w:val="36"/>
        </w:rPr>
        <w:t xml:space="preserve">References 
</w:t>
      </w:r>
    </w:p>
    <w:p>
      <w:pPr>
        <w:spacing w:after="120" w:before="120" w:line="336" w:lineRule="auto"/>
        <w:ind w:firstLine="0" w:start="0"/>
        <w:jc w:val="start"/>
      </w:pPr>
      <w:r>
        <w:rPr>
          <w:rFonts w:ascii="Cambria" w:hAnsi="Cambria" w:cs="Cambria" w:eastAsia="Cambria"/>
          <w:color w:val="000000"/>
          <w:sz w:val="24"/>
          <w:szCs w:val="24"/>
        </w:rPr>
        <w:t xml:space="preserve">Barad, K. (2007). </w:t>
      </w:r>
      <w:r>
        <w:rPr>
          <w:rFonts w:ascii="Cambria Italics" w:hAnsi="Cambria Italics" w:cs="Cambria Italics" w:eastAsia="Cambria Italics"/>
          <w:i/>
          <w:iCs/>
          <w:color w:val="000000"/>
          <w:sz w:val="24"/>
          <w:szCs w:val="24"/>
        </w:rPr>
        <w:t>Meeting the Universe Halfway: Quantum Physics and the Entanglement of Matter and Meaning.</w:t>
      </w:r>
      <w:r>
        <w:rPr>
          <w:rFonts w:ascii="Cambria" w:hAnsi="Cambria" w:cs="Cambria" w:eastAsia="Cambria"/>
          <w:color w:val="000000"/>
          <w:sz w:val="24"/>
          <w:szCs w:val="24"/>
        </w:rPr>
        <w:t xml:space="preserve"> Durham, NC: Duke University Press.
</w:t>
      </w:r>
    </w:p>
    <w:p>
      <w:pPr>
        <w:spacing w:after="120" w:before="120" w:line="336" w:lineRule="auto"/>
        <w:ind w:firstLine="0" w:start="0"/>
        <w:jc w:val="start"/>
      </w:pPr>
      <w:r>
        <w:rPr>
          <w:rFonts w:ascii="Cambria" w:hAnsi="Cambria" w:cs="Cambria" w:eastAsia="Cambria"/>
          <w:color w:val="000000"/>
          <w:sz w:val="24"/>
          <w:szCs w:val="24"/>
        </w:rPr>
        <w:t xml:space="preserve">Bateson, G. (1972). </w:t>
      </w:r>
      <w:r>
        <w:rPr>
          <w:rFonts w:ascii="Cambria Italics" w:hAnsi="Cambria Italics" w:cs="Cambria Italics" w:eastAsia="Cambria Italics"/>
          <w:i/>
          <w:iCs/>
          <w:color w:val="000000"/>
          <w:sz w:val="24"/>
          <w:szCs w:val="24"/>
        </w:rPr>
        <w:t>Steps to an Ecology of Mind.</w:t>
      </w:r>
      <w:r>
        <w:rPr>
          <w:rFonts w:ascii="Cambria" w:hAnsi="Cambria" w:cs="Cambria" w:eastAsia="Cambria"/>
          <w:color w:val="000000"/>
          <w:sz w:val="24"/>
          <w:szCs w:val="24"/>
        </w:rPr>
        <w:t xml:space="preserve"> New York: Ballantine Books.
</w:t>
      </w:r>
    </w:p>
    <w:p>
      <w:pPr>
        <w:spacing w:after="120" w:before="120" w:line="336" w:lineRule="auto"/>
        <w:ind w:firstLine="0" w:start="0"/>
        <w:jc w:val="start"/>
      </w:pPr>
      <w:r>
        <w:rPr>
          <w:rFonts w:ascii="Cambria" w:hAnsi="Cambria" w:cs="Cambria" w:eastAsia="Cambria"/>
          <w:color w:val="000000"/>
          <w:sz w:val="24"/>
          <w:szCs w:val="24"/>
        </w:rPr>
        <w:t xml:space="preserve">Bertalanffy, L. von. (1968). </w:t>
      </w:r>
      <w:r>
        <w:rPr>
          <w:rFonts w:ascii="Cambria Italics" w:hAnsi="Cambria Italics" w:cs="Cambria Italics" w:eastAsia="Cambria Italics"/>
          <w:i/>
          <w:iCs/>
          <w:color w:val="000000"/>
          <w:sz w:val="24"/>
          <w:szCs w:val="24"/>
        </w:rPr>
        <w:t>General System Theory: Foundations, Development, Applications.</w:t>
      </w:r>
      <w:r>
        <w:rPr>
          <w:rFonts w:ascii="Cambria" w:hAnsi="Cambria" w:cs="Cambria" w:eastAsia="Cambria"/>
          <w:color w:val="000000"/>
          <w:sz w:val="24"/>
          <w:szCs w:val="24"/>
        </w:rPr>
        <w:t xml:space="preserve"> New York: George Braziller.
</w:t>
      </w:r>
    </w:p>
    <w:p>
      <w:pPr>
        <w:spacing w:after="120" w:before="120" w:line="336" w:lineRule="auto"/>
        <w:ind w:firstLine="0" w:start="0"/>
        <w:jc w:val="start"/>
      </w:pPr>
      <w:r>
        <w:rPr>
          <w:rFonts w:ascii="Cambria" w:hAnsi="Cambria" w:cs="Cambria" w:eastAsia="Cambria"/>
          <w:color w:val="000000"/>
          <w:sz w:val="24"/>
          <w:szCs w:val="24"/>
        </w:rPr>
        <w:t xml:space="preserve">Bohm, D. (1980). </w:t>
      </w:r>
      <w:r>
        <w:rPr>
          <w:rFonts w:ascii="Cambria Italics" w:hAnsi="Cambria Italics" w:cs="Cambria Italics" w:eastAsia="Cambria Italics"/>
          <w:i/>
          <w:iCs/>
          <w:color w:val="000000"/>
          <w:sz w:val="24"/>
          <w:szCs w:val="24"/>
        </w:rPr>
        <w:t>Wholeness and the Implicate Order.</w:t>
      </w:r>
      <w:r>
        <w:rPr>
          <w:rFonts w:ascii="Cambria" w:hAnsi="Cambria" w:cs="Cambria" w:eastAsia="Cambria"/>
          <w:color w:val="000000"/>
          <w:sz w:val="24"/>
          <w:szCs w:val="24"/>
        </w:rPr>
        <w:t xml:space="preserve"> London: Routledge.
</w:t>
      </w:r>
    </w:p>
    <w:p>
      <w:pPr>
        <w:spacing w:after="120" w:before="120" w:line="336" w:lineRule="auto"/>
        <w:ind w:firstLine="0" w:start="0"/>
        <w:jc w:val="start"/>
      </w:pPr>
      <w:r>
        <w:rPr>
          <w:rFonts w:ascii="Cambria" w:hAnsi="Cambria" w:cs="Cambria" w:eastAsia="Cambria"/>
          <w:color w:val="000000"/>
          <w:sz w:val="24"/>
          <w:szCs w:val="24"/>
        </w:rPr>
        <w:t xml:space="preserve">Einstein, A. (1916). “The Foundation of the General Theory of Relativity.” </w:t>
      </w:r>
      <w:r>
        <w:rPr>
          <w:rFonts w:ascii="Cambria Italics" w:hAnsi="Cambria Italics" w:cs="Cambria Italics" w:eastAsia="Cambria Italics"/>
          <w:i/>
          <w:iCs/>
          <w:color w:val="000000"/>
          <w:sz w:val="24"/>
          <w:szCs w:val="24"/>
        </w:rPr>
        <w:t>Annalen der Physik,</w:t>
      </w:r>
      <w:r>
        <w:rPr>
          <w:rFonts w:ascii="Cambria" w:hAnsi="Cambria" w:cs="Cambria" w:eastAsia="Cambria"/>
          <w:color w:val="000000"/>
          <w:sz w:val="24"/>
          <w:szCs w:val="24"/>
        </w:rPr>
        <w:t xml:space="preserve"> 49(7), 769–822. Accessed via the Einstein Papers Project: https://einsteinpapers.press.princeton.edu/vol6-trans/158
</w:t>
      </w:r>
    </w:p>
    <w:p>
      <w:pPr>
        <w:spacing w:after="120" w:before="120" w:line="336" w:lineRule="auto"/>
        <w:ind w:firstLine="0" w:start="0"/>
        <w:jc w:val="start"/>
      </w:pPr>
      <w:r>
        <w:rPr>
          <w:rFonts w:ascii="Cambria" w:hAnsi="Cambria" w:cs="Cambria" w:eastAsia="Cambria"/>
          <w:color w:val="000000"/>
          <w:sz w:val="24"/>
          <w:szCs w:val="24"/>
        </w:rPr>
        <w:t xml:space="preserve">Fields, C., Hoel, E. P., Albantakis, L., &amp; Tononi, G. (2022). “A Free Energy Principle for Generic Quantum Systems.” </w:t>
      </w:r>
      <w:r>
        <w:rPr>
          <w:rFonts w:ascii="Cambria Italics" w:hAnsi="Cambria Italics" w:cs="Cambria Italics" w:eastAsia="Cambria Italics"/>
          <w:i/>
          <w:iCs/>
          <w:color w:val="000000"/>
          <w:sz w:val="24"/>
          <w:szCs w:val="24"/>
        </w:rPr>
        <w:t>Entropy,</w:t>
      </w:r>
      <w:r>
        <w:rPr>
          <w:rFonts w:ascii="Cambria" w:hAnsi="Cambria" w:cs="Cambria" w:eastAsia="Cambria"/>
          <w:color w:val="000000"/>
          <w:sz w:val="24"/>
          <w:szCs w:val="24"/>
        </w:rPr>
        <w:t xml:space="preserve"> 24(5), 687. https://doi.org/10.3390/e24050687
</w:t>
      </w:r>
    </w:p>
    <w:p>
      <w:pPr>
        <w:spacing w:after="120" w:before="120" w:line="336" w:lineRule="auto"/>
        <w:ind w:firstLine="0" w:start="0"/>
        <w:jc w:val="start"/>
      </w:pPr>
      <w:r>
        <w:rPr>
          <w:rFonts w:ascii="Cambria" w:hAnsi="Cambria" w:cs="Cambria" w:eastAsia="Cambria"/>
          <w:color w:val="000000"/>
          <w:sz w:val="24"/>
          <w:szCs w:val="24"/>
        </w:rPr>
        <w:t xml:space="preserve">Foerster, H. von. (1984). “Observing Systems.” In </w:t>
      </w:r>
      <w:r>
        <w:rPr>
          <w:rFonts w:ascii="Cambria Italics" w:hAnsi="Cambria Italics" w:cs="Cambria Italics" w:eastAsia="Cambria Italics"/>
          <w:i/>
          <w:iCs/>
          <w:color w:val="000000"/>
          <w:sz w:val="24"/>
          <w:szCs w:val="24"/>
        </w:rPr>
        <w:t>Cybernetics of Cybernetics</w:t>
      </w:r>
      <w:r>
        <w:rPr>
          <w:rFonts w:ascii="Cambria" w:hAnsi="Cambria" w:cs="Cambria" w:eastAsia="Cambria"/>
          <w:color w:val="000000"/>
          <w:sz w:val="24"/>
          <w:szCs w:val="24"/>
        </w:rPr>
        <w:t xml:space="preserve"> (2nd ed.). Minneapolis: University of Minnesota Press.
</w:t>
      </w:r>
    </w:p>
    <w:p>
      <w:pPr>
        <w:spacing w:after="120" w:before="120" w:line="336" w:lineRule="auto"/>
        <w:ind w:firstLine="0" w:start="0"/>
        <w:jc w:val="start"/>
      </w:pPr>
      <w:r>
        <w:rPr>
          <w:rFonts w:ascii="Cambria" w:hAnsi="Cambria" w:cs="Cambria" w:eastAsia="Cambria"/>
          <w:color w:val="000000"/>
          <w:sz w:val="24"/>
          <w:szCs w:val="24"/>
        </w:rPr>
        <w:t xml:space="preserve">Friston, K. (2010). “The Free-Energy Principle: A Unified Brain Theory?” </w:t>
      </w:r>
      <w:r>
        <w:rPr>
          <w:rFonts w:ascii="Cambria Italics" w:hAnsi="Cambria Italics" w:cs="Cambria Italics" w:eastAsia="Cambria Italics"/>
          <w:i/>
          <w:iCs/>
          <w:color w:val="000000"/>
          <w:sz w:val="24"/>
          <w:szCs w:val="24"/>
        </w:rPr>
        <w:t>Nature Reviews Neuroscience,</w:t>
      </w:r>
      <w:r>
        <w:rPr>
          <w:rFonts w:ascii="Cambria" w:hAnsi="Cambria" w:cs="Cambria" w:eastAsia="Cambria"/>
          <w:color w:val="000000"/>
          <w:sz w:val="24"/>
          <w:szCs w:val="24"/>
        </w:rPr>
        <w:t xml:space="preserve"> 11(2), 127–138. </w:t>
      </w:r>
      <w:hyperlink r:id="rId3">
        <w:r>
          <w:rPr>
            <w:rFonts w:ascii="Cambria" w:hAnsi="Cambria" w:cs="Cambria" w:eastAsia="Cambria"/>
            <w:color w:val="1a62ff"/>
            <w:sz w:val="24"/>
            <w:szCs w:val="24"/>
            <w:u w:val="single" w:color="1a62ff"/>
          </w:rPr>
          <w:t>https://doi.org/10.1038/nrn2787</w:t>
        </w:r>
      </w:hyperlink>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Gilligan, C. (1982). </w:t>
      </w:r>
      <w:r>
        <w:rPr>
          <w:rFonts w:ascii="Cambria Italics" w:hAnsi="Cambria Italics" w:cs="Cambria Italics" w:eastAsia="Cambria Italics"/>
          <w:i/>
          <w:iCs/>
          <w:color w:val="000000"/>
          <w:sz w:val="24"/>
          <w:szCs w:val="24"/>
        </w:rPr>
        <w:t>In a Different Voice: Psychological Theory and Women’s Development.</w:t>
      </w:r>
      <w:r>
        <w:rPr>
          <w:rFonts w:ascii="Cambria" w:hAnsi="Cambria" w:cs="Cambria" w:eastAsia="Cambria"/>
          <w:color w:val="000000"/>
          <w:sz w:val="24"/>
          <w:szCs w:val="24"/>
        </w:rPr>
        <w:t xml:space="preserve"> Cambridge, MA: Harvard University Press.
</w:t>
      </w:r>
    </w:p>
    <w:p>
      <w:pPr>
        <w:spacing w:after="120" w:before="120" w:line="336" w:lineRule="auto"/>
        <w:ind w:firstLine="0" w:start="0"/>
        <w:jc w:val="start"/>
      </w:pPr>
      <w:r>
        <w:rPr>
          <w:rFonts w:ascii="Cambria" w:hAnsi="Cambria" w:cs="Cambria" w:eastAsia="Cambria"/>
          <w:color w:val="000000"/>
          <w:sz w:val="24"/>
          <w:szCs w:val="24"/>
        </w:rPr>
        <w:t xml:space="preserve">Kuhn, T. S. (1962). </w:t>
      </w:r>
      <w:r>
        <w:rPr>
          <w:rFonts w:ascii="Cambria Italics" w:hAnsi="Cambria Italics" w:cs="Cambria Italics" w:eastAsia="Cambria Italics"/>
          <w:i/>
          <w:iCs/>
          <w:color w:val="000000"/>
          <w:sz w:val="24"/>
          <w:szCs w:val="24"/>
        </w:rPr>
        <w:t>The Structure of Scientific Revolutions.</w:t>
      </w:r>
      <w:r>
        <w:rPr>
          <w:rFonts w:ascii="Cambria" w:hAnsi="Cambria" w:cs="Cambria" w:eastAsia="Cambria"/>
          <w:color w:val="000000"/>
          <w:sz w:val="24"/>
          <w:szCs w:val="24"/>
        </w:rPr>
        <w:t xml:space="preserve"> Chicago: University of Chicago Press.
</w:t>
      </w:r>
    </w:p>
    <w:p>
      <w:pPr>
        <w:spacing w:after="120" w:before="120" w:line="336" w:lineRule="auto"/>
        <w:ind w:firstLine="0" w:start="0"/>
        <w:jc w:val="start"/>
      </w:pPr>
      <w:r>
        <w:rPr>
          <w:rFonts w:ascii="Cambria" w:hAnsi="Cambria" w:cs="Cambria" w:eastAsia="Cambria"/>
          <w:color w:val="000000"/>
          <w:sz w:val="24"/>
          <w:szCs w:val="24"/>
        </w:rPr>
        <w:t xml:space="preserve">Ladyman, J., &amp; Ross, D. (2007). </w:t>
      </w:r>
      <w:r>
        <w:rPr>
          <w:rFonts w:ascii="Cambria Italics" w:hAnsi="Cambria Italics" w:cs="Cambria Italics" w:eastAsia="Cambria Italics"/>
          <w:i/>
          <w:iCs/>
          <w:color w:val="000000"/>
          <w:sz w:val="24"/>
          <w:szCs w:val="24"/>
        </w:rPr>
        <w:t>Every Thing Must Go: Metaphysics Naturalized.</w:t>
      </w:r>
      <w:r>
        <w:rPr>
          <w:rFonts w:ascii="Cambria" w:hAnsi="Cambria" w:cs="Cambria" w:eastAsia="Cambria"/>
          <w:color w:val="000000"/>
          <w:sz w:val="24"/>
          <w:szCs w:val="24"/>
        </w:rPr>
        <w:t xml:space="preserve"> Oxford: Oxford University Press.
</w:t>
      </w:r>
    </w:p>
    <w:p>
      <w:pPr>
        <w:spacing w:after="120" w:before="120" w:line="336" w:lineRule="auto"/>
        <w:ind w:firstLine="0" w:start="0"/>
        <w:jc w:val="start"/>
      </w:pPr>
      <w:r>
        <w:rPr>
          <w:rFonts w:ascii="Cambria" w:hAnsi="Cambria" w:cs="Cambria" w:eastAsia="Cambria"/>
          <w:color w:val="000000"/>
          <w:sz w:val="24"/>
          <w:szCs w:val="24"/>
        </w:rPr>
        <w:t xml:space="preserve">Marletto, C. (2021). </w:t>
      </w:r>
      <w:r>
        <w:rPr>
          <w:rFonts w:ascii="Cambria Italics" w:hAnsi="Cambria Italics" w:cs="Cambria Italics" w:eastAsia="Cambria Italics"/>
          <w:i/>
          <w:iCs/>
          <w:color w:val="000000"/>
          <w:sz w:val="24"/>
          <w:szCs w:val="24"/>
        </w:rPr>
        <w:t>The Science of Can and Can’t: A Physicist’s Journey Through the Land of Counterfactuals.</w:t>
      </w:r>
      <w:r>
        <w:rPr>
          <w:rFonts w:ascii="Cambria" w:hAnsi="Cambria" w:cs="Cambria" w:eastAsia="Cambria"/>
          <w:color w:val="000000"/>
          <w:sz w:val="24"/>
          <w:szCs w:val="24"/>
        </w:rPr>
        <w:t xml:space="preserve"> New York: Penguin Press.
</w:t>
      </w:r>
    </w:p>
    <w:p>
      <w:pPr>
        <w:spacing w:after="120" w:before="120" w:line="336" w:lineRule="auto"/>
        <w:ind w:firstLine="0" w:start="0"/>
        <w:jc w:val="start"/>
      </w:pPr>
      <w:r>
        <w:rPr>
          <w:rFonts w:ascii="Cambria" w:hAnsi="Cambria" w:cs="Cambria" w:eastAsia="Cambria"/>
          <w:color w:val="000000"/>
          <w:sz w:val="24"/>
          <w:szCs w:val="24"/>
        </w:rPr>
        <w:t xml:space="preserve">Maturana, H. R., &amp; Varela, F. J. (1980). </w:t>
      </w:r>
      <w:r>
        <w:rPr>
          <w:rFonts w:ascii="Cambria Italics" w:hAnsi="Cambria Italics" w:cs="Cambria Italics" w:eastAsia="Cambria Italics"/>
          <w:i/>
          <w:iCs/>
          <w:color w:val="000000"/>
          <w:sz w:val="24"/>
          <w:szCs w:val="24"/>
        </w:rPr>
        <w:t>Autopoiesis and Cognition: The Realization of the Living.</w:t>
      </w:r>
      <w:r>
        <w:rPr>
          <w:rFonts w:ascii="Cambria" w:hAnsi="Cambria" w:cs="Cambria" w:eastAsia="Cambria"/>
          <w:color w:val="000000"/>
          <w:sz w:val="24"/>
          <w:szCs w:val="24"/>
        </w:rPr>
        <w:t xml:space="preserve"> Dordrecht: D. Reidel.
</w:t>
      </w:r>
    </w:p>
    <w:p>
      <w:pPr>
        <w:spacing w:after="120" w:before="120" w:line="336" w:lineRule="auto"/>
        <w:ind w:firstLine="0" w:start="0"/>
        <w:jc w:val="start"/>
      </w:pPr>
      <w:r>
        <w:rPr>
          <w:rFonts w:ascii="Cambria" w:hAnsi="Cambria" w:cs="Cambria" w:eastAsia="Cambria"/>
          <w:color w:val="000000"/>
          <w:sz w:val="24"/>
          <w:szCs w:val="24"/>
        </w:rPr>
        <w:t xml:space="preserve">Milton, D. E. M. (2012). “On the Ontological Status of Autism: The ‘Double Empathy Problem.’” </w:t>
      </w:r>
      <w:r>
        <w:rPr>
          <w:rFonts w:ascii="Cambria Italics" w:hAnsi="Cambria Italics" w:cs="Cambria Italics" w:eastAsia="Cambria Italics"/>
          <w:i/>
          <w:iCs/>
          <w:color w:val="000000"/>
          <w:sz w:val="24"/>
          <w:szCs w:val="24"/>
        </w:rPr>
        <w:t>Disability &amp; Society,</w:t>
      </w:r>
      <w:r>
        <w:rPr>
          <w:rFonts w:ascii="Cambria" w:hAnsi="Cambria" w:cs="Cambria" w:eastAsia="Cambria"/>
          <w:color w:val="000000"/>
          <w:sz w:val="24"/>
          <w:szCs w:val="24"/>
        </w:rPr>
        <w:t xml:space="preserve"> 27(6), 883–887. https://doi.org/10.1080/09687599.2012.710008
</w:t>
      </w:r>
    </w:p>
    <w:p>
      <w:pPr>
        <w:spacing w:after="120" w:before="120" w:line="336" w:lineRule="auto"/>
        <w:ind w:firstLine="0" w:start="0"/>
        <w:jc w:val="start"/>
      </w:pPr>
      <w:r>
        <w:rPr>
          <w:rFonts w:ascii="Cambria" w:hAnsi="Cambria" w:cs="Cambria" w:eastAsia="Cambria"/>
          <w:color w:val="000000"/>
          <w:sz w:val="24"/>
          <w:szCs w:val="24"/>
        </w:rPr>
        <w:t xml:space="preserve">Prigogine, I. (1980). </w:t>
      </w:r>
      <w:r>
        <w:rPr>
          <w:rFonts w:ascii="Cambria Italics" w:hAnsi="Cambria Italics" w:cs="Cambria Italics" w:eastAsia="Cambria Italics"/>
          <w:i/>
          <w:iCs/>
          <w:color w:val="000000"/>
          <w:sz w:val="24"/>
          <w:szCs w:val="24"/>
        </w:rPr>
        <w:t>From Being to Becoming: Time and Complexity in the Physical Sciences.</w:t>
      </w:r>
      <w:r>
        <w:rPr>
          <w:rFonts w:ascii="Cambria" w:hAnsi="Cambria" w:cs="Cambria" w:eastAsia="Cambria"/>
          <w:color w:val="000000"/>
          <w:sz w:val="24"/>
          <w:szCs w:val="24"/>
        </w:rPr>
        <w:t xml:space="preserve"> San Francisco: W. H. Freeman.
</w:t>
      </w:r>
    </w:p>
    <w:p>
      <w:pPr>
        <w:spacing w:after="120" w:before="120" w:line="336" w:lineRule="auto"/>
        <w:ind w:firstLine="0" w:start="0"/>
        <w:jc w:val="start"/>
      </w:pPr>
      <w:r>
        <w:rPr>
          <w:rFonts w:ascii="Cambria" w:hAnsi="Cambria" w:cs="Cambria" w:eastAsia="Cambria"/>
          <w:color w:val="000000"/>
          <w:sz w:val="24"/>
          <w:szCs w:val="24"/>
        </w:rPr>
        <w:t xml:space="preserve">Prigogine, I., &amp; Stengers, I. (1984). </w:t>
      </w:r>
      <w:r>
        <w:rPr>
          <w:rFonts w:ascii="Cambria Italics" w:hAnsi="Cambria Italics" w:cs="Cambria Italics" w:eastAsia="Cambria Italics"/>
          <w:i/>
          <w:iCs/>
          <w:color w:val="000000"/>
          <w:sz w:val="24"/>
          <w:szCs w:val="24"/>
        </w:rPr>
        <w:t>Order Out of Chaos: Man’s New Dialogue with Nature.</w:t>
      </w:r>
      <w:r>
        <w:rPr>
          <w:rFonts w:ascii="Cambria" w:hAnsi="Cambria" w:cs="Cambria" w:eastAsia="Cambria"/>
          <w:color w:val="000000"/>
          <w:sz w:val="24"/>
          <w:szCs w:val="24"/>
        </w:rPr>
        <w:t xml:space="preserve"> New York: Bantam Books.
</w:t>
      </w:r>
    </w:p>
    <w:p>
      <w:pPr>
        <w:spacing w:after="120" w:before="120" w:line="336" w:lineRule="auto"/>
        <w:ind w:firstLine="0" w:start="0"/>
        <w:jc w:val="start"/>
      </w:pPr>
      <w:r>
        <w:rPr>
          <w:rFonts w:ascii="Cambria" w:hAnsi="Cambria" w:cs="Cambria" w:eastAsia="Cambria"/>
          <w:color w:val="000000"/>
          <w:sz w:val="24"/>
          <w:szCs w:val="24"/>
        </w:rPr>
        <w:t xml:space="preserve">Rosen, R. (1991). </w:t>
      </w:r>
      <w:r>
        <w:rPr>
          <w:rFonts w:ascii="Cambria Italics" w:hAnsi="Cambria Italics" w:cs="Cambria Italics" w:eastAsia="Cambria Italics"/>
          <w:i/>
          <w:iCs/>
          <w:color w:val="000000"/>
          <w:sz w:val="24"/>
          <w:szCs w:val="24"/>
        </w:rPr>
        <w:t>Life Itself: A Comprehensive Inquiry into the Nature, Origin, and Fabrication of Life.</w:t>
      </w:r>
      <w:r>
        <w:rPr>
          <w:rFonts w:ascii="Cambria" w:hAnsi="Cambria" w:cs="Cambria" w:eastAsia="Cambria"/>
          <w:color w:val="000000"/>
          <w:sz w:val="24"/>
          <w:szCs w:val="24"/>
        </w:rPr>
        <w:t xml:space="preserve"> New York: Columbia University Press.
</w:t>
      </w:r>
    </w:p>
    <w:p>
      <w:pPr>
        <w:spacing w:after="120" w:before="120" w:line="336" w:lineRule="auto"/>
        <w:ind w:firstLine="0" w:start="0"/>
        <w:jc w:val="start"/>
      </w:pPr>
      <w:r>
        <w:rPr>
          <w:rFonts w:ascii="Cambria" w:hAnsi="Cambria" w:cs="Cambria" w:eastAsia="Cambria"/>
          <w:color w:val="000000"/>
          <w:sz w:val="24"/>
          <w:szCs w:val="24"/>
        </w:rPr>
        <w:t xml:space="preserve">Rovelli, C. (1996). “Relational Quantum Mechanics.” </w:t>
      </w:r>
      <w:r>
        <w:rPr>
          <w:rFonts w:ascii="Cambria Italics" w:hAnsi="Cambria Italics" w:cs="Cambria Italics" w:eastAsia="Cambria Italics"/>
          <w:i/>
          <w:iCs/>
          <w:color w:val="000000"/>
          <w:sz w:val="24"/>
          <w:szCs w:val="24"/>
        </w:rPr>
        <w:t>International Journal of Theoretical Physics,</w:t>
      </w:r>
      <w:r>
        <w:rPr>
          <w:rFonts w:ascii="Cambria" w:hAnsi="Cambria" w:cs="Cambria" w:eastAsia="Cambria"/>
          <w:color w:val="000000"/>
          <w:sz w:val="24"/>
          <w:szCs w:val="24"/>
        </w:rPr>
        <w:t xml:space="preserve"> 35(8), 1637–1678. https://doi.org/10.1007/BF02302261
</w:t>
      </w:r>
    </w:p>
    <w:p>
      <w:pPr>
        <w:spacing w:after="120" w:before="120" w:line="336" w:lineRule="auto"/>
        <w:ind w:firstLine="0" w:start="0"/>
        <w:jc w:val="start"/>
      </w:pPr>
      <w:r>
        <w:rPr>
          <w:rFonts w:ascii="Cambria" w:hAnsi="Cambria" w:cs="Cambria" w:eastAsia="Cambria"/>
          <w:color w:val="000000"/>
          <w:sz w:val="24"/>
          <w:szCs w:val="24"/>
        </w:rPr>
        <w:t xml:space="preserve">Schafer, D. P., &amp; Stevens, B. (2015). “Microglia Function and Its Dependence on Neuronal Activity and Synaptic Physiology.” </w:t>
      </w:r>
      <w:r>
        <w:rPr>
          <w:rFonts w:ascii="Cambria Italics" w:hAnsi="Cambria Italics" w:cs="Cambria Italics" w:eastAsia="Cambria Italics"/>
          <w:i/>
          <w:iCs/>
          <w:color w:val="000000"/>
          <w:sz w:val="24"/>
          <w:szCs w:val="24"/>
        </w:rPr>
        <w:t>Cold Spring Harbor Perspectives in Biology,</w:t>
      </w:r>
      <w:r>
        <w:rPr>
          <w:rFonts w:ascii="Cambria" w:hAnsi="Cambria" w:cs="Cambria" w:eastAsia="Cambria"/>
          <w:color w:val="000000"/>
          <w:sz w:val="24"/>
          <w:szCs w:val="24"/>
        </w:rPr>
        <w:t xml:space="preserve"> 7(10), a020545. https://doi.org/10.1101/cshperspect.a020545
</w:t>
      </w:r>
    </w:p>
    <w:p>
      <w:pPr>
        <w:spacing w:after="120" w:before="120" w:line="336" w:lineRule="auto"/>
        <w:ind w:firstLine="0" w:start="0"/>
        <w:jc w:val="start"/>
      </w:pPr>
      <w:r>
        <w:rPr>
          <w:rFonts w:ascii="Cambria" w:hAnsi="Cambria" w:cs="Cambria" w:eastAsia="Cambria"/>
          <w:color w:val="000000"/>
          <w:sz w:val="24"/>
          <w:szCs w:val="24"/>
        </w:rPr>
        <w:t xml:space="preserve">Schrödinger, E. (1944). </w:t>
      </w:r>
      <w:r>
        <w:rPr>
          <w:rFonts w:ascii="Cambria Italics" w:hAnsi="Cambria Italics" w:cs="Cambria Italics" w:eastAsia="Cambria Italics"/>
          <w:i/>
          <w:iCs/>
          <w:color w:val="000000"/>
          <w:sz w:val="24"/>
          <w:szCs w:val="24"/>
        </w:rPr>
        <w:t>What Is Life? The Physical Aspect of the Living Cell.</w:t>
      </w:r>
      <w:r>
        <w:rPr>
          <w:rFonts w:ascii="Cambria" w:hAnsi="Cambria" w:cs="Cambria" w:eastAsia="Cambria"/>
          <w:color w:val="000000"/>
          <w:sz w:val="24"/>
          <w:szCs w:val="24"/>
        </w:rPr>
        <w:t xml:space="preserve"> Cambridge: Cambridge University Press.
</w:t>
      </w:r>
    </w:p>
    <w:p>
      <w:pPr>
        <w:spacing w:after="120" w:before="120" w:line="336" w:lineRule="auto"/>
        <w:ind w:firstLine="0" w:start="0"/>
        <w:jc w:val="start"/>
      </w:pPr>
      <w:r>
        <w:rPr>
          <w:rFonts w:ascii="Cambria" w:hAnsi="Cambria" w:cs="Cambria" w:eastAsia="Cambria"/>
          <w:color w:val="000000"/>
          <w:sz w:val="24"/>
          <w:szCs w:val="24"/>
        </w:rPr>
        <w:t xml:space="preserve">Shannon, C. E. (1948). “A Mathematical Theory of Communication.” </w:t>
      </w:r>
      <w:r>
        <w:rPr>
          <w:rFonts w:ascii="Cambria Italics" w:hAnsi="Cambria Italics" w:cs="Cambria Italics" w:eastAsia="Cambria Italics"/>
          <w:i/>
          <w:iCs/>
          <w:color w:val="000000"/>
          <w:sz w:val="24"/>
          <w:szCs w:val="24"/>
        </w:rPr>
        <w:t>Bell System Technical Journal,</w:t>
      </w:r>
      <w:r>
        <w:rPr>
          <w:rFonts w:ascii="Cambria" w:hAnsi="Cambria" w:cs="Cambria" w:eastAsia="Cambria"/>
          <w:color w:val="000000"/>
          <w:sz w:val="24"/>
          <w:szCs w:val="24"/>
        </w:rPr>
        <w:t xml:space="preserve"> 27(3–4), 379–423, 623–656. https://doi.org/10.1002/j.1538-7305.1948.tb01338.x
</w:t>
      </w:r>
    </w:p>
    <w:p>
      <w:pPr>
        <w:spacing w:after="120" w:before="120" w:line="336" w:lineRule="auto"/>
        <w:ind w:firstLine="0" w:start="0"/>
        <w:jc w:val="start"/>
      </w:pPr>
      <w:r>
        <w:rPr>
          <w:rFonts w:ascii="Cambria" w:hAnsi="Cambria" w:cs="Cambria" w:eastAsia="Cambria"/>
          <w:color w:val="000000"/>
          <w:sz w:val="24"/>
          <w:szCs w:val="24"/>
        </w:rPr>
        <w:t xml:space="preserve">Smolin, L. (1997). </w:t>
      </w:r>
      <w:r>
        <w:rPr>
          <w:rFonts w:ascii="Cambria Italics" w:hAnsi="Cambria Italics" w:cs="Cambria Italics" w:eastAsia="Cambria Italics"/>
          <w:i/>
          <w:iCs/>
          <w:color w:val="000000"/>
          <w:sz w:val="24"/>
          <w:szCs w:val="24"/>
        </w:rPr>
        <w:t>The Life of the Cosmos.</w:t>
      </w:r>
      <w:r>
        <w:rPr>
          <w:rFonts w:ascii="Cambria" w:hAnsi="Cambria" w:cs="Cambria" w:eastAsia="Cambria"/>
          <w:color w:val="000000"/>
          <w:sz w:val="24"/>
          <w:szCs w:val="24"/>
        </w:rPr>
        <w:t xml:space="preserve"> Oxford: Oxford University Press.
</w:t>
      </w:r>
    </w:p>
    <w:p>
      <w:pPr>
        <w:spacing w:after="120" w:before="120" w:line="336" w:lineRule="auto"/>
        <w:ind w:firstLine="0" w:start="0"/>
        <w:jc w:val="start"/>
      </w:pPr>
      <w:r>
        <w:rPr>
          <w:rFonts w:ascii="Cambria" w:hAnsi="Cambria" w:cs="Cambria" w:eastAsia="Cambria"/>
          <w:color w:val="000000"/>
          <w:sz w:val="24"/>
          <w:szCs w:val="24"/>
        </w:rPr>
        <w:t xml:space="preserve">Thompson, E. (2007). </w:t>
      </w:r>
      <w:r>
        <w:rPr>
          <w:rFonts w:ascii="Cambria Italics" w:hAnsi="Cambria Italics" w:cs="Cambria Italics" w:eastAsia="Cambria Italics"/>
          <w:i/>
          <w:iCs/>
          <w:color w:val="000000"/>
          <w:sz w:val="24"/>
          <w:szCs w:val="24"/>
        </w:rPr>
        <w:t>Mind in Life: Biology, Phenomenology, and the Sciences of Mind.</w:t>
      </w:r>
      <w:r>
        <w:rPr>
          <w:rFonts w:ascii="Cambria" w:hAnsi="Cambria" w:cs="Cambria" w:eastAsia="Cambria"/>
          <w:color w:val="000000"/>
          <w:sz w:val="24"/>
          <w:szCs w:val="24"/>
        </w:rPr>
        <w:t xml:space="preserve"> Cambridge, MA: Harvard University Press.
</w:t>
      </w:r>
    </w:p>
    <w:p>
      <w:pPr>
        <w:spacing w:after="120" w:before="120" w:line="336" w:lineRule="auto"/>
        <w:ind w:firstLine="0" w:start="0"/>
        <w:jc w:val="start"/>
      </w:pPr>
      <w:r>
        <w:rPr>
          <w:rFonts w:ascii="Cambria" w:hAnsi="Cambria" w:cs="Cambria" w:eastAsia="Cambria"/>
          <w:color w:val="000000"/>
          <w:sz w:val="24"/>
          <w:szCs w:val="24"/>
        </w:rPr>
        <w:t xml:space="preserve">Tronto, J. C. (1993). </w:t>
      </w:r>
      <w:r>
        <w:rPr>
          <w:rFonts w:ascii="Cambria Italics" w:hAnsi="Cambria Italics" w:cs="Cambria Italics" w:eastAsia="Cambria Italics"/>
          <w:i/>
          <w:iCs/>
          <w:color w:val="000000"/>
          <w:sz w:val="24"/>
          <w:szCs w:val="24"/>
        </w:rPr>
        <w:t>Moral Boundaries: A Political Argument for an Ethic of Care.</w:t>
      </w:r>
      <w:r>
        <w:rPr>
          <w:rFonts w:ascii="Cambria" w:hAnsi="Cambria" w:cs="Cambria" w:eastAsia="Cambria"/>
          <w:color w:val="000000"/>
          <w:sz w:val="24"/>
          <w:szCs w:val="24"/>
        </w:rPr>
        <w:t xml:space="preserve"> New York: Routledge.
</w:t>
      </w:r>
    </w:p>
    <w:p>
      <w:pPr>
        <w:spacing w:after="120" w:before="120" w:line="336" w:lineRule="auto"/>
        <w:ind w:firstLine="0" w:start="0"/>
        <w:jc w:val="start"/>
      </w:pPr>
      <w:r>
        <w:rPr>
          <w:rFonts w:ascii="Cambria" w:hAnsi="Cambria" w:cs="Cambria" w:eastAsia="Cambria"/>
          <w:color w:val="000000"/>
          <w:sz w:val="24"/>
          <w:szCs w:val="24"/>
        </w:rPr>
        <w:t xml:space="preserve">Tronto, J. C., &amp; Fisher, B. (1990). “Toward a Feminist Theory of Caring.” In E. Abel &amp; M. Nelson (Eds.), </w:t>
      </w:r>
      <w:r>
        <w:rPr>
          <w:rFonts w:ascii="Cambria Italics" w:hAnsi="Cambria Italics" w:cs="Cambria Italics" w:eastAsia="Cambria Italics"/>
          <w:i/>
          <w:iCs/>
          <w:color w:val="000000"/>
          <w:sz w:val="24"/>
          <w:szCs w:val="24"/>
        </w:rPr>
        <w:t>Circles of Care: Work and Identity in Women’s Lives</w:t>
      </w:r>
      <w:r>
        <w:rPr>
          <w:rFonts w:ascii="Cambria" w:hAnsi="Cambria" w:cs="Cambria" w:eastAsia="Cambria"/>
          <w:color w:val="000000"/>
          <w:sz w:val="24"/>
          <w:szCs w:val="24"/>
        </w:rPr>
        <w:t xml:space="preserve"> (pp. 35–62). Albany: SUNY Press.
</w:t>
      </w:r>
    </w:p>
    <w:p>
      <w:pPr>
        <w:spacing w:after="120" w:before="120" w:line="336" w:lineRule="auto"/>
        <w:ind w:firstLine="0" w:start="0"/>
        <w:jc w:val="start"/>
      </w:pPr>
      <w:r>
        <w:rPr>
          <w:rFonts w:ascii="Cambria" w:hAnsi="Cambria" w:cs="Cambria" w:eastAsia="Cambria"/>
          <w:color w:val="000000"/>
          <w:sz w:val="24"/>
          <w:szCs w:val="24"/>
        </w:rPr>
        <w:t xml:space="preserve">Varela, F. J., Thompson, E., &amp; Rosch, E. (1991). </w:t>
      </w:r>
      <w:r>
        <w:rPr>
          <w:rFonts w:ascii="Cambria Italics" w:hAnsi="Cambria Italics" w:cs="Cambria Italics" w:eastAsia="Cambria Italics"/>
          <w:i/>
          <w:iCs/>
          <w:color w:val="000000"/>
          <w:sz w:val="24"/>
          <w:szCs w:val="24"/>
        </w:rPr>
        <w:t>The Embodied Mind: Cognitive Science and Human Experience.</w:t>
      </w:r>
      <w:r>
        <w:rPr>
          <w:rFonts w:ascii="Cambria" w:hAnsi="Cambria" w:cs="Cambria" w:eastAsia="Cambria"/>
          <w:color w:val="000000"/>
          <w:sz w:val="24"/>
          <w:szCs w:val="24"/>
        </w:rPr>
        <w:t xml:space="preserve"> Cambridge, MA: MIT Press.
</w:t>
      </w:r>
    </w:p>
    <w:p>
      <w:pPr>
        <w:spacing w:after="120" w:before="120" w:line="336" w:lineRule="auto"/>
        <w:ind w:firstLine="0" w:start="0"/>
        <w:jc w:val="start"/>
      </w:pPr>
      <w:r>
        <w:rPr>
          <w:rFonts w:ascii="Cambria" w:hAnsi="Cambria" w:cs="Cambria" w:eastAsia="Cambria"/>
          <w:color w:val="000000"/>
          <w:sz w:val="24"/>
          <w:szCs w:val="24"/>
        </w:rPr>
        <w:t xml:space="preserve">Whitehead, A. N. (1929). </w:t>
      </w:r>
      <w:r>
        <w:rPr>
          <w:rFonts w:ascii="Cambria Italics" w:hAnsi="Cambria Italics" w:cs="Cambria Italics" w:eastAsia="Cambria Italics"/>
          <w:i/>
          <w:iCs/>
          <w:color w:val="000000"/>
          <w:sz w:val="24"/>
          <w:szCs w:val="24"/>
        </w:rPr>
        <w:t>Process and Reality: An Essay in Cosmology.</w:t>
      </w:r>
      <w:r>
        <w:rPr>
          <w:rFonts w:ascii="Cambria" w:hAnsi="Cambria" w:cs="Cambria" w:eastAsia="Cambria"/>
          <w:color w:val="000000"/>
          <w:sz w:val="24"/>
          <w:szCs w:val="24"/>
        </w:rPr>
        <w:t xml:space="preserve"> Corrected Edition, ed. D. R. Griffin &amp; D. W. Sherburne. New York: Free Press.
</w:t>
      </w:r>
    </w:p>
    <w:p>
      <w:pPr>
        <w:spacing w:after="120" w:before="120" w:line="336" w:lineRule="auto"/>
        <w:ind w:firstLine="0" w:start="0"/>
        <w:jc w:val="start"/>
      </w:pPr>
      <w:r>
        <w:rPr>
          <w:rFonts w:ascii="Cambria" w:hAnsi="Cambria" w:cs="Cambria" w:eastAsia="Cambria"/>
          <w:color w:val="000000"/>
          <w:sz w:val="24"/>
          <w:szCs w:val="24"/>
        </w:rPr>
        <w:t xml:space="preserve">Whitehead, A. N. (1938). </w:t>
      </w:r>
      <w:r>
        <w:rPr>
          <w:rFonts w:ascii="Cambria Italics" w:hAnsi="Cambria Italics" w:cs="Cambria Italics" w:eastAsia="Cambria Italics"/>
          <w:i/>
          <w:iCs/>
          <w:color w:val="000000"/>
          <w:sz w:val="24"/>
          <w:szCs w:val="24"/>
        </w:rPr>
        <w:t>Modes of Thought.</w:t>
      </w:r>
      <w:r>
        <w:rPr>
          <w:rFonts w:ascii="Cambria" w:hAnsi="Cambria" w:cs="Cambria" w:eastAsia="Cambria"/>
          <w:color w:val="000000"/>
          <w:sz w:val="24"/>
          <w:szCs w:val="24"/>
        </w:rPr>
        <w:t xml:space="preserve"> New York: Macmillan.
</w:t>
      </w:r>
    </w:p>
    <w:p>
      <w:pPr>
        <w:spacing w:after="120" w:before="120" w:line="336" w:lineRule="auto"/>
        <w:ind w:firstLine="0" w:start="0"/>
        <w:jc w:val="start"/>
      </w:pPr>
      <w:r>
        <w:rPr>
          <w:rFonts w:ascii="Cambria Bold" w:hAnsi="Cambria Bold" w:cs="Cambria Bold" w:eastAsia="Cambria Bold"/>
          <w:b/>
          <w:bCs/>
          <w:color w:val="000000"/>
          <w:sz w:val="36"/>
          <w:szCs w:val="36"/>
        </w:rPr>
        <w:t xml:space="preserve">Works Consulted
</w:t>
      </w:r>
    </w:p>
    <w:p>
      <w:pPr>
        <w:spacing w:after="120" w:before="120" w:line="336" w:lineRule="auto"/>
        <w:ind w:firstLine="0" w:start="0"/>
        <w:jc w:val="start"/>
      </w:pPr>
      <w:r>
        <w:rPr>
          <w:rFonts w:ascii="Cambria" w:hAnsi="Cambria" w:cs="Cambria" w:eastAsia="Cambria"/>
          <w:color w:val="000000"/>
          <w:sz w:val="24"/>
          <w:szCs w:val="24"/>
        </w:rPr>
        <w:t xml:space="preserve">Arendt, H. (1958). </w:t>
      </w:r>
      <w:r>
        <w:rPr>
          <w:rFonts w:ascii="Cambria Italics" w:hAnsi="Cambria Italics" w:cs="Cambria Italics" w:eastAsia="Cambria Italics"/>
          <w:i/>
          <w:iCs/>
          <w:color w:val="000000"/>
          <w:sz w:val="24"/>
          <w:szCs w:val="24"/>
        </w:rPr>
        <w:t>The Human Condition.</w:t>
      </w:r>
      <w:r>
        <w:rPr>
          <w:rFonts w:ascii="Cambria" w:hAnsi="Cambria" w:cs="Cambria" w:eastAsia="Cambria"/>
          <w:color w:val="000000"/>
          <w:sz w:val="24"/>
          <w:szCs w:val="24"/>
        </w:rPr>
        <w:t xml:space="preserve"> Chicago: University of Chicago Press.
</w:t>
      </w:r>
    </w:p>
    <w:p>
      <w:pPr>
        <w:spacing w:after="120" w:before="120" w:line="336" w:lineRule="auto"/>
        <w:ind w:firstLine="0" w:start="0"/>
        <w:jc w:val="start"/>
      </w:pPr>
      <w:r>
        <w:rPr>
          <w:rFonts w:ascii="Cambria" w:hAnsi="Cambria" w:cs="Cambria" w:eastAsia="Cambria"/>
          <w:color w:val="000000"/>
          <w:sz w:val="24"/>
          <w:szCs w:val="24"/>
        </w:rPr>
        <w:t xml:space="preserve">Barrett, L. F. (2017). </w:t>
      </w:r>
      <w:r>
        <w:rPr>
          <w:rFonts w:ascii="Cambria Italics" w:hAnsi="Cambria Italics" w:cs="Cambria Italics" w:eastAsia="Cambria Italics"/>
          <w:i/>
          <w:iCs/>
          <w:color w:val="000000"/>
          <w:sz w:val="24"/>
          <w:szCs w:val="24"/>
        </w:rPr>
        <w:t>How Emotions Are Made: The Secret Life of the Brain.</w:t>
      </w:r>
      <w:r>
        <w:rPr>
          <w:rFonts w:ascii="Cambria" w:hAnsi="Cambria" w:cs="Cambria" w:eastAsia="Cambria"/>
          <w:color w:val="000000"/>
          <w:sz w:val="24"/>
          <w:szCs w:val="24"/>
        </w:rPr>
        <w:t xml:space="preserve"> New York: Houghton Mifflin Harcourt.
</w:t>
      </w:r>
    </w:p>
    <w:p>
      <w:pPr>
        <w:spacing w:after="120" w:before="120" w:line="336" w:lineRule="auto"/>
        <w:ind w:firstLine="0" w:start="0"/>
        <w:jc w:val="start"/>
      </w:pPr>
      <w:r>
        <w:rPr>
          <w:rFonts w:ascii="Cambria" w:hAnsi="Cambria" w:cs="Cambria" w:eastAsia="Cambria"/>
          <w:color w:val="000000"/>
          <w:sz w:val="24"/>
          <w:szCs w:val="24"/>
        </w:rPr>
        <w:t xml:space="preserve">Deleuze, G., &amp; Guattari, F. (1987). </w:t>
      </w:r>
      <w:r>
        <w:rPr>
          <w:rFonts w:ascii="Cambria Italics" w:hAnsi="Cambria Italics" w:cs="Cambria Italics" w:eastAsia="Cambria Italics"/>
          <w:i/>
          <w:iCs/>
          <w:color w:val="000000"/>
          <w:sz w:val="24"/>
          <w:szCs w:val="24"/>
        </w:rPr>
        <w:t>A Thousand Plateaus: Capitalism and Schizophrenia.</w:t>
      </w:r>
      <w:r>
        <w:rPr>
          <w:rFonts w:ascii="Cambria" w:hAnsi="Cambria" w:cs="Cambria" w:eastAsia="Cambria"/>
          <w:color w:val="000000"/>
          <w:sz w:val="24"/>
          <w:szCs w:val="24"/>
        </w:rPr>
        <w:t xml:space="preserve"> Minneapolis: University of Minnesota Press.
</w:t>
      </w:r>
    </w:p>
    <w:p>
      <w:pPr>
        <w:spacing w:after="120" w:before="120" w:line="336" w:lineRule="auto"/>
        <w:ind w:firstLine="0" w:start="0"/>
        <w:jc w:val="start"/>
      </w:pPr>
      <w:r>
        <w:rPr>
          <w:rFonts w:ascii="Cambria" w:hAnsi="Cambria" w:cs="Cambria" w:eastAsia="Cambria"/>
          <w:color w:val="000000"/>
          <w:sz w:val="24"/>
          <w:szCs w:val="24"/>
        </w:rPr>
        <w:t xml:space="preserve">Merleau-Ponty, M. (1962). </w:t>
      </w:r>
      <w:r>
        <w:rPr>
          <w:rFonts w:ascii="Cambria Italics" w:hAnsi="Cambria Italics" w:cs="Cambria Italics" w:eastAsia="Cambria Italics"/>
          <w:i/>
          <w:iCs/>
          <w:color w:val="000000"/>
          <w:sz w:val="24"/>
          <w:szCs w:val="24"/>
        </w:rPr>
        <w:t>Phenomenology of Perception.</w:t>
      </w:r>
      <w:r>
        <w:rPr>
          <w:rFonts w:ascii="Cambria" w:hAnsi="Cambria" w:cs="Cambria" w:eastAsia="Cambria"/>
          <w:color w:val="000000"/>
          <w:sz w:val="24"/>
          <w:szCs w:val="24"/>
        </w:rPr>
        <w:t xml:space="preserve"> Trans. Colin Smith. London: Routledge &amp; Kegan Paul.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p>
      <w:pPr>
        <w:spacing w:after="120" w:before="120" w:line="336" w:lineRule="auto"/>
        <w:ind w:firstLine="0" w:start="0"/>
        <w:jc w:val="start"/>
      </w:pPr>
      <w:r>
        <w:rPr>
          <w:rFonts w:ascii="Cambria" w:hAnsi="Cambria" w:cs="Cambria" w:eastAsia="Cambria"/>
          <w:color w:val="000000"/>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Bold">
    <w:panose1 w:val="020B0704020202020204"/>
    <w:charset w:characterSet="1"/>
    <w:embedBold r:id="rId1"/>
  </w:font>
  <w:font w:name="Arimo Bold Italics">
    <w:panose1 w:val="020B0704020202090204"/>
    <w:charset w:characterSet="1"/>
    <w:embedBoldItalic r:id="rId2"/>
  </w:font>
  <w:font w:name="Arimo">
    <w:panose1 w:val="020B0604020202020204"/>
    <w:charset w:characterSet="1"/>
    <w:embedRegular r:id="rId3"/>
  </w:font>
  <w:font w:name="Arimo Italics">
    <w:panose1 w:val="020B0604020202090204"/>
    <w:charset w:characterSet="1"/>
    <w:embedItalic r:id="rId4"/>
  </w:font>
  <w:font w:name="Cambria Bold">
    <w:panose1 w:val="02040803050406030204"/>
    <w:charset w:characterSet="1"/>
  </w:font>
  <w:font w:name="Cambria">
    <w:panose1 w:val="02040503050406030204"/>
    <w:charset w:characterSet="1"/>
  </w:font>
  <w:font w:name="Cambria Italics">
    <w:panose1 w:val="020405030504060A0204"/>
    <w:charset w:characterSet="1"/>
  </w:font>
</w:fonts>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https://doi.org/10.1038/nrn2787" TargetMode="External" Type="http://schemas.openxmlformats.org/officeDocument/2006/relationships/hyperlink"/></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2025-11-04T03:27:15Z</dcterms:created>
  <dc:creator>Apache POI</dc:creator>
</cp:coreProperties>
</file>