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FD7F7" w14:textId="6C71F2C6" w:rsidR="005A3A45" w:rsidRPr="005A3A45" w:rsidRDefault="005A3A45" w:rsidP="00706F0F">
      <w:pPr>
        <w:spacing w:line="240" w:lineRule="auto"/>
        <w:rPr>
          <w:rFonts w:ascii="Times New Roman" w:hAnsi="Times New Roman" w:cs="Times New Roman"/>
          <w:sz w:val="24"/>
          <w:szCs w:val="24"/>
          <w:shd w:val="clear" w:color="auto" w:fill="FFFFFF"/>
        </w:rPr>
      </w:pPr>
      <w:r w:rsidRPr="005A3A45">
        <w:rPr>
          <w:rFonts w:ascii="Times New Roman" w:hAnsi="Times New Roman" w:cs="Times New Roman"/>
          <w:sz w:val="24"/>
          <w:szCs w:val="24"/>
          <w:shd w:val="clear" w:color="auto" w:fill="FFFFFF"/>
        </w:rPr>
        <w:t>[</w:t>
      </w:r>
      <w:r w:rsidRPr="005A3A45">
        <w:rPr>
          <w:rFonts w:ascii="Times New Roman" w:hAnsi="Times New Roman" w:cs="Times New Roman"/>
          <w:sz w:val="24"/>
          <w:szCs w:val="24"/>
          <w:shd w:val="clear" w:color="auto" w:fill="FFFFFF"/>
        </w:rPr>
        <w:t>This is the penultimate draft of this paper. Please cite the published version</w:t>
      </w:r>
      <w:r>
        <w:rPr>
          <w:rFonts w:ascii="Times New Roman" w:hAnsi="Times New Roman" w:cs="Times New Roman"/>
          <w:sz w:val="24"/>
          <w:szCs w:val="24"/>
          <w:shd w:val="clear" w:color="auto" w:fill="FFFFFF"/>
        </w:rPr>
        <w:t xml:space="preserve"> forthcoming in </w:t>
      </w:r>
      <w:r>
        <w:rPr>
          <w:rFonts w:ascii="Times New Roman" w:hAnsi="Times New Roman" w:cs="Times New Roman"/>
          <w:i/>
          <w:iCs/>
          <w:sz w:val="24"/>
          <w:szCs w:val="24"/>
          <w:shd w:val="clear" w:color="auto" w:fill="FFFFFF"/>
        </w:rPr>
        <w:t>The Witch: A Reader in Feminist Political Theory</w:t>
      </w:r>
      <w:r>
        <w:rPr>
          <w:rFonts w:ascii="Times New Roman" w:hAnsi="Times New Roman" w:cs="Times New Roman"/>
          <w:sz w:val="24"/>
          <w:szCs w:val="24"/>
          <w:shd w:val="clear" w:color="auto" w:fill="FFFFFF"/>
        </w:rPr>
        <w:t>]</w:t>
      </w:r>
    </w:p>
    <w:p w14:paraId="7BBC20E2" w14:textId="77777777" w:rsidR="005A3A45" w:rsidRDefault="005A3A45" w:rsidP="00706F0F">
      <w:pPr>
        <w:spacing w:line="240" w:lineRule="auto"/>
        <w:rPr>
          <w:rFonts w:ascii="Times New Roman" w:hAnsi="Times New Roman" w:cs="Times New Roman"/>
          <w:b/>
          <w:bCs/>
          <w:sz w:val="24"/>
          <w:szCs w:val="24"/>
          <w:shd w:val="clear" w:color="auto" w:fill="FFFFFF"/>
        </w:rPr>
      </w:pPr>
    </w:p>
    <w:p w14:paraId="39B31351" w14:textId="49BAE387" w:rsidR="00706F0F" w:rsidRDefault="00706F0F" w:rsidP="00706F0F">
      <w:pPr>
        <w:spacing w:line="240" w:lineRule="auto"/>
        <w:rPr>
          <w:rFonts w:ascii="Times New Roman" w:hAnsi="Times New Roman" w:cs="Times New Roman"/>
          <w:b/>
          <w:bCs/>
          <w:sz w:val="28"/>
          <w:szCs w:val="28"/>
          <w:shd w:val="clear" w:color="auto" w:fill="FFFFFF"/>
        </w:rPr>
      </w:pPr>
      <w:r w:rsidRPr="005A3A45">
        <w:rPr>
          <w:rFonts w:ascii="Times New Roman" w:hAnsi="Times New Roman" w:cs="Times New Roman"/>
          <w:b/>
          <w:bCs/>
          <w:sz w:val="28"/>
          <w:szCs w:val="28"/>
          <w:shd w:val="clear" w:color="auto" w:fill="FFFFFF"/>
        </w:rPr>
        <w:t xml:space="preserve">Salem to </w:t>
      </w:r>
      <w:proofErr w:type="gramStart"/>
      <w:r w:rsidRPr="005A3A45">
        <w:rPr>
          <w:rFonts w:ascii="Times New Roman" w:hAnsi="Times New Roman" w:cs="Times New Roman"/>
          <w:b/>
          <w:bCs/>
          <w:sz w:val="28"/>
          <w:szCs w:val="28"/>
          <w:shd w:val="clear" w:color="auto" w:fill="FFFFFF"/>
        </w:rPr>
        <w:t>Social Media</w:t>
      </w:r>
      <w:proofErr w:type="gramEnd"/>
      <w:r w:rsidRPr="005A3A45">
        <w:rPr>
          <w:rFonts w:ascii="Times New Roman" w:hAnsi="Times New Roman" w:cs="Times New Roman"/>
          <w:b/>
          <w:bCs/>
          <w:sz w:val="28"/>
          <w:szCs w:val="28"/>
          <w:shd w:val="clear" w:color="auto" w:fill="FFFFFF"/>
        </w:rPr>
        <w:t xml:space="preserve">: </w:t>
      </w:r>
      <w:r w:rsidR="005A3A45">
        <w:rPr>
          <w:rFonts w:ascii="Times New Roman" w:hAnsi="Times New Roman" w:cs="Times New Roman"/>
          <w:b/>
          <w:bCs/>
          <w:sz w:val="28"/>
          <w:szCs w:val="28"/>
          <w:shd w:val="clear" w:color="auto" w:fill="FFFFFF"/>
        </w:rPr>
        <w:br/>
      </w:r>
      <w:r w:rsidRPr="005A3A45">
        <w:rPr>
          <w:rFonts w:ascii="Times New Roman" w:hAnsi="Times New Roman" w:cs="Times New Roman"/>
          <w:b/>
          <w:bCs/>
          <w:sz w:val="28"/>
          <w:szCs w:val="28"/>
          <w:shd w:val="clear" w:color="auto" w:fill="FFFFFF"/>
        </w:rPr>
        <w:t>Tracing the Parallels Between Historical and Digital Blame</w:t>
      </w:r>
    </w:p>
    <w:p w14:paraId="09403413" w14:textId="3F5562C5" w:rsidR="005A3A45" w:rsidRPr="005A3A45" w:rsidRDefault="005A3A45" w:rsidP="00706F0F">
      <w:pPr>
        <w:spacing w:line="240" w:lineRule="auto"/>
        <w:rPr>
          <w:rFonts w:ascii="Times New Roman" w:hAnsi="Times New Roman" w:cs="Times New Roman"/>
          <w:b/>
          <w:bCs/>
          <w:shd w:val="clear" w:color="auto" w:fill="FFFFFF"/>
        </w:rPr>
      </w:pPr>
      <w:r w:rsidRPr="005A3A45">
        <w:rPr>
          <w:rFonts w:ascii="Times New Roman" w:hAnsi="Times New Roman" w:cs="Times New Roman"/>
          <w:b/>
          <w:bCs/>
          <w:sz w:val="24"/>
          <w:szCs w:val="24"/>
          <w:shd w:val="clear" w:color="auto" w:fill="FFFFFF"/>
        </w:rPr>
        <w:t>Celia Edell, University of British Columbia</w:t>
      </w:r>
    </w:p>
    <w:p w14:paraId="25F8E2D8" w14:textId="77777777" w:rsidR="00706F0F" w:rsidRPr="00706F0F" w:rsidRDefault="00706F0F" w:rsidP="00706F0F">
      <w:pPr>
        <w:spacing w:line="240" w:lineRule="auto"/>
        <w:rPr>
          <w:rFonts w:ascii="Times New Roman" w:hAnsi="Times New Roman" w:cs="Times New Roman"/>
          <w:b/>
          <w:bCs/>
          <w:sz w:val="24"/>
          <w:szCs w:val="24"/>
          <w:shd w:val="clear" w:color="auto" w:fill="FFFFFF"/>
        </w:rPr>
      </w:pPr>
      <w:r w:rsidRPr="00706F0F">
        <w:rPr>
          <w:rFonts w:ascii="Times New Roman" w:hAnsi="Times New Roman" w:cs="Times New Roman"/>
          <w:sz w:val="24"/>
          <w:szCs w:val="24"/>
          <w:shd w:val="clear" w:color="auto" w:fill="FFFFFF"/>
        </w:rPr>
        <w:br/>
        <w:t>Is ‘digital witch hunt’ an appropriate way to characterize online shaming? What, if anything, do these online campaigns inherit from the centuries-long history of persecuting “witches”? This chapter takes up these questions by considering relevant parallels between modern and historical forms of mass blame.</w:t>
      </w:r>
    </w:p>
    <w:p w14:paraId="582338D5"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Between 1450 and 1750, hundreds of thousands of women (and some men) were accused of witchcraft across Europe. Many were tortured, hanged, and burned. This period, sometimes called </w:t>
      </w:r>
      <w:r w:rsidRPr="00706F0F">
        <w:rPr>
          <w:rFonts w:ascii="Times New Roman" w:hAnsi="Times New Roman" w:cs="Times New Roman"/>
          <w:sz w:val="24"/>
          <w:szCs w:val="24"/>
          <w:shd w:val="clear" w:color="auto" w:fill="FFFFFF"/>
          <w:lang w:val="en-CA"/>
        </w:rPr>
        <w:t>“</w:t>
      </w:r>
      <w:r w:rsidRPr="00706F0F">
        <w:rPr>
          <w:rFonts w:ascii="Times New Roman" w:hAnsi="Times New Roman" w:cs="Times New Roman"/>
          <w:sz w:val="24"/>
          <w:szCs w:val="24"/>
          <w:shd w:val="clear" w:color="auto" w:fill="FFFFFF"/>
        </w:rPr>
        <w:t xml:space="preserve">the burning times,” is marked by mass panic that divided communities and turned blame into a dangerous weapon. Accusations led to trials which led to public hangings or burnings, to which the entire town was expected to watch and participate. Today, online shaming is often referred to as a perpetuation of this pattern, a </w:t>
      </w:r>
      <w:r w:rsidRPr="00706F0F">
        <w:rPr>
          <w:rFonts w:ascii="Times New Roman" w:hAnsi="Times New Roman" w:cs="Times New Roman"/>
          <w:i/>
          <w:iCs/>
          <w:sz w:val="24"/>
          <w:szCs w:val="24"/>
          <w:shd w:val="clear" w:color="auto" w:fill="FFFFFF"/>
        </w:rPr>
        <w:t>modern-day witch hunt</w:t>
      </w:r>
      <w:r w:rsidRPr="00706F0F">
        <w:rPr>
          <w:rFonts w:ascii="Times New Roman" w:hAnsi="Times New Roman" w:cs="Times New Roman"/>
          <w:sz w:val="24"/>
          <w:szCs w:val="24"/>
          <w:shd w:val="clear" w:color="auto" w:fill="FFFFFF"/>
        </w:rPr>
        <w:t xml:space="preserve">, in particular when the shaming is inflicted by mass numbers of online users onto an individual person. While there is no widely accepted definition of online shaming, it can be understood to capture a “phenomenon where people engage in social policing by shaming perceived transgressions via social media and other internet technologies” (Muir et al. 2023, 1). </w:t>
      </w:r>
    </w:p>
    <w:p w14:paraId="5A481E57"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Much of the literature on the use of shame emphasizes instances where shame is applied with good intentions or in good faith. For example, shaming has been considered as a tool of valuable collective action toward social change (Castells 2012), norm enforcement (Frye 2021), justifiable moral pressure (Radzik 2016), and/or as a form of self-defense (Lim forthcoming). This framing takes shame as a means of fostering reform and possible reconciliation between a legitimate wrong-doer and the community at large. It suggests that shaming can offer, by way of fair warning and ostracism, a way of protecting the community against an unreformed wrong-doer, ushering in a new era of social change. For good reason; the use of outrage and shaming has brought about important social movements, and made considerable progress in social understanding around political issues. When used appropriately, proportionately, and with purpose, there is reason to believe that online blame and shame can be powerful tools for good. The #MeToo and #BlackLivesMatter movements serve as powerful examples of how mass communication online has led to unprecedented forms of collective social reckoning and cultural shifts. These movements have made clear the promise of building solidarity around shared experiences of oppression and/or resistance made possible by the connectivity of online spaces. Exposing wrongdoing, and calling upon others to condemn it, can harness the collective power of many individuals in the hopes of rectifying injustices. A polyphonic global cry against the prevalence of injustice is a powerful tool for speaking truth to power. My analysis of online shaming is not intended to diminish this fact. </w:t>
      </w:r>
    </w:p>
    <w:p w14:paraId="1BC0DD14"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However, online shaming is a much wider phenomenon – one that captures many versions of digital vigilantism that use the power of blame and shame against others, often under </w:t>
      </w:r>
      <w:r w:rsidRPr="00706F0F">
        <w:rPr>
          <w:rFonts w:ascii="Times New Roman" w:hAnsi="Times New Roman" w:cs="Times New Roman"/>
          <w:sz w:val="24"/>
          <w:szCs w:val="24"/>
          <w:shd w:val="clear" w:color="auto" w:fill="FFFFFF"/>
        </w:rPr>
        <w:lastRenderedPageBreak/>
        <w:t xml:space="preserve">a cloak of anonymity. </w:t>
      </w:r>
      <w:r w:rsidRPr="00706F0F">
        <w:rPr>
          <w:rFonts w:ascii="Times New Roman" w:hAnsi="Times New Roman" w:cs="Times New Roman"/>
          <w:sz w:val="24"/>
          <w:szCs w:val="24"/>
          <w:shd w:val="clear" w:color="auto" w:fill="FFFFFF"/>
          <w:lang w:val="en-CA"/>
        </w:rPr>
        <w:t>Everyday, individual people find themselves at the center of a storm of online harassment, fielding violent threats and abuse. T</w:t>
      </w:r>
      <w:r w:rsidRPr="00706F0F">
        <w:rPr>
          <w:rFonts w:ascii="Times New Roman" w:hAnsi="Times New Roman" w:cs="Times New Roman"/>
          <w:sz w:val="24"/>
          <w:szCs w:val="24"/>
          <w:shd w:val="clear" w:color="auto" w:fill="FFFFFF"/>
        </w:rPr>
        <w:t>he online behavior I am concerned with here is importantly different from the shaming captured by the literature described above. It is a form of online harassment often performed in bad faith, that makes routine use of death threats, stalking, doxxing (leaking the target’s personal information), defamation beyond mere shaming, surveillance, hacking, sometimes escalating to physical intimidation and assault, among other methods. While it is not the same as a literal burning at the stake, the online abuse I am addressing constitutes a coordinated, largely anonymized, public form of group violence against an individual. And, the impact of modern online shaming should not be underestimated: “the police and the courts are often unable to mete out punishments as severe or intimidating as the ostracism, job loss, death threats, and physical attacks that can accompany what Urry (1999) calls our increasingly mediated culture of shame” (Ingraham and Reeves 2016, 456). There is a growing body of literature concerned with the disproportionate use of shame, humiliation, aggression, and isolation online (Billingham and Parr 2020; Fritz 2021). This form of shaming is sometimes carried out in the name of justice, order, or safety – but it goes beyond reasonable moral pressure or self-defense into crowdsourced violence. Sometimes called ‘human flesh search engines’, this online behavior is deserving of our critical moral attention. My intention here is to consider the ways in which our historical and political proclivity toward mass blame is playing a role in the participatory culture of harmful online shaming behaviors.</w:t>
      </w:r>
    </w:p>
    <w:p w14:paraId="50EE0A34"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Throughout the chapter, I treat online shaming as one contemporary expression of mass blame – specifically, a digitally mediated form of blame that recruits others to participate in the public censure of an individual. My aim is to understand how group practices of shaming become tools of exclusion, punishment, and norm reinforcement. In this way, and in this context, online shaming is best understood as a public form of blame, and a tool for generating social shame toward its target. While shame in the early modern period was often administered through communal rituals – spectacles like public confessions, stocks, or executions – it similarly functioned as a mechanism of social discipline. The shame of being labeled a witch was not only about some invented spiritual failure but about failing to conform to community norms of the time. As we will see, online shaming often functions similarly.</w:t>
      </w:r>
    </w:p>
    <w:p w14:paraId="570A40BC"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To that end, I argue that it is politically useful to consider online shaming campaigns in light of what we have come to know about historical witch hunts. Doing so allows for three relevant parallels to be considered: (1) online shaming, like early modern witch hunting, tends to misrepresent the complicated causes of social unrest, anxiety, and guilt through targeted take-downs of individual ‘bad actors’; (2) like witch hunts, online shaming is often instigated and/or perpetuated by charismatic leaders, and has been deployed by elites as a strategy to create division and enmity among vulnerable populations who might otherwise join together in solidarity, and (3) there is a kind of bonding and social group delineation that occurs by way of scapegoating, which may be present in both historical and modern forms of mass blame. </w:t>
      </w:r>
    </w:p>
    <w:p w14:paraId="3F624FF4"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Of course, drawing theoretical connections across centuries requires attention to the distinct social context of each time period. And it is difficult to generalize about the social context of witchcraft persecutions throughout Europe and colonial America, as these persecutions took place over an extended period of time – beginning in the fifteenth and ending in the early eighteenth century – under varying conditions and geographical areas. It is clear, though, that rapid social and economic </w:t>
      </w:r>
      <w:r w:rsidRPr="00706F0F">
        <w:rPr>
          <w:rFonts w:ascii="Times New Roman" w:hAnsi="Times New Roman" w:cs="Times New Roman"/>
          <w:i/>
          <w:iCs/>
          <w:sz w:val="24"/>
          <w:szCs w:val="24"/>
          <w:shd w:val="clear" w:color="auto" w:fill="FFFFFF"/>
        </w:rPr>
        <w:t>change</w:t>
      </w:r>
      <w:r w:rsidRPr="00706F0F">
        <w:rPr>
          <w:rFonts w:ascii="Times New Roman" w:hAnsi="Times New Roman" w:cs="Times New Roman"/>
          <w:sz w:val="24"/>
          <w:szCs w:val="24"/>
          <w:shd w:val="clear" w:color="auto" w:fill="FFFFFF"/>
        </w:rPr>
        <w:t xml:space="preserve"> plays an important role in explaining the rise of witch-hunting across spatial and temporal differences. The Great Famine of 1315-22, followed </w:t>
      </w:r>
      <w:r w:rsidRPr="00706F0F">
        <w:rPr>
          <w:rFonts w:ascii="Times New Roman" w:hAnsi="Times New Roman" w:cs="Times New Roman"/>
          <w:sz w:val="24"/>
          <w:szCs w:val="24"/>
          <w:shd w:val="clear" w:color="auto" w:fill="FFFFFF"/>
        </w:rPr>
        <w:lastRenderedPageBreak/>
        <w:t>by the Black Death, which killed thirty to forty percent of the European population, inaugurated a new era. According to Silvia Federici, “social hierarchies were turned upside down because of the levelling effects of the widespread morbidity. Familiarity with death also undermined social discipline” (Federici 2004, 44). This was a turning point that continued into the early modern period, when “the population of Europe increased dramatically after a long period of stagnation and decline; prices of all commodities rose at an unprecedented pace; towns grew in size and number; and both mercantile and agricultural capitalism were introduced in many areas” (Levack 1987, 118). This rapid social growth, alongside periodic outbreaks of the plague and other epidemic diseases, famines, and bad harvests, brought with it new moral and religious values meant to accommodate a changing society. Historians agree that witchcraft accusations were often a reflection of the anxiety and societal tensions generated by these changes.</w:t>
      </w:r>
    </w:p>
    <w:p w14:paraId="39A20D72" w14:textId="77777777" w:rsidR="00706F0F" w:rsidRPr="00706F0F" w:rsidRDefault="00706F0F" w:rsidP="00706F0F">
      <w:pPr>
        <w:spacing w:line="240" w:lineRule="auto"/>
        <w:rPr>
          <w:rFonts w:ascii="Times New Roman" w:hAnsi="Times New Roman" w:cs="Times New Roman"/>
          <w:sz w:val="24"/>
          <w:szCs w:val="24"/>
          <w:shd w:val="clear" w:color="auto" w:fill="FFFFFF"/>
          <w:lang w:val="en-CA"/>
        </w:rPr>
      </w:pPr>
      <w:r w:rsidRPr="00706F0F">
        <w:rPr>
          <w:rFonts w:ascii="Times New Roman" w:hAnsi="Times New Roman" w:cs="Times New Roman"/>
          <w:sz w:val="24"/>
          <w:szCs w:val="24"/>
          <w:shd w:val="clear" w:color="auto" w:fill="FFFFFF"/>
        </w:rPr>
        <w:tab/>
        <w:t xml:space="preserve">The rapid social transformations of the early modern period bear striking parallels to the contemporary era, particularly since the advent of the internet. Just as the population boom, economic upheavals, urban expansion, and familiarity of death of the past led to heightened social tensions and moral panics, the digital revolution has similarly reshaped societal dynamics at an unprecedented pace. The internet and social networking sites have revolutionized communication, commerce, and social interaction, creating a globalized society marked by rapid information exchange and cultural blending. However, these changes have also generated significant anxiety and societal tensions. The spread of misinformation, cyberbullying, and digital surveillance echo the historical witchcraft accusations as modern manifestations of collective fears. Since the onset of the COVID-19 pandemic, familiarity with death has also undermined social norms and pushed us further and further online. Just as the early modern period saw new moral values and societal structures emerge to cope with dramatic change, today’s society grapples with evolving socio-political norms expediated by internet technology. </w:t>
      </w:r>
    </w:p>
    <w:p w14:paraId="18EAA509"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lang w:val="en-CA"/>
        </w:rPr>
        <w:t>Across time, from the town square to the keyboard, t</w:t>
      </w:r>
      <w:r w:rsidRPr="00706F0F">
        <w:rPr>
          <w:rFonts w:ascii="Times New Roman" w:hAnsi="Times New Roman" w:cs="Times New Roman"/>
          <w:sz w:val="24"/>
          <w:szCs w:val="24"/>
          <w:shd w:val="clear" w:color="auto" w:fill="FFFFFF"/>
        </w:rPr>
        <w:t xml:space="preserve">he underlying theme remains consistent: in times of profound change, societies reflect their anxieties through various forms of blame and moral reconfiguration. </w:t>
      </w:r>
    </w:p>
    <w:p w14:paraId="7CC9FCD8" w14:textId="77777777" w:rsidR="00706F0F" w:rsidRPr="00706F0F" w:rsidRDefault="00706F0F" w:rsidP="00706F0F">
      <w:pPr>
        <w:spacing w:line="240" w:lineRule="auto"/>
        <w:rPr>
          <w:rFonts w:ascii="Times New Roman" w:hAnsi="Times New Roman" w:cs="Times New Roman"/>
          <w:b/>
          <w:bCs/>
          <w:sz w:val="24"/>
          <w:szCs w:val="24"/>
          <w:shd w:val="clear" w:color="auto" w:fill="FFFFFF"/>
        </w:rPr>
      </w:pPr>
      <w:r w:rsidRPr="00706F0F">
        <w:rPr>
          <w:rFonts w:ascii="Times New Roman" w:hAnsi="Times New Roman" w:cs="Times New Roman"/>
          <w:b/>
          <w:bCs/>
          <w:sz w:val="24"/>
          <w:szCs w:val="24"/>
          <w:shd w:val="clear" w:color="auto" w:fill="FFFFFF"/>
        </w:rPr>
        <w:t xml:space="preserve">“Credible targets” and misdirected blame </w:t>
      </w:r>
    </w:p>
    <w:p w14:paraId="6BF5DB9C" w14:textId="77777777" w:rsidR="00706F0F" w:rsidRPr="00706F0F" w:rsidRDefault="00706F0F" w:rsidP="00706F0F">
      <w:pPr>
        <w:spacing w:line="240" w:lineRule="auto"/>
        <w:rPr>
          <w:rFonts w:ascii="Times New Roman" w:hAnsi="Times New Roman" w:cs="Times New Roman"/>
          <w:sz w:val="24"/>
          <w:szCs w:val="24"/>
          <w:shd w:val="clear" w:color="auto" w:fill="FFFFFF"/>
        </w:rPr>
      </w:pPr>
      <w:r w:rsidRPr="00706F0F">
        <w:rPr>
          <w:rFonts w:ascii="Times New Roman" w:hAnsi="Times New Roman" w:cs="Times New Roman"/>
          <w:i/>
          <w:iCs/>
          <w:sz w:val="24"/>
          <w:szCs w:val="24"/>
          <w:shd w:val="clear" w:color="auto" w:fill="FFFFFF"/>
        </w:rPr>
        <w:t>Scapegoating</w:t>
      </w:r>
      <w:r w:rsidRPr="00706F0F">
        <w:rPr>
          <w:rFonts w:ascii="Times New Roman" w:hAnsi="Times New Roman" w:cs="Times New Roman"/>
          <w:sz w:val="24"/>
          <w:szCs w:val="24"/>
          <w:shd w:val="clear" w:color="auto" w:fill="FFFFFF"/>
        </w:rPr>
        <w:t xml:space="preserve"> describes the redirection of collective anxiety and aggression toward individuals, especially when the punishment exceeds the transgression, or when systemic problems are collapsed into or misdirected as personal blame. This shifting of blame appears to be a deeply-rooted human response to complex social issues. Across history, societal tensions and fears have been projected onto specific individuals and groups, who become convenient scapegoats for broader, systemic issues. </w:t>
      </w:r>
    </w:p>
    <w:p w14:paraId="51F6D44D" w14:textId="77777777" w:rsidR="00706F0F" w:rsidRPr="00706F0F" w:rsidRDefault="00706F0F" w:rsidP="00706F0F">
      <w:pPr>
        <w:spacing w:line="240" w:lineRule="auto"/>
        <w:ind w:firstLine="720"/>
        <w:rPr>
          <w:rFonts w:ascii="Times New Roman" w:hAnsi="Times New Roman" w:cs="Times New Roman"/>
          <w:b/>
          <w:bCs/>
          <w:sz w:val="24"/>
          <w:szCs w:val="24"/>
          <w:shd w:val="clear" w:color="auto" w:fill="FFFFFF"/>
        </w:rPr>
      </w:pPr>
      <w:r w:rsidRPr="00706F0F">
        <w:rPr>
          <w:rFonts w:ascii="Times New Roman" w:hAnsi="Times New Roman" w:cs="Times New Roman"/>
          <w:sz w:val="24"/>
          <w:szCs w:val="24"/>
          <w:shd w:val="clear" w:color="auto" w:fill="FFFFFF"/>
        </w:rPr>
        <w:t>The early modern witch hunt is a paradigmatic form of scapegoating. Most accused witches were women – particularly those who were poor, widowed, elderly, or otherwise seen as socially marginal. Just one terrible event – the death of livestock, illness of a child, or dire financial straits – and popular opinion quickly turned communities against their neighbor as the cause of various forms of social and personal suffering. Hundreds of thousands of women (and some men) were tortured, persecuted, and executed for witchcraft.</w:t>
      </w:r>
    </w:p>
    <w:p w14:paraId="053B65B8" w14:textId="77777777" w:rsidR="00706F0F" w:rsidRPr="00706F0F" w:rsidRDefault="00706F0F" w:rsidP="00706F0F">
      <w:pPr>
        <w:spacing w:line="240" w:lineRule="auto"/>
        <w:ind w:firstLine="720"/>
        <w:rPr>
          <w:rFonts w:ascii="Times New Roman" w:hAnsi="Times New Roman" w:cs="Times New Roman"/>
          <w:sz w:val="24"/>
          <w:szCs w:val="24"/>
        </w:rPr>
      </w:pPr>
      <w:r w:rsidRPr="00706F0F">
        <w:rPr>
          <w:rFonts w:ascii="Times New Roman" w:hAnsi="Times New Roman" w:cs="Times New Roman"/>
          <w:sz w:val="24"/>
          <w:szCs w:val="24"/>
          <w:shd w:val="clear" w:color="auto" w:fill="FFFFFF"/>
        </w:rPr>
        <w:t xml:space="preserve">Against a backdrop of profound communal suffering and anxiety caused by famines, disease, and economic changes, individual tragedies were recast as evidence of wrongdoing. As Alan Anderson and Raymond Gordon argue, scapegoats must be “credible”—that is, their </w:t>
      </w:r>
      <w:r w:rsidRPr="00706F0F">
        <w:rPr>
          <w:rFonts w:ascii="Times New Roman" w:hAnsi="Times New Roman" w:cs="Times New Roman"/>
          <w:sz w:val="24"/>
          <w:szCs w:val="24"/>
          <w:shd w:val="clear" w:color="auto" w:fill="FFFFFF"/>
        </w:rPr>
        <w:lastRenderedPageBreak/>
        <w:t>selection draws on existing fears and prejudices (Anderson &amp; Gordon 1978, 172). Scapegoating does not happen at random; it depends on who is already seen as different or problematic. Anthropological accounts confirm that scapegoats are often chosen from groups already susceptible to persecution: racial, religious, or cultural minorities; the enslaved; disabled; or those who look or behave “differently.”</w:t>
      </w:r>
    </w:p>
    <w:p w14:paraId="52B9EBDB" w14:textId="77777777" w:rsidR="00706F0F" w:rsidRPr="00706F0F" w:rsidRDefault="00706F0F" w:rsidP="00706F0F">
      <w:pPr>
        <w:spacing w:line="240" w:lineRule="auto"/>
        <w:ind w:firstLine="720"/>
        <w:rPr>
          <w:rFonts w:ascii="Times New Roman" w:hAnsi="Times New Roman" w:cs="Times New Roman"/>
          <w:sz w:val="24"/>
          <w:szCs w:val="24"/>
        </w:rPr>
      </w:pPr>
      <w:r w:rsidRPr="00706F0F">
        <w:rPr>
          <w:rFonts w:ascii="Times New Roman" w:hAnsi="Times New Roman" w:cs="Times New Roman"/>
          <w:sz w:val="24"/>
          <w:szCs w:val="24"/>
        </w:rPr>
        <w:t xml:space="preserve">Politically, it is valuable to pay attention to the way that social marginalization plays an important role in the choice of target in mass blame, even if it is not always a factor in each individual instance. Namely, being marked by gender, race, religion, disability, or another stigmatized trait increases one’s vulnerability to collective punishment. So, the volume of shame tends to be heavier and more liberally applied to people belonging to groups already stigmatized and readily constructed as problematic. This includes those who are considered a threat to the status quo of traditional hierarchies. </w:t>
      </w:r>
    </w:p>
    <w:p w14:paraId="419A0A3F"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In early modern Europe, those who were marked as different were often seen as threats to social stability. For example, the “strict gender roles (i.e., women as mothers, caretakers, and homemakers) made it easy to target the women who stepped outside of their assigned role. Powerful women and/or women who transgressed the boundaries of the gender binary were seen as an evil” (Rosen 2017, 24). Many women accused of witchcraft were condemned for defying their role as a proper Puritan woman, and most were widows or postmenopausal, no longer able to perform wifely-duties and considered undesirable in society. Others held herbal knowledge, acted as midwives, or otherwise exercised some degree of intellectual and/or financial independence. Moreover, so-called “witches” were “not only a threat to men, but also a threat to the women who conformed to the Puritan way of life” (ibid 26). The witch hunts tended to target those who disrupted or threatened the status quo, often misrepresenting complex causes of social unrest, anxiety, and instability by attributing them to individual acts of supposed witchcraft. </w:t>
      </w:r>
    </w:p>
    <w:p w14:paraId="4D87FCFC"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Given what we know about the attribution of blame in the past, it is not surprising that women and other socially marginalized groups are disproportionately impacted by online shaming tactics. Gender-based public shaming continues to target those seen as defying their role as women. In the case of the recent public shaming of Algerian boxer Imane Khelif, who won a gold medal in the women’s welterweight division at the 2024 Paris Olympics, the discourse online centered around false claims of Khelif being biologically male. In defying normative expectations for the physical strength and appearance of women, Khelif found herself on the receiving end of thousands of hateful messages. Suddenly, the conversation was not about her gold medal win, but the alarmist notion that men are finding their way into women’s sports competitions. By characterizing the issue as one of male violence against women, countless online users – both anonymous and high-profile – created a frenzy of moral panic. Of course, gender-based violence against women is a major public health problem and widespread violation of human rights. Online shaming against Khelif mobilized the real pain and fear around this issue to construct a convincing scapegoat. She came to represent the wide-reaching social problem of abuse perpetrated by men against women, with transphobia latching onto gender-based violence as a convenient justification.</w:t>
      </w:r>
    </w:p>
    <w:p w14:paraId="7501312D"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In Khelif’s case, false claims that she is a “biological male” marked her as a credible target, allowing thousands of online users to participate willingly in a campaign of harassment and shaming. In order to be a convincing scapegoat, she was made to represent a deeper source of social anxiety, one that resonates with countless well-meaning onlookers, as well as those </w:t>
      </w:r>
      <w:r w:rsidRPr="00706F0F">
        <w:rPr>
          <w:rFonts w:ascii="Times New Roman" w:hAnsi="Times New Roman" w:cs="Times New Roman"/>
          <w:sz w:val="24"/>
          <w:szCs w:val="24"/>
          <w:shd w:val="clear" w:color="auto" w:fill="FFFFFF"/>
        </w:rPr>
        <w:lastRenderedPageBreak/>
        <w:t>looking to politicize in bad-faith. Some critics may have genuinely believed they were defending the integrity of women’s sports. But even well-meaning concern becomes dangerous when it relies on gendered and transphobic assumptions about how women should look or behave, or when it collapses an individual athlete into a larger cultural controversy. This had real consequences for Khelif, who expressed the emotional toll of online shaming: “It affected me a lot, hurt me a lot. I can't describe to you the amount of fear I had” (Khelif, quoted in Flavius 2024). The shame imposed on Khelif was not the result of moral wrongdoing, but of her failure to conform to rigid visual and bodily norms of femininity. This case is just one example of how collective anxieties (and politically-fueled hostility) can converge on a single figure who comes to embody a perceived threat, and finds themselves at the center of public, digitally-mediated shaming.</w:t>
      </w:r>
    </w:p>
    <w:p w14:paraId="49C87F30"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 Khelif’s case shows how collective anxieties—and political hostility—can converge on an individual who becomes a stand-in for a perceived social threat. It also illustrates how online shaming often deflects attention from root causes. As with historical witch hunts, modern digital shaming can respond to real suffering but aim its blame in the wrong direction—toward vulnerable individuals rather than the systems that create inequality. Rather than interrogate the roots of gender-based violence, including gender socialization and structural inequality, online users release their outrage on an individual made to represent the problem.</w:t>
      </w:r>
    </w:p>
    <w:p w14:paraId="2BC42762"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To be sure, not all online shaming is misplaced. in fact, committed serious moral errors. Some campaigns have helped hold powerful people accountable. Online shaming has potential benefits in allowing everyday people a platform to voice their disapproval at injustices, making visible the kinds of harmful behavior that may have previously remained unacknowledged. Still, these campaigns do not reflect the entirety – or even majority – of online shaming practices. Many viral instances of shaming are instigated by a single citizen, taken as representative of a much larger issue. This may be a poorly chosen target, as was the case with Imane Khelif, or it may be someone acting in violation of an ethical norm. Like historical witch hunts, many online shaming campaigns channel real grievances – such as gendered violence or systemic inequality – into attacks on individuals who are, at best, symbolic of those issues and, at worst, innocent victims of social projection. We should be careful not to fall into habitual patterns of blame and punishment, especially when shaming becomes an end in itself rather than a means to ethical engagement or repair. In her book </w:t>
      </w:r>
      <w:r w:rsidRPr="00706F0F">
        <w:rPr>
          <w:rFonts w:ascii="Times New Roman" w:hAnsi="Times New Roman" w:cs="Times New Roman"/>
          <w:i/>
          <w:iCs/>
          <w:sz w:val="24"/>
          <w:szCs w:val="24"/>
          <w:shd w:val="clear" w:color="auto" w:fill="FFFFFF"/>
        </w:rPr>
        <w:t>Feminist Accountability</w:t>
      </w:r>
      <w:r w:rsidRPr="00706F0F">
        <w:rPr>
          <w:rFonts w:ascii="Times New Roman" w:hAnsi="Times New Roman" w:cs="Times New Roman"/>
          <w:sz w:val="24"/>
          <w:szCs w:val="24"/>
          <w:shd w:val="clear" w:color="auto" w:fill="FFFFFF"/>
        </w:rPr>
        <w:t xml:space="preserve">, Ann Russo argues that punishment offers “no space for second chances, for change, no space to reflect on the roots of violence, and no space to develop self-awareness and responsibility for the impact of our words and actions on others” (Russo 2019, 162). Weaponized shame, like carceral punishment, isolates and expels rather than transforms. And when we label individuals as “bad,” we offer the rest of us a comforting illusion: that injustice lies with them, not in the systems we all inhabit. </w:t>
      </w:r>
    </w:p>
    <w:p w14:paraId="1F27B75D"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It is important not to dismiss public blame wholesale. In many cases, it plays a crucial role in enforcing norms of fairness, equity, and accountability. The key is to evaluate its scale, its target, and its purpose. When blame is disproportionate, symbolic, or punitive without possibility of repair, it risks reinforcing the very harms it seeks to address. By focusing our rage on individual scapegoats, we avoid the harder work of addressing the structural conditions and shared fears that underlie collective wrongdoing.</w:t>
      </w:r>
    </w:p>
    <w:p w14:paraId="51B23FAE" w14:textId="77777777" w:rsidR="00706F0F" w:rsidRPr="00706F0F" w:rsidRDefault="00706F0F" w:rsidP="00706F0F">
      <w:pPr>
        <w:spacing w:line="240" w:lineRule="auto"/>
        <w:rPr>
          <w:rFonts w:ascii="Times New Roman" w:hAnsi="Times New Roman" w:cs="Times New Roman"/>
          <w:b/>
          <w:bCs/>
          <w:sz w:val="24"/>
          <w:szCs w:val="24"/>
          <w:shd w:val="clear" w:color="auto" w:fill="FFFFFF"/>
        </w:rPr>
      </w:pPr>
      <w:r w:rsidRPr="00706F0F">
        <w:rPr>
          <w:rFonts w:ascii="Times New Roman" w:hAnsi="Times New Roman" w:cs="Times New Roman"/>
          <w:b/>
          <w:bCs/>
          <w:sz w:val="24"/>
          <w:szCs w:val="24"/>
          <w:shd w:val="clear" w:color="auto" w:fill="FFFFFF"/>
        </w:rPr>
        <w:t>Charismatic leaders</w:t>
      </w:r>
    </w:p>
    <w:p w14:paraId="3E41C855" w14:textId="77777777" w:rsidR="00706F0F" w:rsidRPr="00706F0F" w:rsidRDefault="00706F0F" w:rsidP="00706F0F">
      <w:pPr>
        <w:spacing w:line="240" w:lineRule="auto"/>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lastRenderedPageBreak/>
        <w:t>Historically, individuals in positions of social, political, and/or religious power have played a crucial role in instigating and perpetuating witch hunt accusations and persecutions. For instance, Puritan clergyman and author Cotton Mather used his influential position as a minister to spread fear of witchcraft through sermons and publications. Often referred to as the “first American Evangelical”, Mather significantly contributed to the witch hysteria in Colonial America (Kennedy 2015). In Europe, figures like Matthew Hopkins and his colleague John Stearne made entire careers out of accusing people of witchcraft, traveling from town to town and stirring up suspicion. This widespread fear was instigated in large part by King James I, who became convinced that England was beset by witchcraft, spreading his paranoia among the masses. Charismatic leaders often used witch hunts to consolidate power and control over their communities, exploiting existing social tensions and political instability. By manipulating widespread feelings of anxiety, those with influence can incite suspicion and fear against perceived sources of misfortune, thereby justifying their persecution and the current distribution of power.</w:t>
      </w:r>
    </w:p>
    <w:p w14:paraId="7CAF41B6"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In the modern era, the internet allows individuals to share their views widely, and those with established platforms can spur mass reactions. As posts go </w:t>
      </w:r>
      <w:r w:rsidRPr="00706F0F">
        <w:rPr>
          <w:rFonts w:ascii="Times New Roman" w:hAnsi="Times New Roman" w:cs="Times New Roman"/>
          <w:sz w:val="24"/>
          <w:szCs w:val="24"/>
          <w:shd w:val="clear" w:color="auto" w:fill="FFFFFF"/>
          <w:lang w:val="en-CA"/>
        </w:rPr>
        <w:t>“</w:t>
      </w:r>
      <w:r w:rsidRPr="00706F0F">
        <w:rPr>
          <w:rFonts w:ascii="Times New Roman" w:hAnsi="Times New Roman" w:cs="Times New Roman"/>
          <w:sz w:val="24"/>
          <w:szCs w:val="24"/>
          <w:shd w:val="clear" w:color="auto" w:fill="FFFFFF"/>
        </w:rPr>
        <w:t>viral”, they direct online audiences toward an individual “wrongdoer”, mobilizing the anger, frustration and condemnation of thousands of strangers. Like those in 14</w:t>
      </w:r>
      <w:r w:rsidRPr="00706F0F">
        <w:rPr>
          <w:rFonts w:ascii="Times New Roman" w:hAnsi="Times New Roman" w:cs="Times New Roman"/>
          <w:sz w:val="24"/>
          <w:szCs w:val="24"/>
          <w:shd w:val="clear" w:color="auto" w:fill="FFFFFF"/>
          <w:vertAlign w:val="superscript"/>
        </w:rPr>
        <w:t>th</w:t>
      </w:r>
      <w:r w:rsidRPr="00706F0F">
        <w:rPr>
          <w:rFonts w:ascii="Times New Roman" w:hAnsi="Times New Roman" w:cs="Times New Roman"/>
          <w:sz w:val="24"/>
          <w:szCs w:val="24"/>
          <w:shd w:val="clear" w:color="auto" w:fill="FFFFFF"/>
        </w:rPr>
        <w:t xml:space="preserve"> century England, under the rule of a paranoid King and convinced by professional witch hunters that individuals in their community pose a threat, users on social networking sites can be led toward those ‘worthy’ of blame and punishment. </w:t>
      </w:r>
    </w:p>
    <w:p w14:paraId="6A78E557"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Charismatic leaders play a significant role in this movement. For example, when former New York mayor Rudy Giuliani and then-president Donald Trump falsely accused Ruby Freeman, a private citizen, of helping to steal the 2020 election, his followers quickly mobilized against her. Freeman was warned by the FBI to flee for her own safety as strangers began sending racist threats to her home and banging on her door (Goudsward 2023). Again, we can see the mobilization of fears and concerns, in this case around the issue of election fraud, being channeled toward individuals. Freeman, a Black woman working in a public-facing election role, became an ideal target not because of any wrongdoing, but because her identity and visibility made her an emotionally and politically potent target. In this way, charismatic leaders weaponized existing anxieties, directing collective outrage away from abstract systems and toward an individual who took on a symbolic role.</w:t>
      </w:r>
    </w:p>
    <w:p w14:paraId="3B032F1F"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As I argued above, marginalized individuals often become lightning rods for anxiety and blame. Consequently, gender minorities face a much higher risk of experiencing online harms such as doxxing, bullying, and harassment compared to cisgender people. The rise of online anti-transgender sentiments has been traced to a new wave of British anti-trans feminists who have formed alliances with the US political right wing to target trans people with misinformation and targeted harassment. Famously, J.K. Rowling, author of the Harry Potter series, has become a central figure in debates over trans rights. Her social media posts and public essays, while framed by her as defenses of women’s safety, have been widely interpreted as trans-exclusionary. In 2020, for instance, Rowling published a personal essay to her website discussing her views on sex and gender, stating: "When you throw open the doors of bathrooms and changing rooms to any man who believes or feels he's a woman... then you open the door to any and all men who wish to come inside” (Rowling 2020). In April 2024, responding to Scotland’s Hate Crime and Public Order Act, Rowling tweeted a list of trans women activists, describing them as “men, every last one of them” (Brooks 2024). Her posts have reached millions of people, and been cited </w:t>
      </w:r>
      <w:r w:rsidRPr="00706F0F">
        <w:rPr>
          <w:rFonts w:ascii="Times New Roman" w:hAnsi="Times New Roman" w:cs="Times New Roman"/>
          <w:sz w:val="24"/>
          <w:szCs w:val="24"/>
          <w:shd w:val="clear" w:color="auto" w:fill="FFFFFF"/>
        </w:rPr>
        <w:lastRenderedPageBreak/>
        <w:t>by those promoting anti-trans legislation and rhetoric, as well as spurred abuse against the individuals she has publicly named. While Rowling is not solely responsible for the widespread social and political discrimination facing trans people, her comments on social media amplify and direct outrage against a minority community. Rowling’s status and the inflammatory nature of her comments often incite her followers to engage in targeted shaming of those who criticize her or fit the description of the ‘threat’ she describes.</w:t>
      </w:r>
    </w:p>
    <w:p w14:paraId="04337D0D" w14:textId="77777777" w:rsidR="00706F0F" w:rsidRPr="00706F0F" w:rsidRDefault="00706F0F" w:rsidP="00706F0F">
      <w:pPr>
        <w:spacing w:line="240" w:lineRule="auto"/>
        <w:ind w:firstLine="36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Many online shaming campaigns are driven by implicit or underlying political motivations of those mobilizing them. However, not all online shaming campaigns are as directly coordinated, and some gain momentum from the diffuse anxieties and values of a polarized society. </w:t>
      </w:r>
      <w:r w:rsidRPr="00706F0F">
        <w:rPr>
          <w:rFonts w:ascii="Times New Roman" w:hAnsi="Times New Roman" w:cs="Times New Roman"/>
          <w:sz w:val="24"/>
          <w:szCs w:val="24"/>
        </w:rPr>
        <w:t xml:space="preserve">It is also important to note that digital publics are not monolithic. Resistance comes about online, too; through counter-shaming, solidarity campaigns, and boycotts. In the case of Rowling, for instance, many trans advocates have mounted organized responses: debunking her claims, boycotting her work, and calling for greater trans visibility in publishing and media. These forms of resistance suggest that online shaming is a complex terrain of moral struggle, with shaming used both against and by privileged and marginalized individuals. </w:t>
      </w:r>
      <w:r w:rsidRPr="00706F0F">
        <w:rPr>
          <w:rFonts w:ascii="Times New Roman" w:hAnsi="Times New Roman" w:cs="Times New Roman"/>
          <w:sz w:val="24"/>
          <w:szCs w:val="24"/>
          <w:shd w:val="clear" w:color="auto" w:fill="FFFFFF"/>
        </w:rPr>
        <w:t xml:space="preserve">This complexity allows people like Rowling to become both a participant in and a target of digital shame practices. Her case illustrates how elite figures can invoke the rhetoric of victimhood, framing themselves as targets of witch hunts, even as their own words perpetuate harm against marginalized communities. I will return to this point in the conclusion. </w:t>
      </w:r>
    </w:p>
    <w:p w14:paraId="46510575" w14:textId="77777777" w:rsidR="00706F0F" w:rsidRPr="00706F0F" w:rsidRDefault="00706F0F" w:rsidP="00706F0F">
      <w:pPr>
        <w:spacing w:line="240" w:lineRule="auto"/>
        <w:rPr>
          <w:rFonts w:ascii="Times New Roman" w:hAnsi="Times New Roman" w:cs="Times New Roman"/>
          <w:b/>
          <w:bCs/>
          <w:sz w:val="24"/>
          <w:szCs w:val="24"/>
        </w:rPr>
      </w:pPr>
      <w:r w:rsidRPr="00706F0F">
        <w:rPr>
          <w:rFonts w:ascii="Times New Roman" w:hAnsi="Times New Roman" w:cs="Times New Roman"/>
          <w:b/>
          <w:bCs/>
          <w:sz w:val="24"/>
          <w:szCs w:val="24"/>
        </w:rPr>
        <w:t xml:space="preserve">Public group bonding </w:t>
      </w:r>
    </w:p>
    <w:p w14:paraId="2D4B3A03" w14:textId="77777777" w:rsidR="00706F0F" w:rsidRPr="00706F0F" w:rsidRDefault="00706F0F" w:rsidP="00706F0F">
      <w:pPr>
        <w:spacing w:line="240" w:lineRule="auto"/>
        <w:rPr>
          <w:rFonts w:ascii="Times New Roman" w:hAnsi="Times New Roman" w:cs="Times New Roman"/>
          <w:sz w:val="24"/>
          <w:szCs w:val="24"/>
        </w:rPr>
      </w:pPr>
      <w:r w:rsidRPr="00706F0F">
        <w:rPr>
          <w:rFonts w:ascii="Times New Roman" w:hAnsi="Times New Roman" w:cs="Times New Roman"/>
          <w:sz w:val="24"/>
          <w:szCs w:val="24"/>
        </w:rPr>
        <w:t>The urge to unite against a perceived threat or social problem is not weakened by a problem too large and complex to be properly attributable to anyone. A threat to a population, whether it be widespread sickness, unemployment, or racism, is very rarely reducible to a single cause. And yet, people want to make sense of tragedies and hardships, and having a blameworthy individual is comforting in that it provides a release valve for frustrations and diverts attention from structural issues which are more difficult to confront. The collective nature of scapegoating is crucial to its functioning in that it positions the practice of mass blame and punishment as necessary for the protection of the group leading the charge, and creates a bond between those on the “inside” of the protected group. The collective interest that fuels scapegoating emphasizes the group's moral worthiness, justifying and obscuring the means by which protection is secured.</w:t>
      </w:r>
    </w:p>
    <w:p w14:paraId="39FD5D22" w14:textId="77777777" w:rsidR="00706F0F" w:rsidRPr="00706F0F" w:rsidRDefault="00706F0F" w:rsidP="00706F0F">
      <w:pPr>
        <w:spacing w:line="240" w:lineRule="auto"/>
        <w:ind w:firstLine="720"/>
        <w:rPr>
          <w:rFonts w:ascii="Times New Roman" w:hAnsi="Times New Roman" w:cs="Times New Roman"/>
          <w:sz w:val="24"/>
          <w:szCs w:val="24"/>
        </w:rPr>
      </w:pPr>
      <w:r w:rsidRPr="00706F0F">
        <w:rPr>
          <w:rFonts w:ascii="Times New Roman" w:hAnsi="Times New Roman" w:cs="Times New Roman"/>
          <w:sz w:val="24"/>
          <w:szCs w:val="24"/>
          <w:shd w:val="clear" w:color="auto" w:fill="FFFFFF"/>
        </w:rPr>
        <w:t>In early modern Europe, witchcraft accusations were almost always based on the belief that someone had inflicted harm upon others, known as causing </w:t>
      </w:r>
      <w:r w:rsidRPr="00706F0F">
        <w:rPr>
          <w:rFonts w:ascii="Times New Roman" w:hAnsi="Times New Roman" w:cs="Times New Roman"/>
          <w:i/>
          <w:iCs/>
          <w:sz w:val="24"/>
          <w:szCs w:val="24"/>
          <w:shd w:val="clear" w:color="auto" w:fill="FFFFFF"/>
        </w:rPr>
        <w:t xml:space="preserve">maleficium </w:t>
      </w:r>
      <w:r w:rsidRPr="00706F0F">
        <w:rPr>
          <w:rFonts w:ascii="Times New Roman" w:hAnsi="Times New Roman" w:cs="Times New Roman"/>
          <w:sz w:val="24"/>
          <w:szCs w:val="24"/>
          <w:shd w:val="clear" w:color="auto" w:fill="FFFFFF"/>
        </w:rPr>
        <w:t xml:space="preserve">(Sharpe 1996, 113). The authors of the </w:t>
      </w:r>
      <w:r w:rsidRPr="00706F0F">
        <w:rPr>
          <w:rFonts w:ascii="Times New Roman" w:hAnsi="Times New Roman" w:cs="Times New Roman"/>
          <w:i/>
          <w:iCs/>
          <w:sz w:val="24"/>
          <w:szCs w:val="24"/>
          <w:shd w:val="clear" w:color="auto" w:fill="FFFFFF"/>
        </w:rPr>
        <w:t xml:space="preserve">Malleus Maleficarum, </w:t>
      </w:r>
      <w:r w:rsidRPr="00706F0F">
        <w:rPr>
          <w:rFonts w:ascii="Times New Roman" w:hAnsi="Times New Roman" w:cs="Times New Roman"/>
          <w:sz w:val="24"/>
          <w:szCs w:val="24"/>
          <w:shd w:val="clear" w:color="auto" w:fill="FFFFFF"/>
        </w:rPr>
        <w:t xml:space="preserve">the most influential and widely used handbook on witchcraft, associated virtually every negative occurrence – crop failures, illness, infant mortality – with witchcraft. In this sense, they acted as what Howard Becker (1963) calls "moral entrepreneurs," attempting to restore communal integrity by defining and policing moral boundaries. (Becker 1963, 147-63). </w:t>
      </w:r>
      <w:r w:rsidRPr="00706F0F">
        <w:rPr>
          <w:rFonts w:ascii="Times New Roman" w:hAnsi="Times New Roman" w:cs="Times New Roman"/>
          <w:sz w:val="24"/>
          <w:szCs w:val="24"/>
        </w:rPr>
        <w:t>During the Protestant Reformation, both Catholic and Protestant churches used witch hunts not only as theological tools but as mechanisms of political and social cohesion. Accusing witches, exposing sinners, and publicly punishing deviance allowed religious institutions to present themselves as protectors against evil, strengthening internal bonds by clearly delineating insiders from outsiders (Brown 2021).</w:t>
      </w:r>
    </w:p>
    <w:p w14:paraId="47EAA53D" w14:textId="77777777" w:rsidR="00706F0F" w:rsidRPr="00706F0F" w:rsidRDefault="00706F0F" w:rsidP="00706F0F">
      <w:pPr>
        <w:spacing w:line="240" w:lineRule="auto"/>
        <w:ind w:firstLine="720"/>
        <w:rPr>
          <w:rFonts w:ascii="Times New Roman" w:hAnsi="Times New Roman" w:cs="Times New Roman"/>
          <w:sz w:val="24"/>
          <w:szCs w:val="24"/>
          <w:lang w:val="en-CA"/>
        </w:rPr>
      </w:pPr>
      <w:r w:rsidRPr="00706F0F">
        <w:rPr>
          <w:rFonts w:ascii="Times New Roman" w:hAnsi="Times New Roman" w:cs="Times New Roman"/>
          <w:sz w:val="24"/>
          <w:szCs w:val="24"/>
        </w:rPr>
        <w:t xml:space="preserve">One way that witch hunts bonded communities was through the public nature of the trials and executions. These events were not merely legal proceedings, but social spectacles. Witch trials often took place in public squares, attended by large segments of the community </w:t>
      </w:r>
      <w:r w:rsidRPr="00706F0F">
        <w:rPr>
          <w:rFonts w:ascii="Times New Roman" w:hAnsi="Times New Roman" w:cs="Times New Roman"/>
          <w:sz w:val="24"/>
          <w:szCs w:val="24"/>
        </w:rPr>
        <w:lastRenderedPageBreak/>
        <w:t xml:space="preserve">population, functioning as a collective experience of moral and </w:t>
      </w:r>
      <w:r w:rsidRPr="00706F0F">
        <w:rPr>
          <w:rFonts w:ascii="Times New Roman" w:hAnsi="Times New Roman" w:cs="Times New Roman"/>
          <w:sz w:val="24"/>
          <w:szCs w:val="24"/>
          <w:lang w:val="en-CA"/>
        </w:rPr>
        <w:t xml:space="preserve">religious reaffirmation. Shared participation in the event helped unify the community against a common enemy. Moreover, </w:t>
      </w:r>
      <w:r w:rsidRPr="00706F0F">
        <w:rPr>
          <w:rFonts w:ascii="Times New Roman" w:hAnsi="Times New Roman" w:cs="Times New Roman"/>
          <w:sz w:val="24"/>
          <w:szCs w:val="24"/>
        </w:rPr>
        <w:t>taking part in these spectacles offered not just safety but moral elevation: to denounce a witch was to prove one's own virtue.</w:t>
      </w:r>
    </w:p>
    <w:p w14:paraId="0FD1DE5E" w14:textId="77777777" w:rsidR="00706F0F" w:rsidRPr="00706F0F" w:rsidRDefault="00706F0F" w:rsidP="00706F0F">
      <w:pPr>
        <w:spacing w:line="240" w:lineRule="auto"/>
        <w:ind w:firstLine="720"/>
        <w:rPr>
          <w:rFonts w:ascii="Times New Roman" w:hAnsi="Times New Roman" w:cs="Times New Roman"/>
          <w:sz w:val="24"/>
          <w:szCs w:val="24"/>
          <w:lang w:val="en-CA"/>
        </w:rPr>
      </w:pPr>
      <w:r w:rsidRPr="00706F0F">
        <w:rPr>
          <w:rFonts w:ascii="Times New Roman" w:hAnsi="Times New Roman" w:cs="Times New Roman"/>
          <w:sz w:val="24"/>
          <w:szCs w:val="24"/>
          <w:lang w:val="en-CA"/>
        </w:rPr>
        <w:t xml:space="preserve">Online shaming, too, takes place in a public forum. In her analysis of the ethics of online shaming, Kathryn Norlock notes that our online interactions are shaped by the </w:t>
      </w:r>
      <w:r w:rsidRPr="00706F0F">
        <w:rPr>
          <w:rFonts w:ascii="Times New Roman" w:hAnsi="Times New Roman" w:cs="Times New Roman"/>
          <w:i/>
          <w:iCs/>
          <w:sz w:val="24"/>
          <w:szCs w:val="24"/>
          <w:lang w:val="en-CA"/>
        </w:rPr>
        <w:t>imagined audiences</w:t>
      </w:r>
      <w:r w:rsidRPr="00706F0F">
        <w:rPr>
          <w:rFonts w:ascii="Times New Roman" w:hAnsi="Times New Roman" w:cs="Times New Roman"/>
          <w:sz w:val="24"/>
          <w:szCs w:val="24"/>
          <w:lang w:val="en-CA"/>
        </w:rPr>
        <w:t xml:space="preserve"> with whom we interact on social networking sites. That is to say, when we post online, we are often engaging with unknown others – people we do not know, whose interaction with us is as little as a ‘like’ or ‘repost’. As our online posts gain attention, we are encouraged to fill in the gaps between these virtual actions and the impression we are making on these unknown others. Thus, “it seems that individuals who pile on to an opportunity to shame someone [become] vigorously engaged with their connections to fellow shamers, rather than to the object of their attentions” (</w:t>
      </w:r>
      <w:proofErr w:type="spellStart"/>
      <w:r w:rsidRPr="00706F0F">
        <w:rPr>
          <w:rFonts w:ascii="Times New Roman" w:hAnsi="Times New Roman" w:cs="Times New Roman"/>
          <w:sz w:val="24"/>
          <w:szCs w:val="24"/>
          <w:lang w:val="en-CA"/>
        </w:rPr>
        <w:t>Norlock</w:t>
      </w:r>
      <w:proofErr w:type="spellEnd"/>
      <w:r w:rsidRPr="00706F0F">
        <w:rPr>
          <w:rFonts w:ascii="Times New Roman" w:hAnsi="Times New Roman" w:cs="Times New Roman"/>
          <w:sz w:val="24"/>
          <w:szCs w:val="24"/>
          <w:lang w:val="en-CA"/>
        </w:rPr>
        <w:t xml:space="preserve"> 2017, 7). Further, online shaming – even when it concerns serious accusations of wrongdoing – often comes in the form of humor at the expense of the (perceived) wrongdoer. Joking is a spectacle, meant for the enjoyment of others, and a social act of bonding. While online shaming has no physical town square, the trending feeds of our social networking sites provide ample space for groups to gather to discuss those at the center of collective blame. Participation is simple, it only takes a ‘like’ to fuel the flames. </w:t>
      </w:r>
    </w:p>
    <w:p w14:paraId="014C8163" w14:textId="77777777" w:rsidR="00706F0F" w:rsidRPr="00706F0F" w:rsidRDefault="00706F0F" w:rsidP="00706F0F">
      <w:pPr>
        <w:spacing w:line="240" w:lineRule="auto"/>
        <w:ind w:firstLine="720"/>
        <w:rPr>
          <w:rFonts w:ascii="Times New Roman" w:hAnsi="Times New Roman" w:cs="Times New Roman"/>
          <w:sz w:val="24"/>
          <w:szCs w:val="24"/>
        </w:rPr>
      </w:pPr>
      <w:r w:rsidRPr="00706F0F">
        <w:rPr>
          <w:rFonts w:ascii="Times New Roman" w:hAnsi="Times New Roman" w:cs="Times New Roman"/>
          <w:sz w:val="24"/>
          <w:szCs w:val="24"/>
        </w:rPr>
        <w:t xml:space="preserve">In this way, online shaming is often intertwined with what scholars call </w:t>
      </w:r>
      <w:r w:rsidRPr="00706F0F">
        <w:rPr>
          <w:rFonts w:ascii="Times New Roman" w:hAnsi="Times New Roman" w:cs="Times New Roman"/>
          <w:i/>
          <w:iCs/>
          <w:sz w:val="24"/>
          <w:szCs w:val="24"/>
        </w:rPr>
        <w:t>virtue signaling</w:t>
      </w:r>
      <w:r w:rsidRPr="00706F0F">
        <w:rPr>
          <w:rFonts w:ascii="Times New Roman" w:hAnsi="Times New Roman" w:cs="Times New Roman"/>
          <w:sz w:val="24"/>
          <w:szCs w:val="24"/>
        </w:rPr>
        <w:t xml:space="preserve">: the public demonstration of one's moral commitments to gain credibility or social standing. As Muir et al. (2023, 3) argue, shaming online can function as "a way for individuals to indicate their non-support for certain socially offensive behaviors, effectively seeking social status by signaling to others their own credibility." Like the public confessions and denunciations of the early modern period, virtue signaling today reinforces group boundaries. By denouncing a wrongdoer, participants demonstrate their allegiance to communal values, reaffirming the moral superiority of the group while distancing themselves from the offense. </w:t>
      </w:r>
    </w:p>
    <w:p w14:paraId="6F0C6025"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proofErr w:type="gramStart"/>
      <w:r w:rsidRPr="00706F0F">
        <w:rPr>
          <w:rFonts w:ascii="Times New Roman" w:hAnsi="Times New Roman" w:cs="Times New Roman"/>
          <w:sz w:val="24"/>
          <w:szCs w:val="24"/>
          <w:shd w:val="clear" w:color="auto" w:fill="FFFFFF"/>
        </w:rPr>
        <w:t>This dynamic underscores</w:t>
      </w:r>
      <w:proofErr w:type="gramEnd"/>
      <w:r w:rsidRPr="00706F0F">
        <w:rPr>
          <w:rFonts w:ascii="Times New Roman" w:hAnsi="Times New Roman" w:cs="Times New Roman"/>
          <w:sz w:val="24"/>
          <w:szCs w:val="24"/>
          <w:shd w:val="clear" w:color="auto" w:fill="FFFFFF"/>
        </w:rPr>
        <w:t xml:space="preserve"> the chilling effect that online shaming can have. Without a public conviction, many of these wrongdoings – an offensive joke, a harmful insult, an outspoken opinion – would attract only the attention of those in the private sphere of that person’s world. They may (rightfully) attract moral reproach from their friends, neighbors, or even strangers who overhear them. Online, however, moral criticism is mobilized by those with social and political influence. When a post or behavior goes viral, it becomes a public spectacle: the offender is not merely corrected but symbolically punished before a crowd. Just as executions in early modern town squares warned onlookers of the costs of nonconformity, viral takedowns today serve as cautionary tales. They discipline users into silence or complicity, out of fear of becoming the next target. This climate of scrutiny can discourage genuine dialogue and make it more difficult to engage in difficult (but morally important) dialogue in our modern age. </w:t>
      </w:r>
    </w:p>
    <w:p w14:paraId="48D15996" w14:textId="77777777" w:rsidR="00706F0F" w:rsidRPr="00706F0F" w:rsidRDefault="00706F0F" w:rsidP="00706F0F">
      <w:pPr>
        <w:spacing w:line="240" w:lineRule="auto"/>
        <w:rPr>
          <w:rFonts w:ascii="Times New Roman" w:hAnsi="Times New Roman" w:cs="Times New Roman"/>
          <w:b/>
          <w:bCs/>
          <w:sz w:val="24"/>
          <w:szCs w:val="24"/>
          <w:shd w:val="clear" w:color="auto" w:fill="FFFFFF"/>
        </w:rPr>
      </w:pPr>
      <w:r w:rsidRPr="00706F0F">
        <w:rPr>
          <w:rFonts w:ascii="Times New Roman" w:hAnsi="Times New Roman" w:cs="Times New Roman"/>
          <w:b/>
          <w:bCs/>
          <w:sz w:val="24"/>
          <w:szCs w:val="24"/>
          <w:shd w:val="clear" w:color="auto" w:fill="FFFFFF"/>
        </w:rPr>
        <w:t>Divergences in scale, power, and language</w:t>
      </w:r>
    </w:p>
    <w:p w14:paraId="2266B552" w14:textId="77777777" w:rsidR="00706F0F" w:rsidRPr="00706F0F" w:rsidRDefault="00706F0F" w:rsidP="00706F0F">
      <w:pPr>
        <w:spacing w:line="240" w:lineRule="auto"/>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While the comparison between historical witch hunts and modern online shaming reveals shared patterns of scapegoating, it is equally important to acknowledge where the analogy falters. Digital spaces differ fundamentally from the rural, tightly bound communities of early modern Europe in scope, social dynamics, and the ways individuals can frame and contest blame.</w:t>
      </w:r>
    </w:p>
    <w:p w14:paraId="5946DEDB"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lastRenderedPageBreak/>
        <w:t xml:space="preserve">Unlike rural communities in early modern Europe, the internet has no strict boundaries for its users. It is not governed by any one government or church, and its roles and rules vary widely across platforms and social groups. Those who transgress traditional gender roles may be subject to criticism and ridicule in one online community will be openly embraced in another. While this may offer the promise of belonging, it does not prevent the anxiety and anger around social problems from being projected onto individuals. Despite the fact that online shaming often takes place as a form of norm enforcement within a limited section of the wider online community, it is important to keep in mind that a group of connected, like-minded users on a social networking site can easily outnumber the size of even the largest European cities during the height of witchcraft accusations. </w:t>
      </w:r>
    </w:p>
    <w:p w14:paraId="0EE0701F" w14:textId="148E98EC"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Moreover, it is important to note the rhetorical co-optation of the term </w:t>
      </w:r>
      <w:proofErr w:type="gramStart"/>
      <w:r w:rsidRPr="00706F0F">
        <w:rPr>
          <w:rFonts w:ascii="Times New Roman" w:hAnsi="Times New Roman" w:cs="Times New Roman"/>
          <w:i/>
          <w:iCs/>
          <w:sz w:val="24"/>
          <w:szCs w:val="24"/>
          <w:shd w:val="clear" w:color="auto" w:fill="FFFFFF"/>
        </w:rPr>
        <w:t>witch</w:t>
      </w:r>
      <w:proofErr w:type="gramEnd"/>
      <w:r w:rsidRPr="00706F0F">
        <w:rPr>
          <w:rFonts w:ascii="Times New Roman" w:hAnsi="Times New Roman" w:cs="Times New Roman"/>
          <w:i/>
          <w:iCs/>
          <w:sz w:val="24"/>
          <w:szCs w:val="24"/>
          <w:shd w:val="clear" w:color="auto" w:fill="FFFFFF"/>
        </w:rPr>
        <w:t xml:space="preserve"> hunt</w:t>
      </w:r>
      <w:r w:rsidRPr="00706F0F">
        <w:rPr>
          <w:rFonts w:ascii="Times New Roman" w:hAnsi="Times New Roman" w:cs="Times New Roman"/>
          <w:sz w:val="24"/>
          <w:szCs w:val="24"/>
          <w:shd w:val="clear" w:color="auto" w:fill="FFFFFF"/>
        </w:rPr>
        <w:t xml:space="preserve"> itself. In recent years, "witch hunt" has become a popular metaphor in political and social discourse, often invoked by those who wish to deflect criticism or portray themselves as victims. Most obviously, Donald Trump has repeatedly referred to legal and journalistic investigations as “witch hunts.” His use of the term flips the historical metaphor: rather than describing unjustified persecution of vulnerable individuals, he uses it to frame himself</w:t>
      </w:r>
      <w:r w:rsidR="00FD7E73">
        <w:rPr>
          <w:rFonts w:ascii="Times New Roman" w:hAnsi="Times New Roman" w:cs="Times New Roman"/>
          <w:sz w:val="24"/>
          <w:szCs w:val="24"/>
          <w:shd w:val="clear" w:color="auto" w:fill="FFFFFF"/>
        </w:rPr>
        <w:t xml:space="preserve">, </w:t>
      </w:r>
      <w:r w:rsidRPr="00706F0F">
        <w:rPr>
          <w:rFonts w:ascii="Times New Roman" w:hAnsi="Times New Roman" w:cs="Times New Roman"/>
          <w:sz w:val="24"/>
          <w:szCs w:val="24"/>
          <w:shd w:val="clear" w:color="auto" w:fill="FFFFFF"/>
        </w:rPr>
        <w:t>a powerful political figure</w:t>
      </w:r>
      <w:r w:rsidR="00FD7E73">
        <w:rPr>
          <w:rFonts w:ascii="Times New Roman" w:hAnsi="Times New Roman" w:cs="Times New Roman"/>
          <w:sz w:val="24"/>
          <w:szCs w:val="24"/>
          <w:shd w:val="clear" w:color="auto" w:fill="FFFFFF"/>
        </w:rPr>
        <w:t xml:space="preserve">, </w:t>
      </w:r>
      <w:r w:rsidRPr="00706F0F">
        <w:rPr>
          <w:rFonts w:ascii="Times New Roman" w:hAnsi="Times New Roman" w:cs="Times New Roman"/>
          <w:sz w:val="24"/>
          <w:szCs w:val="24"/>
          <w:shd w:val="clear" w:color="auto" w:fill="FFFFFF"/>
        </w:rPr>
        <w:t>as a victim of political bias</w:t>
      </w:r>
      <w:r w:rsidR="00FD7E73">
        <w:rPr>
          <w:rFonts w:ascii="Times New Roman" w:hAnsi="Times New Roman" w:cs="Times New Roman"/>
          <w:sz w:val="24"/>
          <w:szCs w:val="24"/>
          <w:shd w:val="clear" w:color="auto" w:fill="FFFFFF"/>
        </w:rPr>
        <w:t xml:space="preserve"> and mass blame</w:t>
      </w:r>
      <w:r w:rsidRPr="00706F0F">
        <w:rPr>
          <w:rFonts w:ascii="Times New Roman" w:hAnsi="Times New Roman" w:cs="Times New Roman"/>
          <w:sz w:val="24"/>
          <w:szCs w:val="24"/>
          <w:shd w:val="clear" w:color="auto" w:fill="FFFFFF"/>
        </w:rPr>
        <w:t>. This rhetorical move is strategic: it discredits critics and garners sympathy, all while drawing on imagery of irrational mobs and baseless accusations. But it also muddies the waters for those experiencing real digital scapegoating, as it strips the term of its moral clarity. By describing investigations into his conduct as "witch hunts", Trump complicates the language available for individuals who genuinely face targeted harassment. Those who suffer from digital "witch hunts" may find it harder to describe their experiences without sounding exaggerated or self-serving, especially given the term's political baggage. Unlike historical witch hunts, where accused individuals had little recourse to assert their innocence publicly, modern figures who invoke the rhetoric of persecution can sometimes shape public perception of their victimhood. This is an important difference, as the term "witch hunt" now carries a political ambiguity that was absent in earlier periods of scapegoating.</w:t>
      </w:r>
    </w:p>
    <w:p w14:paraId="533A12B4" w14:textId="24506D9B"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Interestingly, Trump’s use of “witch hunt” to cast himself as a persecuted figure shares rhetorical ground with </w:t>
      </w:r>
      <w:r w:rsidR="00FD7E73">
        <w:rPr>
          <w:rFonts w:ascii="Times New Roman" w:hAnsi="Times New Roman" w:cs="Times New Roman"/>
          <w:sz w:val="24"/>
          <w:szCs w:val="24"/>
          <w:shd w:val="clear" w:color="auto" w:fill="FFFFFF"/>
        </w:rPr>
        <w:t>the</w:t>
      </w:r>
      <w:r w:rsidRPr="00706F0F">
        <w:rPr>
          <w:rFonts w:ascii="Times New Roman" w:hAnsi="Times New Roman" w:cs="Times New Roman"/>
          <w:sz w:val="24"/>
          <w:szCs w:val="24"/>
          <w:shd w:val="clear" w:color="auto" w:fill="FFFFFF"/>
        </w:rPr>
        <w:t xml:space="preserve"> recent cultural trend </w:t>
      </w:r>
      <w:r w:rsidR="00FD7E73">
        <w:rPr>
          <w:rFonts w:ascii="Times New Roman" w:hAnsi="Times New Roman" w:cs="Times New Roman"/>
          <w:sz w:val="24"/>
          <w:szCs w:val="24"/>
          <w:shd w:val="clear" w:color="auto" w:fill="FFFFFF"/>
        </w:rPr>
        <w:t xml:space="preserve">of </w:t>
      </w:r>
      <w:r w:rsidRPr="00706F0F">
        <w:rPr>
          <w:rFonts w:ascii="Times New Roman" w:hAnsi="Times New Roman" w:cs="Times New Roman"/>
          <w:sz w:val="24"/>
          <w:szCs w:val="24"/>
          <w:shd w:val="clear" w:color="auto" w:fill="FFFFFF"/>
        </w:rPr>
        <w:t>commodifi</w:t>
      </w:r>
      <w:r w:rsidR="00FD7E73">
        <w:rPr>
          <w:rFonts w:ascii="Times New Roman" w:hAnsi="Times New Roman" w:cs="Times New Roman"/>
          <w:sz w:val="24"/>
          <w:szCs w:val="24"/>
          <w:shd w:val="clear" w:color="auto" w:fill="FFFFFF"/>
        </w:rPr>
        <w:t xml:space="preserve">ed </w:t>
      </w:r>
      <w:r w:rsidRPr="00706F0F">
        <w:rPr>
          <w:rFonts w:ascii="Times New Roman" w:hAnsi="Times New Roman" w:cs="Times New Roman"/>
          <w:sz w:val="24"/>
          <w:szCs w:val="24"/>
          <w:shd w:val="clear" w:color="auto" w:fill="FFFFFF"/>
        </w:rPr>
        <w:t>“</w:t>
      </w:r>
      <w:proofErr w:type="spellStart"/>
      <w:r w:rsidRPr="00706F0F">
        <w:rPr>
          <w:rFonts w:ascii="Times New Roman" w:hAnsi="Times New Roman" w:cs="Times New Roman"/>
          <w:sz w:val="24"/>
          <w:szCs w:val="24"/>
          <w:shd w:val="clear" w:color="auto" w:fill="FFFFFF"/>
        </w:rPr>
        <w:t>witchiness</w:t>
      </w:r>
      <w:proofErr w:type="spellEnd"/>
      <w:r w:rsidRPr="00706F0F">
        <w:rPr>
          <w:rFonts w:ascii="Times New Roman" w:hAnsi="Times New Roman" w:cs="Times New Roman"/>
          <w:sz w:val="24"/>
          <w:szCs w:val="24"/>
          <w:shd w:val="clear" w:color="auto" w:fill="FFFFFF"/>
        </w:rPr>
        <w:t xml:space="preserve">”. On platforms like Etsy and TikTok, people are capitalizing on </w:t>
      </w:r>
      <w:proofErr w:type="gramStart"/>
      <w:r w:rsidRPr="00706F0F">
        <w:rPr>
          <w:rFonts w:ascii="Times New Roman" w:hAnsi="Times New Roman" w:cs="Times New Roman"/>
          <w:sz w:val="24"/>
          <w:szCs w:val="24"/>
          <w:shd w:val="clear" w:color="auto" w:fill="FFFFFF"/>
        </w:rPr>
        <w:t>witch</w:t>
      </w:r>
      <w:proofErr w:type="gramEnd"/>
      <w:r w:rsidRPr="00706F0F">
        <w:rPr>
          <w:rFonts w:ascii="Times New Roman" w:hAnsi="Times New Roman" w:cs="Times New Roman"/>
          <w:sz w:val="24"/>
          <w:szCs w:val="24"/>
          <w:shd w:val="clear" w:color="auto" w:fill="FFFFFF"/>
        </w:rPr>
        <w:t xml:space="preserve"> aesthetics – crystals, tarot, herbalism – as a means of rejecting patriarchal norms or aligning with marginality. Yet this reclamation often bypasses the historical suffering of actual accused witches, many of whom were poor, disabled, </w:t>
      </w:r>
      <w:r w:rsidR="00FD7E73">
        <w:rPr>
          <w:rFonts w:ascii="Times New Roman" w:hAnsi="Times New Roman" w:cs="Times New Roman"/>
          <w:sz w:val="24"/>
          <w:szCs w:val="24"/>
          <w:shd w:val="clear" w:color="auto" w:fill="FFFFFF"/>
        </w:rPr>
        <w:t>and</w:t>
      </w:r>
      <w:r w:rsidR="00FD7E73">
        <w:rPr>
          <w:rFonts w:ascii="Times New Roman" w:hAnsi="Times New Roman" w:cs="Times New Roman"/>
          <w:sz w:val="24"/>
          <w:szCs w:val="24"/>
          <w:shd w:val="clear" w:color="auto" w:fill="FFFFFF"/>
          <w:lang w:val="en-CA"/>
        </w:rPr>
        <w:t>/</w:t>
      </w:r>
      <w:r w:rsidRPr="00706F0F">
        <w:rPr>
          <w:rFonts w:ascii="Times New Roman" w:hAnsi="Times New Roman" w:cs="Times New Roman"/>
          <w:sz w:val="24"/>
          <w:szCs w:val="24"/>
          <w:shd w:val="clear" w:color="auto" w:fill="FFFFFF"/>
        </w:rPr>
        <w:t>or racialized. In both cases, we see those with social privilege adopting the identity of a persecuted figure to disavow</w:t>
      </w:r>
      <w:r w:rsidR="00FD7E73">
        <w:rPr>
          <w:rFonts w:ascii="Times New Roman" w:hAnsi="Times New Roman" w:cs="Times New Roman"/>
          <w:sz w:val="24"/>
          <w:szCs w:val="24"/>
          <w:shd w:val="clear" w:color="auto" w:fill="FFFFFF"/>
        </w:rPr>
        <w:t xml:space="preserve"> or downplay</w:t>
      </w:r>
      <w:r w:rsidRPr="00706F0F">
        <w:rPr>
          <w:rFonts w:ascii="Times New Roman" w:hAnsi="Times New Roman" w:cs="Times New Roman"/>
          <w:sz w:val="24"/>
          <w:szCs w:val="24"/>
          <w:shd w:val="clear" w:color="auto" w:fill="FFFFFF"/>
        </w:rPr>
        <w:t xml:space="preserve"> their own power. </w:t>
      </w:r>
    </w:p>
    <w:p w14:paraId="75EC5B21" w14:textId="77777777" w:rsidR="00706F0F" w:rsidRPr="00706F0F" w:rsidRDefault="00706F0F" w:rsidP="00706F0F">
      <w:pPr>
        <w:spacing w:line="240" w:lineRule="auto"/>
        <w:rPr>
          <w:rFonts w:ascii="Times New Roman" w:hAnsi="Times New Roman" w:cs="Times New Roman"/>
          <w:b/>
          <w:bCs/>
          <w:sz w:val="24"/>
          <w:szCs w:val="24"/>
        </w:rPr>
      </w:pPr>
      <w:r w:rsidRPr="00706F0F">
        <w:rPr>
          <w:rFonts w:ascii="Times New Roman" w:hAnsi="Times New Roman" w:cs="Times New Roman"/>
          <w:b/>
          <w:bCs/>
          <w:sz w:val="24"/>
          <w:szCs w:val="24"/>
        </w:rPr>
        <w:t>Conclusion</w:t>
      </w:r>
    </w:p>
    <w:p w14:paraId="138FBA6A" w14:textId="5C357463" w:rsidR="00706F0F" w:rsidRDefault="00706F0F" w:rsidP="00B72DA1">
      <w:pPr>
        <w:spacing w:line="240" w:lineRule="auto"/>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 xml:space="preserve">This chapter does not posit that online shaming is equivalent to </w:t>
      </w:r>
      <w:proofErr w:type="gramStart"/>
      <w:r w:rsidRPr="00706F0F">
        <w:rPr>
          <w:rFonts w:ascii="Times New Roman" w:hAnsi="Times New Roman" w:cs="Times New Roman"/>
          <w:sz w:val="24"/>
          <w:szCs w:val="24"/>
          <w:shd w:val="clear" w:color="auto" w:fill="FFFFFF"/>
        </w:rPr>
        <w:t>witch</w:t>
      </w:r>
      <w:proofErr w:type="gramEnd"/>
      <w:r w:rsidRPr="00706F0F">
        <w:rPr>
          <w:rFonts w:ascii="Times New Roman" w:hAnsi="Times New Roman" w:cs="Times New Roman"/>
          <w:sz w:val="24"/>
          <w:szCs w:val="24"/>
          <w:shd w:val="clear" w:color="auto" w:fill="FFFFFF"/>
        </w:rPr>
        <w:t xml:space="preserve"> hunting. Rather, I suggest that under certain conditions, especially when blame becomes decontextualized, amplified, and misdirected, it begins to resemble similar moral dynamics. Of course, not all targets of online shaming are innocent. Sometimes public shaming may even be morally justified. However, </w:t>
      </w:r>
      <w:r w:rsidR="00B72DA1">
        <w:rPr>
          <w:rFonts w:ascii="Times New Roman" w:hAnsi="Times New Roman" w:cs="Times New Roman"/>
          <w:sz w:val="24"/>
          <w:szCs w:val="24"/>
          <w:shd w:val="clear" w:color="auto" w:fill="FFFFFF"/>
        </w:rPr>
        <w:t>w</w:t>
      </w:r>
      <w:r w:rsidRPr="00706F0F">
        <w:rPr>
          <w:rFonts w:ascii="Times New Roman" w:hAnsi="Times New Roman" w:cs="Times New Roman"/>
          <w:sz w:val="24"/>
          <w:szCs w:val="24"/>
          <w:shd w:val="clear" w:color="auto" w:fill="FFFFFF"/>
        </w:rPr>
        <w:t>hat matters is not only whether someone has done something wrong, but whether the scale and tone of the punishment fit the act, and whether the act itself is being used to obscure larger structural problems. In this sense, both “merited” and “unmerited” shame can be weaponized. The line between justified moral protest and disproportionate public punishment is thin</w:t>
      </w:r>
      <w:r w:rsidR="00B72DA1">
        <w:rPr>
          <w:rFonts w:ascii="Times New Roman" w:hAnsi="Times New Roman" w:cs="Times New Roman"/>
          <w:sz w:val="24"/>
          <w:szCs w:val="24"/>
          <w:shd w:val="clear" w:color="auto" w:fill="FFFFFF"/>
        </w:rPr>
        <w:t xml:space="preserve"> – </w:t>
      </w:r>
      <w:r w:rsidRPr="00706F0F">
        <w:rPr>
          <w:rFonts w:ascii="Times New Roman" w:hAnsi="Times New Roman" w:cs="Times New Roman"/>
          <w:sz w:val="24"/>
          <w:szCs w:val="24"/>
          <w:shd w:val="clear" w:color="auto" w:fill="FFFFFF"/>
        </w:rPr>
        <w:t>and often complicated by the identity of the target and the political uses of their condemnation.</w:t>
      </w:r>
    </w:p>
    <w:p w14:paraId="2800FC0C" w14:textId="3DDD79C0" w:rsidR="00B72DA1" w:rsidRDefault="00B72DA1" w:rsidP="00B72DA1">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lastRenderedPageBreak/>
        <w:t xml:space="preserve">In both historical and digital witch hunts, there is a real sense of suffering and anxiety that is transformed into blame, mobilized </w:t>
      </w:r>
      <w:proofErr w:type="spellStart"/>
      <w:r w:rsidRPr="00706F0F">
        <w:rPr>
          <w:rFonts w:ascii="Times New Roman" w:hAnsi="Times New Roman" w:cs="Times New Roman"/>
          <w:sz w:val="24"/>
          <w:szCs w:val="24"/>
          <w:shd w:val="clear" w:color="auto" w:fill="FFFFFF"/>
        </w:rPr>
        <w:t>en</w:t>
      </w:r>
      <w:proofErr w:type="spellEnd"/>
      <w:r w:rsidRPr="00706F0F">
        <w:rPr>
          <w:rFonts w:ascii="Times New Roman" w:hAnsi="Times New Roman" w:cs="Times New Roman"/>
          <w:sz w:val="24"/>
          <w:szCs w:val="24"/>
          <w:shd w:val="clear" w:color="auto" w:fill="FFFFFF"/>
        </w:rPr>
        <w:t xml:space="preserve"> masse, and directed toward individual people. For centuries, witchcraft was considered a real and dangerous threat to society. From priests to judges to next-door neighbors, Western culture believed in the reality of witches as readily as our modern culture believes in the existence of harmful bacteria. While fear of witchcraft has dwindled since the early modern period, incentive to blame continues to surge at times of uncertainty or shifting social landscapes. Importantly, however, not all targets of blame are morally equivalent. Some, like Ruby Freeman, are innocent individuals wrongly scapegoated to satisfy political anxieties. Others, like certain public figures who engage in genuinely harmful rhetoric or behavior, may bear some responsibility for the harms they provoke. Yet even in cases where a wrong has been committed, the scale and ferocity of online retribution may repeat patterns of shaming we ought to interrogate. </w:t>
      </w:r>
      <w:r>
        <w:rPr>
          <w:rFonts w:ascii="Times New Roman" w:hAnsi="Times New Roman" w:cs="Times New Roman"/>
          <w:sz w:val="24"/>
          <w:szCs w:val="24"/>
          <w:shd w:val="clear" w:color="auto" w:fill="FFFFFF"/>
        </w:rPr>
        <w:t>Often</w:t>
      </w:r>
      <w:r w:rsidRPr="00706F0F">
        <w:rPr>
          <w:rFonts w:ascii="Times New Roman" w:hAnsi="Times New Roman" w:cs="Times New Roman"/>
          <w:sz w:val="24"/>
          <w:szCs w:val="24"/>
          <w:shd w:val="clear" w:color="auto" w:fill="FFFFFF"/>
        </w:rPr>
        <w:t xml:space="preserve">, the algorithmically-fueled environment of social media capitalizes on our human impulse, transforming our righteous outrage at social injustice into targeted mob-based takedowns of individual actors, collapsing structural critique into personal vilification. </w:t>
      </w:r>
    </w:p>
    <w:p w14:paraId="38F50325" w14:textId="714FBCB0" w:rsidR="009C27B7" w:rsidRPr="00706F0F" w:rsidRDefault="009C27B7" w:rsidP="00706F0F">
      <w:pPr>
        <w:spacing w:line="240" w:lineRule="auto"/>
        <w:ind w:firstLine="720"/>
        <w:rPr>
          <w:rFonts w:ascii="Times New Roman" w:hAnsi="Times New Roman" w:cs="Times New Roman"/>
          <w:sz w:val="24"/>
          <w:szCs w:val="24"/>
          <w:shd w:val="clear" w:color="auto" w:fill="FFFFFF"/>
        </w:rPr>
      </w:pPr>
      <w:r w:rsidRPr="009C27B7">
        <w:rPr>
          <w:rFonts w:ascii="Times New Roman" w:hAnsi="Times New Roman" w:cs="Times New Roman"/>
          <w:sz w:val="24"/>
          <w:szCs w:val="24"/>
          <w:shd w:val="clear" w:color="auto" w:fill="FFFFFF"/>
        </w:rPr>
        <w:t xml:space="preserve">If there is a lesson to draw from the history of scapegoating, it is that </w:t>
      </w:r>
      <w:r w:rsidR="004F4F35">
        <w:rPr>
          <w:rFonts w:ascii="Times New Roman" w:hAnsi="Times New Roman" w:cs="Times New Roman"/>
          <w:sz w:val="24"/>
          <w:szCs w:val="24"/>
          <w:shd w:val="clear" w:color="auto" w:fill="FFFFFF"/>
        </w:rPr>
        <w:t xml:space="preserve">expressions of </w:t>
      </w:r>
      <w:r w:rsidRPr="009C27B7">
        <w:rPr>
          <w:rFonts w:ascii="Times New Roman" w:hAnsi="Times New Roman" w:cs="Times New Roman"/>
          <w:sz w:val="24"/>
          <w:szCs w:val="24"/>
          <w:shd w:val="clear" w:color="auto" w:fill="FFFFFF"/>
        </w:rPr>
        <w:t>emotional urgency and</w:t>
      </w:r>
      <w:r>
        <w:rPr>
          <w:rFonts w:ascii="Times New Roman" w:hAnsi="Times New Roman" w:cs="Times New Roman"/>
          <w:sz w:val="24"/>
          <w:szCs w:val="24"/>
          <w:shd w:val="clear" w:color="auto" w:fill="FFFFFF"/>
        </w:rPr>
        <w:t xml:space="preserve"> </w:t>
      </w:r>
      <w:r w:rsidRPr="009C27B7">
        <w:rPr>
          <w:rFonts w:ascii="Times New Roman" w:hAnsi="Times New Roman" w:cs="Times New Roman"/>
          <w:sz w:val="24"/>
          <w:szCs w:val="24"/>
          <w:shd w:val="clear" w:color="auto" w:fill="FFFFFF"/>
        </w:rPr>
        <w:t xml:space="preserve">moral clarity often tempt us to respond with punishment rather than understanding. But justice is not necessarily served by speed, spectacle, or severity. Rather than reinforcing patterns of </w:t>
      </w:r>
      <w:r w:rsidR="004F4F35">
        <w:rPr>
          <w:rFonts w:ascii="Times New Roman" w:hAnsi="Times New Roman" w:cs="Times New Roman"/>
          <w:sz w:val="24"/>
          <w:szCs w:val="24"/>
          <w:shd w:val="clear" w:color="auto" w:fill="FFFFFF"/>
        </w:rPr>
        <w:t>mass</w:t>
      </w:r>
      <w:r w:rsidRPr="009C27B7">
        <w:rPr>
          <w:rFonts w:ascii="Times New Roman" w:hAnsi="Times New Roman" w:cs="Times New Roman"/>
          <w:sz w:val="24"/>
          <w:szCs w:val="24"/>
          <w:shd w:val="clear" w:color="auto" w:fill="FFFFFF"/>
        </w:rPr>
        <w:t xml:space="preserve"> blame, we might work to cultivate </w:t>
      </w:r>
      <w:r w:rsidR="004F4F35">
        <w:rPr>
          <w:rFonts w:ascii="Times New Roman" w:hAnsi="Times New Roman" w:cs="Times New Roman"/>
          <w:sz w:val="24"/>
          <w:szCs w:val="24"/>
          <w:shd w:val="clear" w:color="auto" w:fill="FFFFFF"/>
        </w:rPr>
        <w:t xml:space="preserve">more ethical </w:t>
      </w:r>
      <w:r w:rsidRPr="009C27B7">
        <w:rPr>
          <w:rFonts w:ascii="Times New Roman" w:hAnsi="Times New Roman" w:cs="Times New Roman"/>
          <w:sz w:val="24"/>
          <w:szCs w:val="24"/>
          <w:shd w:val="clear" w:color="auto" w:fill="FFFFFF"/>
        </w:rPr>
        <w:t>forms of collective accountability. This means asking not just whether blame is deserved, but what social purpose the shaming serves</w:t>
      </w:r>
      <w:r w:rsidR="004F4F35">
        <w:rPr>
          <w:rFonts w:ascii="Times New Roman" w:hAnsi="Times New Roman" w:cs="Times New Roman"/>
          <w:sz w:val="24"/>
          <w:szCs w:val="24"/>
          <w:shd w:val="clear" w:color="auto" w:fill="FFFFFF"/>
        </w:rPr>
        <w:t xml:space="preserve">, </w:t>
      </w:r>
      <w:r w:rsidRPr="009C27B7">
        <w:rPr>
          <w:rFonts w:ascii="Times New Roman" w:hAnsi="Times New Roman" w:cs="Times New Roman"/>
          <w:sz w:val="24"/>
          <w:szCs w:val="24"/>
          <w:shd w:val="clear" w:color="auto" w:fill="FFFFFF"/>
        </w:rPr>
        <w:t>and whether it opens the door to repair. In an age of viral outrage, slowing down moral judgment is not apathy; it is an act of ethical responsibility.</w:t>
      </w:r>
    </w:p>
    <w:p w14:paraId="0BEF1FD2" w14:textId="77777777" w:rsidR="00706F0F" w:rsidRPr="00706F0F" w:rsidRDefault="00706F0F" w:rsidP="00706F0F">
      <w:pPr>
        <w:spacing w:line="240" w:lineRule="auto"/>
        <w:ind w:firstLine="720"/>
        <w:rPr>
          <w:rFonts w:ascii="Times New Roman" w:hAnsi="Times New Roman" w:cs="Times New Roman"/>
          <w:sz w:val="24"/>
          <w:szCs w:val="24"/>
          <w:shd w:val="clear" w:color="auto" w:fill="FFFFFF"/>
        </w:rPr>
      </w:pPr>
      <w:r w:rsidRPr="00706F0F">
        <w:rPr>
          <w:rFonts w:ascii="Times New Roman" w:hAnsi="Times New Roman" w:cs="Times New Roman"/>
          <w:sz w:val="24"/>
          <w:szCs w:val="24"/>
          <w:shd w:val="clear" w:color="auto" w:fill="FFFFFF"/>
        </w:rPr>
        <w:t>Online communities must be vigilant about who is being blamed, why, and how. Is the target powerful or vulnerable? Is the outrage proportionate? Are we attacking individuals when we should be questioning systems? By slowing down moral judgment online, we can learn to put down our pitchforks.</w:t>
      </w:r>
    </w:p>
    <w:p w14:paraId="6FA46E50" w14:textId="77777777" w:rsidR="00706F0F" w:rsidRPr="00706F0F" w:rsidRDefault="00706F0F" w:rsidP="00706F0F">
      <w:pPr>
        <w:spacing w:line="240" w:lineRule="auto"/>
        <w:rPr>
          <w:rFonts w:ascii="Times New Roman" w:hAnsi="Times New Roman" w:cs="Times New Roman"/>
          <w:sz w:val="24"/>
          <w:szCs w:val="24"/>
          <w:shd w:val="clear" w:color="auto" w:fill="FFFFFF"/>
        </w:rPr>
      </w:pPr>
    </w:p>
    <w:p w14:paraId="1228E7A7" w14:textId="77777777" w:rsidR="00706F0F" w:rsidRPr="00706F0F" w:rsidRDefault="00706F0F" w:rsidP="00706F0F">
      <w:pPr>
        <w:spacing w:line="240" w:lineRule="auto"/>
        <w:rPr>
          <w:rFonts w:ascii="Times New Roman" w:hAnsi="Times New Roman" w:cs="Times New Roman"/>
          <w:sz w:val="24"/>
          <w:szCs w:val="24"/>
          <w:shd w:val="clear" w:color="auto" w:fill="FFFFFF"/>
        </w:rPr>
      </w:pPr>
    </w:p>
    <w:p w14:paraId="464BBD6C" w14:textId="77777777" w:rsidR="00706F0F" w:rsidRPr="00706F0F" w:rsidRDefault="00706F0F" w:rsidP="00706F0F">
      <w:pPr>
        <w:spacing w:line="240" w:lineRule="auto"/>
        <w:rPr>
          <w:rFonts w:ascii="Times New Roman" w:hAnsi="Times New Roman" w:cs="Times New Roman"/>
          <w:b/>
          <w:bCs/>
          <w:sz w:val="24"/>
          <w:szCs w:val="24"/>
          <w:shd w:val="clear" w:color="auto" w:fill="FFFFFF"/>
        </w:rPr>
      </w:pPr>
      <w:r w:rsidRPr="00706F0F">
        <w:rPr>
          <w:rFonts w:ascii="Times New Roman" w:hAnsi="Times New Roman" w:cs="Times New Roman"/>
          <w:b/>
          <w:bCs/>
          <w:sz w:val="24"/>
          <w:szCs w:val="24"/>
          <w:shd w:val="clear" w:color="auto" w:fill="FFFFFF"/>
        </w:rPr>
        <w:t>References</w:t>
      </w:r>
    </w:p>
    <w:p w14:paraId="62AEA436"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t xml:space="preserve">Anderson, Alan, and Raymond Gordon. “Witchcraft and the Status of Women -- The Case of England.” </w:t>
      </w:r>
      <w:r w:rsidRPr="00706F0F">
        <w:rPr>
          <w:rFonts w:ascii="Times New Roman" w:hAnsi="Times New Roman" w:cs="Times New Roman"/>
          <w:i/>
          <w:iCs/>
        </w:rPr>
        <w:t>The British Journal of Sociology</w:t>
      </w:r>
      <w:r w:rsidRPr="00706F0F">
        <w:rPr>
          <w:rFonts w:ascii="Times New Roman" w:hAnsi="Times New Roman" w:cs="Times New Roman"/>
        </w:rPr>
        <w:t xml:space="preserve"> 29, no. 2 (1978): 171–84. </w:t>
      </w:r>
      <w:hyperlink r:id="rId6" w:history="1">
        <w:r w:rsidRPr="00706F0F">
          <w:rPr>
            <w:rStyle w:val="Hyperlink"/>
            <w:rFonts w:ascii="Times New Roman" w:hAnsi="Times New Roman" w:cs="Times New Roman"/>
            <w:color w:val="auto"/>
          </w:rPr>
          <w:t>https://doi.org/10.2307/589887</w:t>
        </w:r>
      </w:hyperlink>
      <w:r w:rsidRPr="00706F0F">
        <w:rPr>
          <w:rFonts w:ascii="Times New Roman" w:hAnsi="Times New Roman" w:cs="Times New Roman"/>
        </w:rPr>
        <w:t>.</w:t>
      </w:r>
    </w:p>
    <w:p w14:paraId="60DE8C7F"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t xml:space="preserve">Billingham, Paul, and Tom Parr. “Online Public Shaming: Virtues and Vices.” </w:t>
      </w:r>
      <w:r w:rsidRPr="00706F0F">
        <w:rPr>
          <w:rFonts w:ascii="Times New Roman" w:hAnsi="Times New Roman" w:cs="Times New Roman"/>
          <w:i/>
          <w:iCs/>
        </w:rPr>
        <w:t>Journal of Social Philosophy</w:t>
      </w:r>
      <w:r w:rsidRPr="00706F0F">
        <w:rPr>
          <w:rFonts w:ascii="Times New Roman" w:hAnsi="Times New Roman" w:cs="Times New Roman"/>
        </w:rPr>
        <w:t xml:space="preserve"> 51, no. 3 (2020): 371–90.</w:t>
      </w:r>
    </w:p>
    <w:p w14:paraId="54C0DF05"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t xml:space="preserve">Brooks, Libby. “JK Rowling’s Posts on X Will Not Be Recorded as Non-Crime Hate Incident.” </w:t>
      </w:r>
      <w:r w:rsidRPr="00706F0F">
        <w:rPr>
          <w:rFonts w:ascii="Times New Roman" w:hAnsi="Times New Roman" w:cs="Times New Roman"/>
          <w:i/>
          <w:iCs/>
        </w:rPr>
        <w:t>The Guardian</w:t>
      </w:r>
      <w:r w:rsidRPr="00706F0F">
        <w:rPr>
          <w:rFonts w:ascii="Times New Roman" w:hAnsi="Times New Roman" w:cs="Times New Roman"/>
        </w:rPr>
        <w:t xml:space="preserve">, April 3, 2024, sec. UK news. </w:t>
      </w:r>
      <w:hyperlink r:id="rId7" w:history="1">
        <w:r w:rsidRPr="00706F0F">
          <w:rPr>
            <w:rStyle w:val="Hyperlink"/>
            <w:rFonts w:ascii="Times New Roman" w:hAnsi="Times New Roman" w:cs="Times New Roman"/>
            <w:color w:val="auto"/>
          </w:rPr>
          <w:t>https://www.theguardian.com/uk-news/2024/apr/03/jk-rowling-comments-scotland-non-crime-hate-incident</w:t>
        </w:r>
      </w:hyperlink>
      <w:r w:rsidRPr="00706F0F">
        <w:rPr>
          <w:rFonts w:ascii="Times New Roman" w:hAnsi="Times New Roman" w:cs="Times New Roman"/>
        </w:rPr>
        <w:t>.</w:t>
      </w:r>
    </w:p>
    <w:p w14:paraId="06389877"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t xml:space="preserve">Flavius, Lou. “Controversial Olympic Boxer Imane Khelif Delivers </w:t>
      </w:r>
      <w:proofErr w:type="gramStart"/>
      <w:r w:rsidRPr="00706F0F">
        <w:rPr>
          <w:rFonts w:ascii="Times New Roman" w:hAnsi="Times New Roman" w:cs="Times New Roman"/>
        </w:rPr>
        <w:t>The</w:t>
      </w:r>
      <w:proofErr w:type="gramEnd"/>
      <w:r w:rsidRPr="00706F0F">
        <w:rPr>
          <w:rFonts w:ascii="Times New Roman" w:hAnsi="Times New Roman" w:cs="Times New Roman"/>
        </w:rPr>
        <w:t xml:space="preserve"> Cold Hard Truth </w:t>
      </w:r>
      <w:proofErr w:type="gramStart"/>
      <w:r w:rsidRPr="00706F0F">
        <w:rPr>
          <w:rFonts w:ascii="Times New Roman" w:hAnsi="Times New Roman" w:cs="Times New Roman"/>
        </w:rPr>
        <w:t>On</w:t>
      </w:r>
      <w:proofErr w:type="gramEnd"/>
      <w:r w:rsidRPr="00706F0F">
        <w:rPr>
          <w:rFonts w:ascii="Times New Roman" w:hAnsi="Times New Roman" w:cs="Times New Roman"/>
        </w:rPr>
        <w:t xml:space="preserve"> Reason Behind Lawsuit Against Elon Musk, Donald Trump &amp; JK Rowling.” MSN. Accessed May 4, 2025. </w:t>
      </w:r>
      <w:hyperlink r:id="rId8" w:history="1">
        <w:r w:rsidRPr="00706F0F">
          <w:rPr>
            <w:rStyle w:val="Hyperlink"/>
            <w:rFonts w:ascii="Times New Roman" w:hAnsi="Times New Roman" w:cs="Times New Roman"/>
            <w:color w:val="auto"/>
          </w:rPr>
          <w:t>https://www.msn.com/en-us/sports/other/controversial-olympic-boxer-imane-khelif-delivers-the-cold-hard-truth-on-reason-behind-lawsuit-against-elon-musk-donald-trump-jk-rowling/ar-AA1oOE2i</w:t>
        </w:r>
      </w:hyperlink>
      <w:r w:rsidRPr="00706F0F">
        <w:rPr>
          <w:rFonts w:ascii="Times New Roman" w:hAnsi="Times New Roman" w:cs="Times New Roman"/>
        </w:rPr>
        <w:t>.</w:t>
      </w:r>
    </w:p>
    <w:p w14:paraId="443DB1F2"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t xml:space="preserve">Fritz, James. “Online Shaming and the Ethics of Public Disapproval.” </w:t>
      </w:r>
      <w:r w:rsidRPr="00706F0F">
        <w:rPr>
          <w:rFonts w:ascii="Times New Roman" w:hAnsi="Times New Roman" w:cs="Times New Roman"/>
          <w:i/>
          <w:iCs/>
        </w:rPr>
        <w:t>Journal of Applied Philosophy</w:t>
      </w:r>
      <w:r w:rsidRPr="00706F0F">
        <w:rPr>
          <w:rFonts w:ascii="Times New Roman" w:hAnsi="Times New Roman" w:cs="Times New Roman"/>
        </w:rPr>
        <w:t>, forthcoming.</w:t>
      </w:r>
    </w:p>
    <w:p w14:paraId="0DE06AE8"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lastRenderedPageBreak/>
        <w:t xml:space="preserve">Frye, Harrison. “The Problem of Public Shaming,” </w:t>
      </w:r>
      <w:r w:rsidRPr="00706F0F">
        <w:rPr>
          <w:rFonts w:ascii="Times New Roman" w:hAnsi="Times New Roman" w:cs="Times New Roman"/>
          <w:i/>
          <w:iCs/>
        </w:rPr>
        <w:t>The Journal of Political Philosophy</w:t>
      </w:r>
      <w:r w:rsidRPr="00706F0F">
        <w:rPr>
          <w:rFonts w:ascii="Times New Roman" w:hAnsi="Times New Roman" w:cs="Times New Roman"/>
        </w:rPr>
        <w:t xml:space="preserve"> 30 no. 2 (2021): 188-208.</w:t>
      </w:r>
    </w:p>
    <w:p w14:paraId="7571FF86"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t xml:space="preserve">Goudsward, Andrew. “Georgia Election Worker ‘terrorized’ by Threats after 2020 Election.” Reuters, December 13, 2023. </w:t>
      </w:r>
      <w:hyperlink r:id="rId9" w:history="1">
        <w:r w:rsidRPr="00706F0F">
          <w:rPr>
            <w:rStyle w:val="Hyperlink"/>
            <w:rFonts w:ascii="Times New Roman" w:hAnsi="Times New Roman" w:cs="Times New Roman"/>
            <w:color w:val="auto"/>
          </w:rPr>
          <w:t>https://www.reuters.com/world/us/georgia-election-worker-terrorized-by-threats-after-2020-election-2023-12-13/</w:t>
        </w:r>
      </w:hyperlink>
      <w:r w:rsidRPr="00706F0F">
        <w:rPr>
          <w:rFonts w:ascii="Times New Roman" w:hAnsi="Times New Roman" w:cs="Times New Roman"/>
        </w:rPr>
        <w:t>.</w:t>
      </w:r>
    </w:p>
    <w:p w14:paraId="3164AF31"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t>Ingraham C, Reeves J. “New media, new panics</w:t>
      </w:r>
      <w:r w:rsidRPr="00706F0F">
        <w:rPr>
          <w:rFonts w:ascii="Times New Roman" w:hAnsi="Times New Roman" w:cs="Times New Roman"/>
          <w:i/>
          <w:iCs/>
        </w:rPr>
        <w:t>”. Crit Stud Media Commun</w:t>
      </w:r>
      <w:r w:rsidRPr="00706F0F">
        <w:rPr>
          <w:rFonts w:ascii="Times New Roman" w:hAnsi="Times New Roman" w:cs="Times New Roman"/>
        </w:rPr>
        <w:t xml:space="preserve">.33 no. 5 (2016):455–467. </w:t>
      </w:r>
      <w:hyperlink r:id="rId10" w:history="1">
        <w:r w:rsidRPr="00706F0F">
          <w:rPr>
            <w:rStyle w:val="Hyperlink"/>
            <w:rFonts w:ascii="Times New Roman" w:hAnsi="Times New Roman" w:cs="Times New Roman"/>
            <w:color w:val="auto"/>
          </w:rPr>
          <w:t>https://doi.org/10.1080/15295036.2016.1227863</w:t>
        </w:r>
      </w:hyperlink>
      <w:r w:rsidRPr="00706F0F">
        <w:rPr>
          <w:rFonts w:ascii="Times New Roman" w:hAnsi="Times New Roman" w:cs="Times New Roman"/>
        </w:rPr>
        <w:t xml:space="preserve"> </w:t>
      </w:r>
    </w:p>
    <w:p w14:paraId="7EA1B9D9"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t xml:space="preserve">Kennedy, Rick. </w:t>
      </w:r>
      <w:r w:rsidRPr="00706F0F">
        <w:rPr>
          <w:rFonts w:ascii="Times New Roman" w:hAnsi="Times New Roman" w:cs="Times New Roman"/>
          <w:i/>
          <w:iCs/>
        </w:rPr>
        <w:t>The First American Evangelical: A Short Life of Cotton Mather</w:t>
      </w:r>
      <w:r w:rsidRPr="00706F0F">
        <w:rPr>
          <w:rFonts w:ascii="Times New Roman" w:hAnsi="Times New Roman" w:cs="Times New Roman"/>
        </w:rPr>
        <w:t>. Eerdmans Publishing Co, 2015.</w:t>
      </w:r>
    </w:p>
    <w:p w14:paraId="1D63ABE0"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t xml:space="preserve">Levack, Brian. “The Witch-Hunt in Early Modern Europe.” Routledge &amp; CRC Press, 1987. </w:t>
      </w:r>
      <w:hyperlink r:id="rId11" w:history="1">
        <w:r w:rsidRPr="00706F0F">
          <w:rPr>
            <w:rStyle w:val="Hyperlink"/>
            <w:rFonts w:ascii="Times New Roman" w:hAnsi="Times New Roman" w:cs="Times New Roman"/>
            <w:color w:val="auto"/>
          </w:rPr>
          <w:t>https://www.routledge.com/The-Witch-Hunt-in-Early-Modern-Europe/Levack/p/book/9781138808102</w:t>
        </w:r>
      </w:hyperlink>
      <w:r w:rsidRPr="00706F0F">
        <w:rPr>
          <w:rFonts w:ascii="Times New Roman" w:hAnsi="Times New Roman" w:cs="Times New Roman"/>
        </w:rPr>
        <w:t>.</w:t>
      </w:r>
    </w:p>
    <w:p w14:paraId="13C57589"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t>Lim, James Edgar. “Public Shaming as Moral Self-</w:t>
      </w:r>
      <w:proofErr w:type="spellStart"/>
      <w:r w:rsidRPr="00706F0F">
        <w:rPr>
          <w:rFonts w:ascii="Times New Roman" w:hAnsi="Times New Roman" w:cs="Times New Roman"/>
        </w:rPr>
        <w:t>Defence</w:t>
      </w:r>
      <w:proofErr w:type="spellEnd"/>
      <w:r w:rsidRPr="00706F0F">
        <w:rPr>
          <w:rFonts w:ascii="Times New Roman" w:hAnsi="Times New Roman" w:cs="Times New Roman"/>
        </w:rPr>
        <w:t xml:space="preserve">.” </w:t>
      </w:r>
      <w:r w:rsidRPr="00706F0F">
        <w:rPr>
          <w:rFonts w:ascii="Times New Roman" w:hAnsi="Times New Roman" w:cs="Times New Roman"/>
          <w:i/>
          <w:iCs/>
        </w:rPr>
        <w:t>Social Theory and Practice</w:t>
      </w:r>
      <w:r w:rsidRPr="00706F0F">
        <w:rPr>
          <w:rFonts w:ascii="Times New Roman" w:hAnsi="Times New Roman" w:cs="Times New Roman"/>
        </w:rPr>
        <w:t>.</w:t>
      </w:r>
    </w:p>
    <w:p w14:paraId="193AD559" w14:textId="77777777" w:rsidR="00706F0F" w:rsidRPr="00706F0F" w:rsidRDefault="00706F0F" w:rsidP="00706F0F">
      <w:pPr>
        <w:spacing w:line="240" w:lineRule="auto"/>
        <w:rPr>
          <w:rStyle w:val="Hyperlink"/>
          <w:rFonts w:ascii="Times New Roman" w:hAnsi="Times New Roman" w:cs="Times New Roman"/>
          <w:color w:val="auto"/>
        </w:rPr>
      </w:pPr>
      <w:r w:rsidRPr="00706F0F">
        <w:rPr>
          <w:rFonts w:ascii="Times New Roman" w:hAnsi="Times New Roman" w:cs="Times New Roman"/>
        </w:rPr>
        <w:t xml:space="preserve">Muir, S. R., Roberts, L. D., Sheridan, L., &amp; Coleman, A. R. (2023). Examining the role of moral, emotional, </w:t>
      </w:r>
      <w:proofErr w:type="spellStart"/>
      <w:r w:rsidRPr="00706F0F">
        <w:rPr>
          <w:rFonts w:ascii="Times New Roman" w:hAnsi="Times New Roman" w:cs="Times New Roman"/>
        </w:rPr>
        <w:t>behavioural</w:t>
      </w:r>
      <w:proofErr w:type="spellEnd"/>
      <w:r w:rsidRPr="00706F0F">
        <w:rPr>
          <w:rFonts w:ascii="Times New Roman" w:hAnsi="Times New Roman" w:cs="Times New Roman"/>
        </w:rPr>
        <w:t>, and personality factors in predicting online shaming. </w:t>
      </w:r>
      <w:proofErr w:type="spellStart"/>
      <w:r w:rsidRPr="00706F0F">
        <w:rPr>
          <w:rFonts w:ascii="Times New Roman" w:hAnsi="Times New Roman" w:cs="Times New Roman"/>
          <w:i/>
          <w:iCs/>
        </w:rPr>
        <w:t>PloS</w:t>
      </w:r>
      <w:proofErr w:type="spellEnd"/>
      <w:r w:rsidRPr="00706F0F">
        <w:rPr>
          <w:rFonts w:ascii="Times New Roman" w:hAnsi="Times New Roman" w:cs="Times New Roman"/>
          <w:i/>
          <w:iCs/>
        </w:rPr>
        <w:t xml:space="preserve"> one</w:t>
      </w:r>
      <w:r w:rsidRPr="00706F0F">
        <w:rPr>
          <w:rFonts w:ascii="Times New Roman" w:hAnsi="Times New Roman" w:cs="Times New Roman"/>
        </w:rPr>
        <w:t>, </w:t>
      </w:r>
      <w:r w:rsidRPr="00706F0F">
        <w:rPr>
          <w:rFonts w:ascii="Times New Roman" w:hAnsi="Times New Roman" w:cs="Times New Roman"/>
          <w:i/>
          <w:iCs/>
        </w:rPr>
        <w:t>18</w:t>
      </w:r>
      <w:r w:rsidRPr="00706F0F">
        <w:rPr>
          <w:rFonts w:ascii="Times New Roman" w:hAnsi="Times New Roman" w:cs="Times New Roman"/>
        </w:rPr>
        <w:t xml:space="preserve">(3), e0279750. </w:t>
      </w:r>
      <w:hyperlink r:id="rId12" w:history="1">
        <w:r w:rsidRPr="00706F0F">
          <w:rPr>
            <w:rStyle w:val="Hyperlink"/>
            <w:rFonts w:ascii="Times New Roman" w:hAnsi="Times New Roman" w:cs="Times New Roman"/>
            <w:color w:val="auto"/>
          </w:rPr>
          <w:t>https://doi.org/10.1371/journal.pone.0279750</w:t>
        </w:r>
      </w:hyperlink>
      <w:r w:rsidRPr="00706F0F">
        <w:t xml:space="preserve"> </w:t>
      </w:r>
    </w:p>
    <w:p w14:paraId="0117833D"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t xml:space="preserve">Radzik, Linda. “Gossip as Social Punishment,” </w:t>
      </w:r>
      <w:r w:rsidRPr="00706F0F">
        <w:rPr>
          <w:rFonts w:ascii="Times New Roman" w:hAnsi="Times New Roman" w:cs="Times New Roman"/>
          <w:i/>
          <w:iCs/>
        </w:rPr>
        <w:t xml:space="preserve">Res </w:t>
      </w:r>
      <w:proofErr w:type="spellStart"/>
      <w:r w:rsidRPr="00706F0F">
        <w:rPr>
          <w:rFonts w:ascii="Times New Roman" w:hAnsi="Times New Roman" w:cs="Times New Roman"/>
          <w:i/>
          <w:iCs/>
        </w:rPr>
        <w:t>Philosophica</w:t>
      </w:r>
      <w:proofErr w:type="spellEnd"/>
      <w:r w:rsidRPr="00706F0F">
        <w:rPr>
          <w:rFonts w:ascii="Times New Roman" w:hAnsi="Times New Roman" w:cs="Times New Roman"/>
        </w:rPr>
        <w:t xml:space="preserve"> 93 no. 1. 2016: 185-204.</w:t>
      </w:r>
    </w:p>
    <w:p w14:paraId="7E126EB5"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t xml:space="preserve">Rosen, Maggie. “A Feminist Perspective on the History of Women as Witches,” </w:t>
      </w:r>
      <w:r w:rsidRPr="00706F0F">
        <w:rPr>
          <w:rFonts w:ascii="Times New Roman" w:hAnsi="Times New Roman" w:cs="Times New Roman"/>
          <w:i/>
          <w:iCs/>
        </w:rPr>
        <w:t>Dissenting Voices vol. 6:</w:t>
      </w:r>
      <w:r w:rsidRPr="00706F0F">
        <w:rPr>
          <w:rFonts w:ascii="Times New Roman" w:hAnsi="Times New Roman" w:cs="Times New Roman"/>
        </w:rPr>
        <w:t xml:space="preserve"> 2017. </w:t>
      </w:r>
      <w:hyperlink r:id="rId13" w:history="1">
        <w:r w:rsidRPr="00706F0F">
          <w:rPr>
            <w:rStyle w:val="Hyperlink"/>
            <w:rFonts w:ascii="Times New Roman" w:hAnsi="Times New Roman" w:cs="Times New Roman"/>
            <w:color w:val="auto"/>
          </w:rPr>
          <w:t>http://hdl.handle.net/20.500.12648/2749</w:t>
        </w:r>
      </w:hyperlink>
      <w:r w:rsidRPr="00706F0F">
        <w:rPr>
          <w:rFonts w:ascii="Times New Roman" w:hAnsi="Times New Roman" w:cs="Times New Roman"/>
        </w:rPr>
        <w:t>.</w:t>
      </w:r>
    </w:p>
    <w:p w14:paraId="242E14C3"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t xml:space="preserve">Rowling, JK. “J.K. Rowling Writes about Her Reasons for Speaking out on Sex and Gender Issues.” </w:t>
      </w:r>
      <w:r w:rsidRPr="00706F0F">
        <w:rPr>
          <w:rFonts w:ascii="Times New Roman" w:hAnsi="Times New Roman" w:cs="Times New Roman"/>
          <w:i/>
          <w:iCs/>
        </w:rPr>
        <w:t>In My Own Words</w:t>
      </w:r>
      <w:r w:rsidRPr="00706F0F">
        <w:rPr>
          <w:rFonts w:ascii="Times New Roman" w:hAnsi="Times New Roman" w:cs="Times New Roman"/>
        </w:rPr>
        <w:t xml:space="preserve"> (blog), June 10, 2020. </w:t>
      </w:r>
      <w:hyperlink r:id="rId14" w:history="1">
        <w:r w:rsidRPr="00706F0F">
          <w:rPr>
            <w:rStyle w:val="Hyperlink"/>
            <w:rFonts w:ascii="Times New Roman" w:hAnsi="Times New Roman" w:cs="Times New Roman"/>
            <w:color w:val="auto"/>
          </w:rPr>
          <w:t>https://www.jkrowling.com/opinions/j-k-rowling-writes-about-her-reasons-for-speaking-out-on-sex-and-gender-issues/</w:t>
        </w:r>
      </w:hyperlink>
      <w:r w:rsidRPr="00706F0F">
        <w:rPr>
          <w:rFonts w:ascii="Times New Roman" w:hAnsi="Times New Roman" w:cs="Times New Roman"/>
        </w:rPr>
        <w:t>.</w:t>
      </w:r>
    </w:p>
    <w:p w14:paraId="16DF375D" w14:textId="77777777" w:rsidR="00706F0F" w:rsidRPr="00706F0F" w:rsidRDefault="00706F0F" w:rsidP="00706F0F">
      <w:pPr>
        <w:spacing w:line="240" w:lineRule="auto"/>
        <w:rPr>
          <w:rFonts w:ascii="Times New Roman" w:hAnsi="Times New Roman" w:cs="Times New Roman"/>
        </w:rPr>
      </w:pPr>
      <w:r w:rsidRPr="00706F0F">
        <w:rPr>
          <w:rFonts w:ascii="Times New Roman" w:hAnsi="Times New Roman" w:cs="Times New Roman"/>
        </w:rPr>
        <w:t xml:space="preserve">Sharpe, James. </w:t>
      </w:r>
      <w:r w:rsidRPr="00706F0F">
        <w:rPr>
          <w:rFonts w:ascii="Times New Roman" w:hAnsi="Times New Roman" w:cs="Times New Roman"/>
          <w:i/>
          <w:iCs/>
        </w:rPr>
        <w:t>Instruments of Darkness: Witchcraft in England, 1550-1750</w:t>
      </w:r>
      <w:r w:rsidRPr="00706F0F">
        <w:rPr>
          <w:rFonts w:ascii="Times New Roman" w:hAnsi="Times New Roman" w:cs="Times New Roman"/>
        </w:rPr>
        <w:t>. London: Penguin, 1996.</w:t>
      </w:r>
    </w:p>
    <w:p w14:paraId="0C5B98F2" w14:textId="77777777" w:rsidR="00706F0F" w:rsidRPr="00706F0F" w:rsidRDefault="00706F0F" w:rsidP="00706F0F">
      <w:pPr>
        <w:spacing w:line="240" w:lineRule="auto"/>
        <w:rPr>
          <w:rFonts w:ascii="Times New Roman" w:hAnsi="Times New Roman" w:cs="Times New Roman"/>
        </w:rPr>
      </w:pPr>
    </w:p>
    <w:p w14:paraId="31072B32" w14:textId="77777777" w:rsidR="00706F0F" w:rsidRPr="00706F0F" w:rsidRDefault="00706F0F" w:rsidP="00706F0F"/>
    <w:p w14:paraId="74D30930" w14:textId="77777777" w:rsidR="00706F0F" w:rsidRPr="00706F0F" w:rsidRDefault="00706F0F"/>
    <w:sectPr w:rsidR="00706F0F" w:rsidRPr="00706F0F">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6C72" w14:textId="77777777" w:rsidR="005B1243" w:rsidRDefault="005B1243" w:rsidP="005A3A45">
      <w:pPr>
        <w:spacing w:after="0" w:line="240" w:lineRule="auto"/>
      </w:pPr>
      <w:r>
        <w:separator/>
      </w:r>
    </w:p>
  </w:endnote>
  <w:endnote w:type="continuationSeparator" w:id="0">
    <w:p w14:paraId="20A6F22B" w14:textId="77777777" w:rsidR="005B1243" w:rsidRDefault="005B1243" w:rsidP="005A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A1A3" w14:textId="77777777" w:rsidR="005B1243" w:rsidRDefault="005B1243" w:rsidP="005A3A45">
      <w:pPr>
        <w:spacing w:after="0" w:line="240" w:lineRule="auto"/>
      </w:pPr>
      <w:r>
        <w:separator/>
      </w:r>
    </w:p>
  </w:footnote>
  <w:footnote w:type="continuationSeparator" w:id="0">
    <w:p w14:paraId="460356BD" w14:textId="77777777" w:rsidR="005B1243" w:rsidRDefault="005B1243" w:rsidP="005A3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42041"/>
      <w:docPartObj>
        <w:docPartGallery w:val="Page Numbers (Top of Page)"/>
        <w:docPartUnique/>
      </w:docPartObj>
    </w:sdtPr>
    <w:sdtEndPr>
      <w:rPr>
        <w:noProof/>
      </w:rPr>
    </w:sdtEndPr>
    <w:sdtContent>
      <w:p w14:paraId="7B6E0D89" w14:textId="4A2C7C12" w:rsidR="005A3A45" w:rsidRDefault="005A3A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C1B6D60" w14:textId="77777777" w:rsidR="005A3A45" w:rsidRDefault="005A3A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0F"/>
    <w:rsid w:val="004F4F35"/>
    <w:rsid w:val="005A3A45"/>
    <w:rsid w:val="005B1243"/>
    <w:rsid w:val="00662337"/>
    <w:rsid w:val="00706F0F"/>
    <w:rsid w:val="00895E7B"/>
    <w:rsid w:val="009C27B7"/>
    <w:rsid w:val="00B72DA1"/>
    <w:rsid w:val="00C878F2"/>
    <w:rsid w:val="00CE26F3"/>
    <w:rsid w:val="00DB22E5"/>
    <w:rsid w:val="00FD7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3A94"/>
  <w15:chartTrackingRefBased/>
  <w15:docId w15:val="{F883471B-6205-4530-90CB-81733BA8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F"/>
    <w:pPr>
      <w:spacing w:line="259" w:lineRule="auto"/>
    </w:pPr>
    <w:rPr>
      <w:sz w:val="22"/>
      <w:szCs w:val="22"/>
    </w:rPr>
  </w:style>
  <w:style w:type="paragraph" w:styleId="Heading1">
    <w:name w:val="heading 1"/>
    <w:basedOn w:val="Normal"/>
    <w:next w:val="Normal"/>
    <w:link w:val="Heading1Char"/>
    <w:uiPriority w:val="9"/>
    <w:qFormat/>
    <w:rsid w:val="00706F0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6F0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6F0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6F0F"/>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706F0F"/>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706F0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06F0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06F0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06F0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F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6F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6F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6F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6F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6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F0F"/>
    <w:rPr>
      <w:rFonts w:eastAsiaTheme="majorEastAsia" w:cstheme="majorBidi"/>
      <w:color w:val="272727" w:themeColor="text1" w:themeTint="D8"/>
    </w:rPr>
  </w:style>
  <w:style w:type="paragraph" w:styleId="Title">
    <w:name w:val="Title"/>
    <w:basedOn w:val="Normal"/>
    <w:next w:val="Normal"/>
    <w:link w:val="TitleChar"/>
    <w:uiPriority w:val="10"/>
    <w:qFormat/>
    <w:rsid w:val="00706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F0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F0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706F0F"/>
    <w:rPr>
      <w:i/>
      <w:iCs/>
      <w:color w:val="404040" w:themeColor="text1" w:themeTint="BF"/>
    </w:rPr>
  </w:style>
  <w:style w:type="paragraph" w:styleId="ListParagraph">
    <w:name w:val="List Paragraph"/>
    <w:basedOn w:val="Normal"/>
    <w:uiPriority w:val="34"/>
    <w:qFormat/>
    <w:rsid w:val="00706F0F"/>
    <w:pPr>
      <w:spacing w:line="278" w:lineRule="auto"/>
      <w:ind w:left="720"/>
      <w:contextualSpacing/>
    </w:pPr>
    <w:rPr>
      <w:sz w:val="24"/>
      <w:szCs w:val="24"/>
    </w:rPr>
  </w:style>
  <w:style w:type="character" w:styleId="IntenseEmphasis">
    <w:name w:val="Intense Emphasis"/>
    <w:basedOn w:val="DefaultParagraphFont"/>
    <w:uiPriority w:val="21"/>
    <w:qFormat/>
    <w:rsid w:val="00706F0F"/>
    <w:rPr>
      <w:i/>
      <w:iCs/>
      <w:color w:val="2F5496" w:themeColor="accent1" w:themeShade="BF"/>
    </w:rPr>
  </w:style>
  <w:style w:type="paragraph" w:styleId="IntenseQuote">
    <w:name w:val="Intense Quote"/>
    <w:basedOn w:val="Normal"/>
    <w:next w:val="Normal"/>
    <w:link w:val="IntenseQuoteChar"/>
    <w:uiPriority w:val="30"/>
    <w:qFormat/>
    <w:rsid w:val="00706F0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706F0F"/>
    <w:rPr>
      <w:i/>
      <w:iCs/>
      <w:color w:val="2F5496" w:themeColor="accent1" w:themeShade="BF"/>
    </w:rPr>
  </w:style>
  <w:style w:type="character" w:styleId="IntenseReference">
    <w:name w:val="Intense Reference"/>
    <w:basedOn w:val="DefaultParagraphFont"/>
    <w:uiPriority w:val="32"/>
    <w:qFormat/>
    <w:rsid w:val="00706F0F"/>
    <w:rPr>
      <w:b/>
      <w:bCs/>
      <w:smallCaps/>
      <w:color w:val="2F5496" w:themeColor="accent1" w:themeShade="BF"/>
      <w:spacing w:val="5"/>
    </w:rPr>
  </w:style>
  <w:style w:type="character" w:styleId="Hyperlink">
    <w:name w:val="Hyperlink"/>
    <w:basedOn w:val="DefaultParagraphFont"/>
    <w:uiPriority w:val="99"/>
    <w:unhideWhenUsed/>
    <w:rsid w:val="00706F0F"/>
    <w:rPr>
      <w:color w:val="0563C1" w:themeColor="hyperlink"/>
      <w:u w:val="single"/>
    </w:rPr>
  </w:style>
  <w:style w:type="paragraph" w:styleId="Header">
    <w:name w:val="header"/>
    <w:basedOn w:val="Normal"/>
    <w:link w:val="HeaderChar"/>
    <w:uiPriority w:val="99"/>
    <w:unhideWhenUsed/>
    <w:rsid w:val="005A3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A45"/>
    <w:rPr>
      <w:sz w:val="22"/>
      <w:szCs w:val="22"/>
    </w:rPr>
  </w:style>
  <w:style w:type="paragraph" w:styleId="Footer">
    <w:name w:val="footer"/>
    <w:basedOn w:val="Normal"/>
    <w:link w:val="FooterChar"/>
    <w:uiPriority w:val="99"/>
    <w:unhideWhenUsed/>
    <w:rsid w:val="005A3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A4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en-us/sports/other/controversial-olympic-boxer-imane-khelif-delivers-the-cold-hard-truth-on-reason-behind-lawsuit-against-elon-musk-donald-trump-jk-rowling/ar-AA1oOE2i" TargetMode="External"/><Relationship Id="rId13" Type="http://schemas.openxmlformats.org/officeDocument/2006/relationships/hyperlink" Target="http://hdl.handle.net/20.500.12648/2749" TargetMode="External"/><Relationship Id="rId3" Type="http://schemas.openxmlformats.org/officeDocument/2006/relationships/webSettings" Target="webSettings.xml"/><Relationship Id="rId7" Type="http://schemas.openxmlformats.org/officeDocument/2006/relationships/hyperlink" Target="https://www.theguardian.com/uk-news/2024/apr/03/jk-rowling-comments-scotland-non-crime-hate-incident" TargetMode="External"/><Relationship Id="rId12" Type="http://schemas.openxmlformats.org/officeDocument/2006/relationships/hyperlink" Target="https://doi.org/10.1371/journal.pone.027975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2307/589887" TargetMode="External"/><Relationship Id="rId11" Type="http://schemas.openxmlformats.org/officeDocument/2006/relationships/hyperlink" Target="https://www.routledge.com/The-Witch-Hunt-in-Early-Modern-Europe/Levack/p/book/9781138808102"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1080/15295036.2016.1227863" TargetMode="External"/><Relationship Id="rId4" Type="http://schemas.openxmlformats.org/officeDocument/2006/relationships/footnotes" Target="footnotes.xml"/><Relationship Id="rId9" Type="http://schemas.openxmlformats.org/officeDocument/2006/relationships/hyperlink" Target="https://www.reuters.com/world/us/georgia-election-worker-terrorized-by-threats-after-2020-election-2023-12-13/" TargetMode="External"/><Relationship Id="rId14" Type="http://schemas.openxmlformats.org/officeDocument/2006/relationships/hyperlink" Target="https://www.jkrowling.com/opinions/j-k-rowling-writes-about-her-reasons-for-speaking-out-on-sex-and-gender-iss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6077</Words>
  <Characters>34644</Characters>
  <Application>Microsoft Office Word</Application>
  <DocSecurity>0</DocSecurity>
  <Lines>288</Lines>
  <Paragraphs>81</Paragraphs>
  <ScaleCrop>false</ScaleCrop>
  <Company/>
  <LinksUpToDate>false</LinksUpToDate>
  <CharactersWithSpaces>40640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Edell</dc:creator>
  <cp:keywords/>
  <dc:description/>
  <cp:lastModifiedBy>Celia Edell</cp:lastModifiedBy>
  <cp:revision>4</cp:revision>
  <dcterms:created xsi:type="dcterms:W3CDTF">2025-05-15T22:24:00Z</dcterms:created>
  <dcterms:modified xsi:type="dcterms:W3CDTF">2025-10-17T21:54:00Z</dcterms:modified>
</cp:coreProperties>
</file>