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F169E" w14:textId="77777777" w:rsidR="0028123F" w:rsidRDefault="00F61CB0">
      <w:pPr>
        <w:pStyle w:val="Heading1"/>
        <w:jc w:val="center"/>
      </w:pPr>
      <w:r>
        <w:t>A National Strategy for Training Clean-Oriented Children in the Philippines</w:t>
      </w:r>
    </w:p>
    <w:p w14:paraId="1F537F78" w14:textId="77777777" w:rsidR="0028123F" w:rsidRDefault="00F61CB0">
      <w:pPr>
        <w:pStyle w:val="Heading2"/>
      </w:pPr>
      <w:r>
        <w:t>Introduction</w:t>
      </w:r>
    </w:p>
    <w:p w14:paraId="614DF0CA" w14:textId="77777777" w:rsidR="0028123F" w:rsidRDefault="00F61CB0">
      <w:r>
        <w:t xml:space="preserve">Cleanliness is a foundational value that contributes significantly to public health, environmental sustainability, and national character. In the </w:t>
      </w:r>
      <w:r>
        <w:t>Philippines, inculcating cleanliness habits in children from a young age can help address chronic hygiene-related challenges, improve quality of life, and foster a culture of discipline and responsibility. This paper proposes a national strategy to train children across the country to become clean-oriented citizens, grounded in education, community participation, and institutional support.</w:t>
      </w:r>
    </w:p>
    <w:p w14:paraId="061B5931" w14:textId="77777777" w:rsidR="0028123F" w:rsidRDefault="00F61CB0">
      <w:pPr>
        <w:pStyle w:val="Heading2"/>
      </w:pPr>
      <w:r>
        <w:t>1. Integration of Cleanliness Education in the National Curriculum</w:t>
      </w:r>
    </w:p>
    <w:p w14:paraId="62395E2D" w14:textId="77777777" w:rsidR="0028123F" w:rsidRDefault="00F61CB0">
      <w:r>
        <w:t>The Department of Education (DepEd) should incorporate cleanliness-focused modules into the national curriculum, beginning at the kindergarten level. Lessons should cover personal hygiene, household sanitation, and environmental care. These topics must be reinforced annually through stories, visual aids, and practical activities. According to the World Health Organization (WHO), early childhood hygiene education significantly reduces the risk of communicable diseases (WHO, 2020).</w:t>
      </w:r>
    </w:p>
    <w:p w14:paraId="4DDED916" w14:textId="77777777" w:rsidR="0028123F" w:rsidRDefault="00F61CB0">
      <w:pPr>
        <w:pStyle w:val="Heading2"/>
      </w:pPr>
      <w:r>
        <w:t>2. Training Teachers as Cleanliness Ambassadors</w:t>
      </w:r>
    </w:p>
    <w:p w14:paraId="793AFAAE" w14:textId="77777777" w:rsidR="0028123F" w:rsidRDefault="00F61CB0">
      <w:r>
        <w:t>Teachers serve as role models for students. Specialized training programs should be implemented to equip educators with the skills to teach and reinforce cleanliness habits effectively. These workshops should be conducted at both the national and regional levels. Teacher-led cleanliness monitoring will ensure consistent implementation across schools.</w:t>
      </w:r>
    </w:p>
    <w:p w14:paraId="66AFCF4F" w14:textId="77777777" w:rsidR="0028123F" w:rsidRDefault="00F61CB0">
      <w:pPr>
        <w:pStyle w:val="Heading2"/>
      </w:pPr>
      <w:r>
        <w:t>3. Leveraging Media and Technology</w:t>
      </w:r>
    </w:p>
    <w:p w14:paraId="01B0EB56" w14:textId="77777777" w:rsidR="0028123F" w:rsidRDefault="00F61CB0">
      <w:r>
        <w:t>Child-friendly TV and radio programs focused on cleanliness, coupled with interactive mobile applications and gamified hygiene trackers, can strengthen children's motivation and learning. Social media campaigns can showcase success stories and promote peer learning.</w:t>
      </w:r>
    </w:p>
    <w:p w14:paraId="7B40E95A" w14:textId="77777777" w:rsidR="0028123F" w:rsidRDefault="00F61CB0">
      <w:pPr>
        <w:pStyle w:val="Heading2"/>
      </w:pPr>
      <w:r>
        <w:t>4. Establishing a Clean Campus Movement</w:t>
      </w:r>
    </w:p>
    <w:p w14:paraId="04451ADC" w14:textId="77777777" w:rsidR="0028123F" w:rsidRDefault="00F61CB0">
      <w:r>
        <w:t>A nationwide Clean Campus Movement can institutionalize cleanliness through regular classroom cleaning drives, school-wide competitions, and student-led cleanliness monitoring teams. Inspired by DepEd’s Brigada Eskwela, this initiative promotes shared responsibility and civic engagement.</w:t>
      </w:r>
    </w:p>
    <w:p w14:paraId="6A242962" w14:textId="77777777" w:rsidR="0028123F" w:rsidRDefault="00F61CB0">
      <w:pPr>
        <w:pStyle w:val="Heading2"/>
      </w:pPr>
      <w:r>
        <w:t>5. Community and Barangay Involvement</w:t>
      </w:r>
    </w:p>
    <w:p w14:paraId="08548F0A" w14:textId="77777777" w:rsidR="0028123F" w:rsidRDefault="00F61CB0">
      <w:r>
        <w:t>Barangay-level seminars and hygiene kits should be distributed to families, especially in underserved areas. Local government units (LGUs) can appoint Barangay Clean Ambassadors to encourage active participation from parents and local leaders.</w:t>
      </w:r>
    </w:p>
    <w:p w14:paraId="2F001E78" w14:textId="77777777" w:rsidR="0028123F" w:rsidRDefault="00F61CB0">
      <w:pPr>
        <w:pStyle w:val="Heading2"/>
      </w:pPr>
      <w:r>
        <w:t>6. Religious and Cultural Integration</w:t>
      </w:r>
    </w:p>
    <w:p w14:paraId="329D9F09" w14:textId="77777777" w:rsidR="0028123F" w:rsidRDefault="00F61CB0">
      <w:r>
        <w:t>Religious organizations play a crucial role in shaping values. Cleanliness can be promoted through sermons, Sunday schools, and other faith-based activities. Teaching that cleanliness is a form of spiritual discipline aligns with both religious and civic education.</w:t>
      </w:r>
    </w:p>
    <w:p w14:paraId="63EAF402" w14:textId="77777777" w:rsidR="0028123F" w:rsidRDefault="00F61CB0">
      <w:pPr>
        <w:pStyle w:val="Heading2"/>
      </w:pPr>
      <w:r>
        <w:t>7. Government Support and Monitoring</w:t>
      </w:r>
    </w:p>
    <w:p w14:paraId="479FE577" w14:textId="77777777" w:rsidR="0028123F" w:rsidRDefault="00F61CB0">
      <w:r>
        <w:t>The DepEd and Department of Health (DOH) should collaborate to provide sanitation infrastructure, hygiene kits, and curricular support. A National Cleanliness Council could be established to oversee program implementation, set standards, and evaluate impact.</w:t>
      </w:r>
    </w:p>
    <w:p w14:paraId="5C32DFEB" w14:textId="77777777" w:rsidR="0028123F" w:rsidRDefault="00F61CB0">
      <w:pPr>
        <w:pStyle w:val="Heading2"/>
      </w:pPr>
      <w:r>
        <w:t>8. Reward and Recognition System</w:t>
      </w:r>
    </w:p>
    <w:p w14:paraId="26C52479" w14:textId="77777777" w:rsidR="0028123F" w:rsidRDefault="00F61CB0">
      <w:r>
        <w:t>Children and schools demonstrating exceptional cleanliness habits should be publicly recognized through national awards, certificates, and incentives. Such recognition can motivate continuous improvement and inspire others to follow suit.</w:t>
      </w:r>
    </w:p>
    <w:p w14:paraId="7414F139" w14:textId="77777777" w:rsidR="0028123F" w:rsidRDefault="00F61CB0">
      <w:pPr>
        <w:pStyle w:val="Heading2"/>
      </w:pPr>
      <w:r>
        <w:t>9. Special Focus on Marginalized Areas</w:t>
      </w:r>
    </w:p>
    <w:p w14:paraId="62770B8B" w14:textId="77777777" w:rsidR="0028123F" w:rsidRDefault="00F61CB0">
      <w:r>
        <w:t>Remote and low-income communities often face barriers to maintaining hygiene. Free distribution of cleaning supplies and the construction of sanitation facilities can bridge this gap. Partnerships with NGOs and the private sector will be essential.</w:t>
      </w:r>
    </w:p>
    <w:p w14:paraId="0C02CCA9" w14:textId="77777777" w:rsidR="0028123F" w:rsidRDefault="00F61CB0">
      <w:pPr>
        <w:pStyle w:val="Heading2"/>
      </w:pPr>
      <w:r>
        <w:t>10. Monitoring and Evaluation</w:t>
      </w:r>
    </w:p>
    <w:p w14:paraId="627217DB" w14:textId="77777777" w:rsidR="0028123F" w:rsidRDefault="00F61CB0">
      <w:r>
        <w:t>Cleanliness habit trackers, surveys, and school inspections should be regularly conducted to monitor progress. Indicators such as student hygiene practices, campus cleanliness, and health outcomes can guide continuous policy refinement.</w:t>
      </w:r>
    </w:p>
    <w:p w14:paraId="4E0A09B2" w14:textId="77777777" w:rsidR="0028123F" w:rsidRDefault="00F61CB0">
      <w:pPr>
        <w:pStyle w:val="Heading2"/>
      </w:pPr>
      <w:r>
        <w:t>Conclusion</w:t>
      </w:r>
    </w:p>
    <w:p w14:paraId="7222C309" w14:textId="77777777" w:rsidR="0028123F" w:rsidRDefault="00F61CB0">
      <w:r>
        <w:t>Creating a clean-oriented culture among Filipino children requires a comprehensive, multi-sectoral approach. With support from the government, schools, communities, and families, we can foster lifelong cleanliness habits that enhance public health, environmental care, and national identity.</w:t>
      </w:r>
    </w:p>
    <w:p w14:paraId="3AA11426" w14:textId="77777777" w:rsidR="0028123F" w:rsidRDefault="00F61CB0">
      <w:pPr>
        <w:pStyle w:val="Heading2"/>
      </w:pPr>
      <w:r>
        <w:t>References</w:t>
      </w:r>
    </w:p>
    <w:p w14:paraId="508ED497" w14:textId="77777777" w:rsidR="0028123F" w:rsidRDefault="00F61CB0">
      <w:r>
        <w:t>World Health Organization (2020). Guidelines on Hand Hygiene in Health Care. https://www.who.int/publications/i/item/9789241597906</w:t>
      </w:r>
    </w:p>
    <w:p w14:paraId="127E7615" w14:textId="77777777" w:rsidR="0028123F" w:rsidRDefault="00F61CB0">
      <w:r>
        <w:t>Department of Education (DepEd). (n.d.). Brigada Eskwela. https://www.deped.gov.ph</w:t>
      </w:r>
    </w:p>
    <w:p w14:paraId="1884B336" w14:textId="77777777" w:rsidR="0028123F" w:rsidRDefault="00F61CB0">
      <w:r>
        <w:t>United Nations Children’s Fund (UNICEF). (2019). WASH in Schools. https://www.unicef.org/wash/schools</w:t>
      </w:r>
    </w:p>
    <w:sectPr w:rsidR="0028123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19730102">
    <w:abstractNumId w:val="8"/>
  </w:num>
  <w:num w:numId="2" w16cid:durableId="1275863071">
    <w:abstractNumId w:val="6"/>
  </w:num>
  <w:num w:numId="3" w16cid:durableId="1738435296">
    <w:abstractNumId w:val="5"/>
  </w:num>
  <w:num w:numId="4" w16cid:durableId="997995498">
    <w:abstractNumId w:val="4"/>
  </w:num>
  <w:num w:numId="5" w16cid:durableId="1778282897">
    <w:abstractNumId w:val="7"/>
  </w:num>
  <w:num w:numId="6" w16cid:durableId="929200783">
    <w:abstractNumId w:val="3"/>
  </w:num>
  <w:num w:numId="7" w16cid:durableId="815879863">
    <w:abstractNumId w:val="2"/>
  </w:num>
  <w:num w:numId="8" w16cid:durableId="606347111">
    <w:abstractNumId w:val="1"/>
  </w:num>
  <w:num w:numId="9" w16cid:durableId="92989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123F"/>
    <w:rsid w:val="0029639D"/>
    <w:rsid w:val="00326F90"/>
    <w:rsid w:val="00AA1D8D"/>
    <w:rsid w:val="00B47730"/>
    <w:rsid w:val="00CB0664"/>
    <w:rsid w:val="00F61CB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929C96"/>
  <w14:defaultImageDpi w14:val="300"/>
  <w15:docId w15:val="{47DE1CC5-B84A-AA4F-A905-B5C16D69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Angelito Malicse</cp:lastModifiedBy>
  <cp:revision>2</cp:revision>
  <dcterms:created xsi:type="dcterms:W3CDTF">2025-07-07T12:29:00Z</dcterms:created>
  <dcterms:modified xsi:type="dcterms:W3CDTF">2025-07-07T12:29:00Z</dcterms:modified>
  <cp:category/>
</cp:coreProperties>
</file>