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206C" w14:textId="77777777" w:rsidR="00E053D2" w:rsidRDefault="00E053D2">
      <w:r>
        <w:t>PART I — PEER-REVIEW JOURNAL VERSION</w:t>
      </w:r>
    </w:p>
    <w:p w14:paraId="5D16A88C" w14:textId="77777777" w:rsidR="00E053D2" w:rsidRDefault="00E053D2">
      <w:r>
        <w:t>(Tightened, formal, academic tone; suitable for governance, public policy, or systems science journals)</w:t>
      </w:r>
    </w:p>
    <w:p w14:paraId="4EC5FD64" w14:textId="77777777" w:rsidR="00A33793" w:rsidRDefault="00A33793"/>
    <w:p w14:paraId="494CF07B" w14:textId="77777777" w:rsidR="00E053D2" w:rsidRDefault="00E053D2">
      <w:r>
        <w:t>**Systemic Anti-Corruption Reform in the Philippines:</w:t>
      </w:r>
    </w:p>
    <w:p w14:paraId="27B26E8F" w14:textId="77777777" w:rsidR="00E053D2" w:rsidRDefault="00E053D2">
      <w:r>
        <w:t>A Universal Balance-and-Feedback Approach to Governance Design**</w:t>
      </w:r>
    </w:p>
    <w:p w14:paraId="03482F8E" w14:textId="77777777" w:rsidR="00E053D2" w:rsidRDefault="00E053D2">
      <w:r>
        <w:t>Abstract</w:t>
      </w:r>
    </w:p>
    <w:p w14:paraId="035518A1" w14:textId="77777777" w:rsidR="00E053D2" w:rsidRDefault="00E053D2">
      <w:r>
        <w:t>Corruption in the Philippines has persisted despite repeated leadership changes, legal reforms, and anti-corruption campaigns. This persistence indicates a structural, rather than moral, failure. This paper conceptualizes corruption as an emergent outcome of systemic imbalance caused by weakened feedback mechanisms, excessive discretionary power, and belief-driven decision-making. Using a comparative institutional framework and grounded in a universal law of balance, the study evaluates international reform models and their contextual applicability to the Philippines. The findings suggest that sustainable anti-corruption reform requires the redesign of governance systems as self-correcting feedback structures, supported by digital separation, selective institutional resets, legitimacy restoration mechanisms, and foundational education reform centered on systems thinking. The paper concludes that durable governance stability can only be achieved when institutions operate in accordance with natural balance principles rather than assumptions of human virtue.</w:t>
      </w:r>
    </w:p>
    <w:p w14:paraId="729E9B40" w14:textId="7EC38B39" w:rsidR="00E053D2" w:rsidRDefault="00E053D2" w:rsidP="00E053D2">
      <w:pPr>
        <w:pStyle w:val="ListParagraph"/>
        <w:numPr>
          <w:ilvl w:val="0"/>
          <w:numId w:val="1"/>
        </w:numPr>
      </w:pPr>
      <w:r>
        <w:t>Introduction</w:t>
      </w:r>
    </w:p>
    <w:p w14:paraId="49B6D105" w14:textId="77777777" w:rsidR="00E053D2" w:rsidRDefault="00E053D2">
      <w:r>
        <w:t>The Philippines has experienced chronic corruption across political administrations, ideologies, and reform cycles. Electoral turnover and legal safeguards have failed to dismantle elite capture, political dynasties, and institutional rent-seeking. This pattern suggests that corruption is not an exception within the system but a predictable outcome of its structure.</w:t>
      </w:r>
    </w:p>
    <w:p w14:paraId="057D78DF" w14:textId="77777777" w:rsidR="00E053D2" w:rsidRDefault="00E053D2">
      <w:r>
        <w:t>This study adopts a systems-science perspective, treating governments as adaptive networks governed by feedback, constraints, and balance—similar to biological and ecological systems. When feedback mechanisms are obstructed or distorted, systemic imbalance accumulates, resulting in governance failure. This framework shifts the focus from moral judgment to institutional design.</w:t>
      </w:r>
    </w:p>
    <w:p w14:paraId="3992C480" w14:textId="77777777" w:rsidR="00E053D2" w:rsidRDefault="00E053D2">
      <w:r>
        <w:t>2. Theoretical Framework: Universal Law of Balance</w:t>
      </w:r>
    </w:p>
    <w:p w14:paraId="4E8932E6" w14:textId="77777777" w:rsidR="00E053D2" w:rsidRDefault="00E053D2">
      <w:r>
        <w:t>2.1 Governance as a Feedback-Controlled System</w:t>
      </w:r>
    </w:p>
    <w:p w14:paraId="00727794" w14:textId="77777777" w:rsidR="00E053D2" w:rsidRDefault="00E053D2">
      <w:r>
        <w:t>In functional systems, stability emerges through continuous feedback correction. Governance systems consist of:</w:t>
      </w:r>
    </w:p>
    <w:p w14:paraId="426209F6" w14:textId="77777777" w:rsidR="00E053D2" w:rsidRDefault="00E053D2">
      <w:r>
        <w:t>Inputs: citizen needs, economic indicators, social conditions</w:t>
      </w:r>
    </w:p>
    <w:p w14:paraId="4624E7C0" w14:textId="77777777" w:rsidR="00E053D2" w:rsidRDefault="00E053D2">
      <w:r>
        <w:t>Processing: institutions, legal frameworks, administrative discretion</w:t>
      </w:r>
    </w:p>
    <w:p w14:paraId="10DB9DB3" w14:textId="77777777" w:rsidR="00E053D2" w:rsidRDefault="00E053D2">
      <w:r>
        <w:t>Outputs: public services, regulations, enforcement</w:t>
      </w:r>
    </w:p>
    <w:p w14:paraId="543D938C" w14:textId="77777777" w:rsidR="00E053D2" w:rsidRDefault="00E053D2">
      <w:r>
        <w:t>Feedback: audits, transparency, elections, civic response</w:t>
      </w:r>
    </w:p>
    <w:p w14:paraId="5952528D" w14:textId="77777777" w:rsidR="00E053D2" w:rsidRDefault="00E053D2">
      <w:r>
        <w:t>When feedback is weakened or suppressed, decision-making deviates from reality, generating compounding error.</w:t>
      </w:r>
    </w:p>
    <w:p w14:paraId="4635CC41" w14:textId="77777777" w:rsidR="00E053D2" w:rsidRDefault="00E053D2">
      <w:r>
        <w:t>2.2 Structural Conditions of Imbalance</w:t>
      </w:r>
    </w:p>
    <w:p w14:paraId="18E9BC12" w14:textId="77777777" w:rsidR="00E053D2" w:rsidRDefault="00E053D2">
      <w:r>
        <w:t>Empirical evidence shows corruption consistently arises under the following imbalance conditions:</w:t>
      </w:r>
    </w:p>
    <w:p w14:paraId="59E0CBF0" w14:textId="77777777" w:rsidR="00E053D2" w:rsidRDefault="00E053D2">
      <w:r>
        <w:t>Power exceeds accountability</w:t>
      </w:r>
    </w:p>
    <w:p w14:paraId="1FFCA861" w14:textId="77777777" w:rsidR="00E053D2" w:rsidRDefault="00E053D2">
      <w:r>
        <w:t>Authority overrides feedback</w:t>
      </w:r>
    </w:p>
    <w:p w14:paraId="3AD4642F" w14:textId="77777777" w:rsidR="00E053D2" w:rsidRDefault="00E053D2">
      <w:r>
        <w:t>Discretion exceeds transparency</w:t>
      </w:r>
    </w:p>
    <w:p w14:paraId="01143BD7" w14:textId="77777777" w:rsidR="00E053D2" w:rsidRDefault="00E053D2">
      <w:r>
        <w:t>Short-term incentives dominate long-term stability</w:t>
      </w:r>
    </w:p>
    <w:p w14:paraId="004855A4" w14:textId="77777777" w:rsidR="00E053D2" w:rsidRDefault="00E053D2">
      <w:r>
        <w:t>Belief supersedes evidence</w:t>
      </w:r>
    </w:p>
    <w:p w14:paraId="720A2056" w14:textId="77777777" w:rsidR="00E053D2" w:rsidRDefault="00E053D2">
      <w:r>
        <w:t>These conditions violate systemic balance and trigger compensatory outcomes such as economic inefficiency, social unrest, institutional decay, and human capital loss.</w:t>
      </w:r>
    </w:p>
    <w:p w14:paraId="09876B95" w14:textId="26B63DD5" w:rsidR="00E053D2" w:rsidRDefault="00E053D2" w:rsidP="00E053D2">
      <w:pPr>
        <w:pStyle w:val="ListParagraph"/>
        <w:numPr>
          <w:ilvl w:val="0"/>
          <w:numId w:val="1"/>
        </w:numPr>
      </w:pPr>
      <w:r>
        <w:t>Methodology</w:t>
      </w:r>
    </w:p>
    <w:p w14:paraId="2B36E329" w14:textId="77777777" w:rsidR="00E053D2" w:rsidRDefault="00E053D2">
      <w:r>
        <w:t>This study employs comparative institutional analysis, examining reform trajectories in Estonia, Georgia, Iceland, Singapore, Ukraine, Brazil, and Venezuela. Models are evaluated based on structural effectiveness and contextual compatibility with Philippine political fragmentation, elite concentration, and technological capacity.</w:t>
      </w:r>
    </w:p>
    <w:p w14:paraId="73B55FED" w14:textId="77777777" w:rsidR="00E053D2" w:rsidRDefault="00E053D2">
      <w:r>
        <w:t>4. Comparative Institutional Models</w:t>
      </w:r>
    </w:p>
    <w:p w14:paraId="102E049B" w14:textId="77777777" w:rsidR="00E053D2" w:rsidRDefault="00E053D2">
      <w:r>
        <w:t>4.1 Digital Separation Model (Estonia)</w:t>
      </w:r>
    </w:p>
    <w:p w14:paraId="50736B60" w14:textId="77777777" w:rsidR="00E053D2" w:rsidRDefault="00E053D2">
      <w:r>
        <w:t>Estonia’s governance reform minimized human discretion through end-to-end digital services, automated audit trails, and transparent procurement systems. Corruption was reduced by structurally separating service delivery from political influence.</w:t>
      </w:r>
    </w:p>
    <w:p w14:paraId="76EB1D22" w14:textId="77777777" w:rsidR="00E053D2" w:rsidRDefault="00E053D2">
      <w:r>
        <w:t>Applicability: High</w:t>
      </w:r>
    </w:p>
    <w:p w14:paraId="34C9AAB2" w14:textId="77777777" w:rsidR="00E053D2" w:rsidRDefault="00E053D2">
      <w:r>
        <w:t>System Effect: Discretion reduction restores balance through transparency feedback.</w:t>
      </w:r>
    </w:p>
    <w:p w14:paraId="37A6468E" w14:textId="77777777" w:rsidR="00E053D2" w:rsidRDefault="00E053D2">
      <w:r>
        <w:t>4.2 Institutional Reset Model (Georgia)</w:t>
      </w:r>
    </w:p>
    <w:p w14:paraId="00ED91E7" w14:textId="77777777" w:rsidR="00E053D2" w:rsidRDefault="00E053D2">
      <w:r>
        <w:t>Georgia implemented non-violent mass dismissal of corrupt agencies and rebuilt institutions under simplified laws and strict constraints.</w:t>
      </w:r>
    </w:p>
    <w:p w14:paraId="3502F601" w14:textId="77777777" w:rsidR="00E053D2" w:rsidRDefault="00E053D2">
      <w:r>
        <w:t>Applicability: Medium–High</w:t>
      </w:r>
    </w:p>
    <w:p w14:paraId="4DA448D9" w14:textId="77777777" w:rsidR="00E053D2" w:rsidRDefault="00E053D2">
      <w:r>
        <w:t>System Effect: Removal of corrupted nodes enables network self-correction.</w:t>
      </w:r>
    </w:p>
    <w:p w14:paraId="328B92EC" w14:textId="77777777" w:rsidR="00E053D2" w:rsidRDefault="00E053D2">
      <w:r>
        <w:t>4.3 Legitimacy Reset Model (Iceland)</w:t>
      </w:r>
    </w:p>
    <w:p w14:paraId="2F90410D" w14:textId="77777777" w:rsidR="00E053D2" w:rsidRDefault="00E053D2">
      <w:r>
        <w:t>Iceland restored public trust through citizen assemblies, constitutional review, and elite accountability.</w:t>
      </w:r>
    </w:p>
    <w:p w14:paraId="4C1C56FB" w14:textId="77777777" w:rsidR="00E053D2" w:rsidRDefault="00E053D2">
      <w:r>
        <w:t>Applicability: Medium</w:t>
      </w:r>
    </w:p>
    <w:p w14:paraId="7641AB0E" w14:textId="77777777" w:rsidR="00E053D2" w:rsidRDefault="00E053D2">
      <w:r>
        <w:t>System Effect: Trust increases when feedback consequences align with actions.</w:t>
      </w:r>
    </w:p>
    <w:p w14:paraId="504C2A0D" w14:textId="77777777" w:rsidR="00E053D2" w:rsidRDefault="00E053D2">
      <w:r>
        <w:t>4.4 Centralized Discipline Model (Singapore)</w:t>
      </w:r>
    </w:p>
    <w:p w14:paraId="14F61934" w14:textId="77777777" w:rsidR="00E053D2" w:rsidRDefault="00E053D2">
      <w:r>
        <w:t>Singapore demonstrates effective corruption control through high compensation, strict enforcement, and meritocracy, but relies on strong central authority.</w:t>
      </w:r>
    </w:p>
    <w:p w14:paraId="4031A99F" w14:textId="77777777" w:rsidR="00E053D2" w:rsidRDefault="00E053D2">
      <w:r>
        <w:t>Applicability: Low–Medium</w:t>
      </w:r>
    </w:p>
    <w:p w14:paraId="4C450869" w14:textId="77777777" w:rsidR="00E053D2" w:rsidRDefault="00E053D2">
      <w:r>
        <w:t>Risk: Authoritarian drift in fragmented democracies.</w:t>
      </w:r>
    </w:p>
    <w:p w14:paraId="0F608135" w14:textId="77777777" w:rsidR="00E053D2" w:rsidRDefault="00E053D2">
      <w:r>
        <w:t>5. Failed Reform Cases</w:t>
      </w:r>
    </w:p>
    <w:p w14:paraId="044998A9" w14:textId="77777777" w:rsidR="00E053D2" w:rsidRDefault="00E053D2">
      <w:r>
        <w:t>Ukraine: Leadership change without structural power separation</w:t>
      </w:r>
    </w:p>
    <w:p w14:paraId="16724D09" w14:textId="77777777" w:rsidR="00E053D2" w:rsidRDefault="00E053D2">
      <w:r>
        <w:t>Arab Spring States: Authority removal without institutional rebuilding</w:t>
      </w:r>
    </w:p>
    <w:p w14:paraId="3A020A3E" w14:textId="77777777" w:rsidR="00E053D2" w:rsidRDefault="00E053D2">
      <w:r>
        <w:t>Brazil: Prosecution without systemic redesign</w:t>
      </w:r>
    </w:p>
    <w:p w14:paraId="7B4FBA4C" w14:textId="77777777" w:rsidR="00E053D2" w:rsidRDefault="00E053D2">
      <w:r>
        <w:t>Venezuela: Centralization and feedback elimination</w:t>
      </w:r>
    </w:p>
    <w:p w14:paraId="3CAAE447" w14:textId="77777777" w:rsidR="00E053D2" w:rsidRDefault="00E053D2">
      <w:r>
        <w:t>Conclusion: Reforms fail when balance and feedback are not structurally restored.</w:t>
      </w:r>
    </w:p>
    <w:p w14:paraId="03045C93" w14:textId="77777777" w:rsidR="00E053D2" w:rsidRDefault="00E053D2">
      <w:r>
        <w:t>6. Education as Structural Reinforcement</w:t>
      </w:r>
    </w:p>
    <w:p w14:paraId="596032A4" w14:textId="77777777" w:rsidR="00E053D2" w:rsidRDefault="00E053D2">
      <w:r>
        <w:t>Governance systems depend on cognitively balanced citizens. Sustainable reform requires education in:</w:t>
      </w:r>
    </w:p>
    <w:p w14:paraId="5A83A31B" w14:textId="77777777" w:rsidR="00E053D2" w:rsidRDefault="00E053D2">
      <w:r>
        <w:t>Systems and feedback thinking</w:t>
      </w:r>
    </w:p>
    <w:p w14:paraId="07153860" w14:textId="77777777" w:rsidR="00E053D2" w:rsidRDefault="00E053D2">
      <w:r>
        <w:t>Cause-and-effect reasoning</w:t>
      </w:r>
    </w:p>
    <w:p w14:paraId="54206E20" w14:textId="77777777" w:rsidR="00E053D2" w:rsidRDefault="00E053D2">
      <w:r>
        <w:t>Natural limits (resources, population, growth)</w:t>
      </w:r>
    </w:p>
    <w:p w14:paraId="7B2DA4C0" w14:textId="77777777" w:rsidR="00E053D2" w:rsidRDefault="00E053D2">
      <w:r>
        <w:t>Recognition of belief-induced decision errors</w:t>
      </w:r>
    </w:p>
    <w:p w14:paraId="211665DE" w14:textId="77777777" w:rsidR="00E053D2" w:rsidRDefault="00E053D2">
      <w:r>
        <w:t>This approach does not oppose religion or ideology but addresses cognitive imbalance.</w:t>
      </w:r>
    </w:p>
    <w:p w14:paraId="734EC2BF" w14:textId="77777777" w:rsidR="00E053D2" w:rsidRDefault="00E053D2">
      <w:r>
        <w:t>7. Philippine Reform Framework</w:t>
      </w:r>
    </w:p>
    <w:p w14:paraId="2F921612" w14:textId="77777777" w:rsidR="00E053D2" w:rsidRDefault="00E053D2">
      <w:r>
        <w:t>Education Reset: Systems thinking embedded in basic education</w:t>
      </w:r>
    </w:p>
    <w:p w14:paraId="12656D9C" w14:textId="77777777" w:rsidR="00E053D2" w:rsidRDefault="00E053D2">
      <w:r>
        <w:t>Digital Separation: Transaction-level discretion removal</w:t>
      </w:r>
    </w:p>
    <w:p w14:paraId="582AAE92" w14:textId="77777777" w:rsidR="00E053D2" w:rsidRDefault="00E053D2">
      <w:r>
        <w:t>Institutional Pruning: Closure and reconstruction of irreparable agencies</w:t>
      </w:r>
    </w:p>
    <w:p w14:paraId="7877FA04" w14:textId="77777777" w:rsidR="00E053D2" w:rsidRDefault="00E053D2">
      <w:r>
        <w:t>Feedback Enforcement: Independent audits and automatic consequences</w:t>
      </w:r>
    </w:p>
    <w:p w14:paraId="2DBF69A2" w14:textId="77777777" w:rsidR="00E053D2" w:rsidRDefault="00E053D2">
      <w:r>
        <w:t>8. Conclusion</w:t>
      </w:r>
    </w:p>
    <w:p w14:paraId="23444132" w14:textId="77777777" w:rsidR="00E053D2" w:rsidRDefault="00E053D2">
      <w:r>
        <w:t>Corruption is a structural phenomenon arising from systemic imbalance. Durable reform requires institutional designs that enforce balance independently of human virtue. This study demonstrates that governance stability emerges when feedback systems are restored and aligned with universal balance principles.</w:t>
      </w:r>
    </w:p>
    <w:p w14:paraId="0C85F0BC" w14:textId="77777777" w:rsidR="00E053D2" w:rsidRDefault="00E053D2">
      <w:r>
        <w:t>References</w:t>
      </w:r>
    </w:p>
    <w:p w14:paraId="09712069" w14:textId="77777777" w:rsidR="00E053D2" w:rsidRDefault="00E053D2">
      <w:proofErr w:type="spellStart"/>
      <w:r>
        <w:t>Acemoglu</w:t>
      </w:r>
      <w:proofErr w:type="spellEnd"/>
      <w:r>
        <w:t>, D., &amp; Robinson, J. (2012). Why Nations Fail.</w:t>
      </w:r>
    </w:p>
    <w:p w14:paraId="53F513E4" w14:textId="77777777" w:rsidR="00E053D2" w:rsidRDefault="00E053D2">
      <w:r>
        <w:t>North, D. C. (1990). Institutions, Institutional Change and Economic Performance.</w:t>
      </w:r>
    </w:p>
    <w:p w14:paraId="7C08F10F" w14:textId="77777777" w:rsidR="00E053D2" w:rsidRDefault="00E053D2">
      <w:r>
        <w:t>OECD. (2017). Trust and Public Policy.</w:t>
      </w:r>
    </w:p>
    <w:p w14:paraId="7E14C77A" w14:textId="77777777" w:rsidR="00E053D2" w:rsidRDefault="00E053D2">
      <w:r>
        <w:t>World Bank. (2020). Enhancing Government Effectiveness and Transparency.</w:t>
      </w:r>
    </w:p>
    <w:p w14:paraId="7E359D43" w14:textId="77777777" w:rsidR="00E053D2" w:rsidRDefault="00E053D2">
      <w:r>
        <w:t>Diamond, L. (2019). Ill Winds.</w:t>
      </w:r>
    </w:p>
    <w:p w14:paraId="3895AFA6" w14:textId="77777777" w:rsidR="00E94F48" w:rsidRDefault="00E94F48"/>
    <w:p w14:paraId="33B0E2D5" w14:textId="77777777" w:rsidR="00DF4426" w:rsidRDefault="00DF4426"/>
    <w:p w14:paraId="69DEFC9D" w14:textId="77777777" w:rsidR="00E053D2" w:rsidRDefault="00E053D2">
      <w:r>
        <w:t>PART II — PHILIPPINES POLICY WHITE PAPER</w:t>
      </w:r>
    </w:p>
    <w:p w14:paraId="2A8DF4D1" w14:textId="77777777" w:rsidR="00E053D2" w:rsidRDefault="00E053D2">
      <w:r>
        <w:t xml:space="preserve">(Clear, executive-focused, non-academic; suitable for </w:t>
      </w:r>
      <w:proofErr w:type="spellStart"/>
      <w:r>
        <w:t>DepEd</w:t>
      </w:r>
      <w:proofErr w:type="spellEnd"/>
      <w:r>
        <w:t>, Senate, NEDA, UN, or policy briefings)</w:t>
      </w:r>
    </w:p>
    <w:p w14:paraId="66D7FFD0" w14:textId="77777777" w:rsidR="00947410" w:rsidRDefault="00947410"/>
    <w:p w14:paraId="22F5D157" w14:textId="77777777" w:rsidR="00E053D2" w:rsidRDefault="00E053D2">
      <w:r>
        <w:t>**Designing a Corruption-Resistant Philippine Government:</w:t>
      </w:r>
    </w:p>
    <w:p w14:paraId="4B6CC129" w14:textId="77777777" w:rsidR="00E053D2" w:rsidRDefault="00E053D2">
      <w:r>
        <w:t>A Balance-and-Feedback Policy Framework**</w:t>
      </w:r>
    </w:p>
    <w:p w14:paraId="263B1178" w14:textId="77777777" w:rsidR="00E053D2" w:rsidRDefault="00E053D2">
      <w:r>
        <w:t>Executive Summary</w:t>
      </w:r>
    </w:p>
    <w:p w14:paraId="4319FEB0" w14:textId="77777777" w:rsidR="00E053D2" w:rsidRDefault="00E053D2">
      <w:r>
        <w:t>Corruption in the Philippines persists not because of immoral citizens or insufficient laws, but because governance systems allow power to operate without effective feedback. This white paper proposes a practical, non-revolutionary reform pathway grounded in balance, separation, and feedback enforcement. International evidence shows that corruption declines when systems—not individuals—are redesigned to constrain behavior.</w:t>
      </w:r>
    </w:p>
    <w:p w14:paraId="574C7476" w14:textId="77777777" w:rsidR="00E053D2" w:rsidRDefault="00E053D2">
      <w:r>
        <w:t>The Core Problem</w:t>
      </w:r>
    </w:p>
    <w:p w14:paraId="2B1CBA7F" w14:textId="77777777" w:rsidR="00E053D2" w:rsidRDefault="00E053D2">
      <w:r>
        <w:t>The Philippine governance system suffers from:</w:t>
      </w:r>
    </w:p>
    <w:p w14:paraId="082B55A2" w14:textId="77777777" w:rsidR="00E053D2" w:rsidRDefault="00E053D2">
      <w:r>
        <w:t>Elite capture and political dynasties</w:t>
      </w:r>
    </w:p>
    <w:p w14:paraId="0180E3E0" w14:textId="77777777" w:rsidR="00E053D2" w:rsidRDefault="00E053D2">
      <w:r>
        <w:t>High discretionary power at transaction points</w:t>
      </w:r>
    </w:p>
    <w:p w14:paraId="48B2A872" w14:textId="77777777" w:rsidR="00E053D2" w:rsidRDefault="00E053D2">
      <w:r>
        <w:t>Weak transparency and delayed accountability</w:t>
      </w:r>
    </w:p>
    <w:p w14:paraId="08F4ED5E" w14:textId="77777777" w:rsidR="00E053D2" w:rsidRDefault="00E053D2">
      <w:r>
        <w:t>An education system that does not teach systems thinking</w:t>
      </w:r>
    </w:p>
    <w:p w14:paraId="3742E6D2" w14:textId="77777777" w:rsidR="00E053D2" w:rsidRDefault="00E053D2">
      <w:r>
        <w:t>These conditions create predictable corruption regardless of leadership.</w:t>
      </w:r>
    </w:p>
    <w:p w14:paraId="1C9DDE8F" w14:textId="77777777" w:rsidR="00E053D2" w:rsidRDefault="00E053D2">
      <w:r>
        <w:t>Guiding Principle</w:t>
      </w:r>
    </w:p>
    <w:p w14:paraId="6F6FC660" w14:textId="77777777" w:rsidR="00E053D2" w:rsidRDefault="00E053D2">
      <w:r>
        <w:t>Governments must function as self-correcting systems, not moral hierarchies.</w:t>
      </w:r>
    </w:p>
    <w:p w14:paraId="2E1A3415" w14:textId="77777777" w:rsidR="00E053D2" w:rsidRDefault="00E053D2">
      <w:r>
        <w:t>Stability arises when feedback is immediate, transparent, and unavoidable.</w:t>
      </w:r>
    </w:p>
    <w:p w14:paraId="3E4CCFFD" w14:textId="77777777" w:rsidR="00E053D2" w:rsidRDefault="00E053D2">
      <w:r>
        <w:t>What Works Internationally (and Why)</w:t>
      </w:r>
    </w:p>
    <w:p w14:paraId="23D3E5E4" w14:textId="77777777" w:rsidR="00E053D2" w:rsidRDefault="00E053D2">
      <w:r>
        <w:t>High-Fit Strategy: Digital Separation (Estonia)</w:t>
      </w:r>
    </w:p>
    <w:p w14:paraId="13273286" w14:textId="77777777" w:rsidR="00E053D2" w:rsidRDefault="00E053D2">
      <w:r>
        <w:t>Digitized permits, licenses, benefits, and procurement</w:t>
      </w:r>
    </w:p>
    <w:p w14:paraId="61C9F839" w14:textId="77777777" w:rsidR="00E053D2" w:rsidRDefault="00E053D2">
      <w:r>
        <w:t>Automatic audit trails</w:t>
      </w:r>
    </w:p>
    <w:p w14:paraId="1C448FBB" w14:textId="77777777" w:rsidR="00E053D2" w:rsidRDefault="00E053D2">
      <w:r>
        <w:t>Public data by default</w:t>
      </w:r>
    </w:p>
    <w:p w14:paraId="0D4AB76D" w14:textId="77777777" w:rsidR="00E053D2" w:rsidRDefault="00E053D2">
      <w:r>
        <w:t>Result: Corruption drops when discretion is removed.</w:t>
      </w:r>
    </w:p>
    <w:p w14:paraId="066B96CF" w14:textId="77777777" w:rsidR="00E053D2" w:rsidRDefault="00E053D2">
      <w:r>
        <w:t>Targeted Strategy: Institutional Reset (Georgia)</w:t>
      </w:r>
    </w:p>
    <w:p w14:paraId="68853E3E" w14:textId="77777777" w:rsidR="00E053D2" w:rsidRDefault="00E053D2">
      <w:r>
        <w:t>Shut down irredeemably corrupt agencies</w:t>
      </w:r>
    </w:p>
    <w:p w14:paraId="5AB1AF75" w14:textId="77777777" w:rsidR="00E053D2" w:rsidRDefault="00E053D2">
      <w:r>
        <w:t>Rebuild with simplified rules and term limits</w:t>
      </w:r>
    </w:p>
    <w:p w14:paraId="6DA4FAA9" w14:textId="77777777" w:rsidR="00E053D2" w:rsidRDefault="00E053D2">
      <w:r>
        <w:t>Result: Removing diseased institutions restores system health.</w:t>
      </w:r>
    </w:p>
    <w:p w14:paraId="6D311975" w14:textId="77777777" w:rsidR="00E053D2" w:rsidRDefault="00E053D2">
      <w:r>
        <w:t>Supporting Strategy: Legitimacy Restoration (Iceland)</w:t>
      </w:r>
    </w:p>
    <w:p w14:paraId="0FAA8548" w14:textId="77777777" w:rsidR="00E053D2" w:rsidRDefault="00E053D2">
      <w:r>
        <w:t>Citizen assemblies</w:t>
      </w:r>
    </w:p>
    <w:p w14:paraId="1BC7E4AA" w14:textId="77777777" w:rsidR="00E053D2" w:rsidRDefault="00E053D2">
      <w:r>
        <w:t>Constitutional review</w:t>
      </w:r>
    </w:p>
    <w:p w14:paraId="5E9C0880" w14:textId="77777777" w:rsidR="00E053D2" w:rsidRDefault="00E053D2">
      <w:r>
        <w:t>Prosecution of elite offenders</w:t>
      </w:r>
    </w:p>
    <w:p w14:paraId="22FEFFED" w14:textId="77777777" w:rsidR="00E053D2" w:rsidRDefault="00E053D2">
      <w:r>
        <w:t>Result: Trust returns when consequences match actions.</w:t>
      </w:r>
    </w:p>
    <w:p w14:paraId="2BACF061" w14:textId="77777777" w:rsidR="00E053D2" w:rsidRDefault="00E053D2">
      <w:r>
        <w:t>What Fails (Lessons Learned)</w:t>
      </w:r>
    </w:p>
    <w:p w14:paraId="248E8571" w14:textId="77777777" w:rsidR="00E053D2" w:rsidRDefault="00E053D2">
      <w:r>
        <w:t>Leadership change without system change (Ukraine)</w:t>
      </w:r>
    </w:p>
    <w:p w14:paraId="0AA20F7A" w14:textId="77777777" w:rsidR="00E053D2" w:rsidRDefault="00E053D2">
      <w:r>
        <w:t>Punishment without redesign (Brazil)</w:t>
      </w:r>
    </w:p>
    <w:p w14:paraId="0638837B" w14:textId="77777777" w:rsidR="00E053D2" w:rsidRDefault="00E053D2">
      <w:r>
        <w:t>Centralization without feedback (Venezuela)</w:t>
      </w:r>
    </w:p>
    <w:p w14:paraId="4118B616" w14:textId="77777777" w:rsidR="00E053D2" w:rsidRDefault="00E053D2">
      <w:r>
        <w:t>Key Lesson: Moral reform without structural reform fails.</w:t>
      </w:r>
    </w:p>
    <w:p w14:paraId="6C0E50DE" w14:textId="77777777" w:rsidR="00E053D2" w:rsidRDefault="00E053D2">
      <w:r>
        <w:t>Why Education Is the Foundation</w:t>
      </w:r>
    </w:p>
    <w:p w14:paraId="7C413D8B" w14:textId="77777777" w:rsidR="00E053D2" w:rsidRDefault="00E053D2">
      <w:r>
        <w:t>No system survives if citizens cannot understand cause and effect. Education reform must include:</w:t>
      </w:r>
    </w:p>
    <w:p w14:paraId="6DE30916" w14:textId="77777777" w:rsidR="00E053D2" w:rsidRDefault="00E053D2">
      <w:r>
        <w:t>Systems and feedback thinking</w:t>
      </w:r>
    </w:p>
    <w:p w14:paraId="39E07A1E" w14:textId="77777777" w:rsidR="00E053D2" w:rsidRDefault="00E053D2">
      <w:r>
        <w:t>Natural limits and sustainability</w:t>
      </w:r>
    </w:p>
    <w:p w14:paraId="73B9A4BE" w14:textId="77777777" w:rsidR="00E053D2" w:rsidRDefault="00E053D2">
      <w:r>
        <w:t>Critical evaluation of belief-driven decisions</w:t>
      </w:r>
    </w:p>
    <w:p w14:paraId="33F1F0AE" w14:textId="77777777" w:rsidR="00E053D2" w:rsidRDefault="00E053D2">
      <w:r>
        <w:t>This does not attack religion or culture. It targets ignorance.</w:t>
      </w:r>
    </w:p>
    <w:p w14:paraId="63AB0D03" w14:textId="77777777" w:rsidR="00E053D2" w:rsidRDefault="00E053D2">
      <w:r>
        <w:t>Recommended Reform Phases</w:t>
      </w:r>
    </w:p>
    <w:p w14:paraId="341F2912" w14:textId="77777777" w:rsidR="00E053D2" w:rsidRDefault="00E053D2">
      <w:r>
        <w:t>Phase 1 — Education Reset</w:t>
      </w:r>
    </w:p>
    <w:p w14:paraId="2A77707B" w14:textId="77777777" w:rsidR="00E053D2" w:rsidRDefault="00E053D2">
      <w:r>
        <w:t>Systems thinking embedded in K–12</w:t>
      </w:r>
    </w:p>
    <w:p w14:paraId="4322E976" w14:textId="77777777" w:rsidR="00E053D2" w:rsidRDefault="00E053D2">
      <w:r>
        <w:t>Balance and feedback concepts taught early</w:t>
      </w:r>
    </w:p>
    <w:p w14:paraId="2D633859" w14:textId="77777777" w:rsidR="00E053D2" w:rsidRDefault="00E053D2">
      <w:r>
        <w:t>Phase 2 — Digital Governance</w:t>
      </w:r>
    </w:p>
    <w:p w14:paraId="52757810" w14:textId="77777777" w:rsidR="00E053D2" w:rsidRDefault="00E053D2">
      <w:r>
        <w:t>End-to-end digital services</w:t>
      </w:r>
    </w:p>
    <w:p w14:paraId="7F8BCD75" w14:textId="77777777" w:rsidR="00E053D2" w:rsidRDefault="00E053D2">
      <w:r>
        <w:t>Public procurement transparency</w:t>
      </w:r>
    </w:p>
    <w:p w14:paraId="315604EE" w14:textId="77777777" w:rsidR="00E053D2" w:rsidRDefault="00E053D2">
      <w:r>
        <w:t>Phase 3 — Institutional Pruning</w:t>
      </w:r>
    </w:p>
    <w:p w14:paraId="4C07E8DD" w14:textId="77777777" w:rsidR="00E053D2" w:rsidRDefault="00E053D2">
      <w:r>
        <w:t>Close and rebuild irreparable agencies</w:t>
      </w:r>
    </w:p>
    <w:p w14:paraId="667D4E49" w14:textId="77777777" w:rsidR="00E053D2" w:rsidRDefault="00E053D2">
      <w:r>
        <w:t>Strict discretion limits</w:t>
      </w:r>
    </w:p>
    <w:p w14:paraId="703124DA" w14:textId="77777777" w:rsidR="00E053D2" w:rsidRDefault="00E053D2">
      <w:r>
        <w:t>Phase 4 — Feedback Enforcement</w:t>
      </w:r>
    </w:p>
    <w:p w14:paraId="285FB356" w14:textId="77777777" w:rsidR="00E053D2" w:rsidRDefault="00E053D2">
      <w:r>
        <w:t>Independent audits</w:t>
      </w:r>
    </w:p>
    <w:p w14:paraId="7A6FB28B" w14:textId="77777777" w:rsidR="00E053D2" w:rsidRDefault="00E053D2">
      <w:r>
        <w:t>Citizen oversight</w:t>
      </w:r>
    </w:p>
    <w:p w14:paraId="2A218991" w14:textId="77777777" w:rsidR="00E053D2" w:rsidRDefault="00E053D2">
      <w:r>
        <w:t>Automatic penalties</w:t>
      </w:r>
    </w:p>
    <w:p w14:paraId="63A737F2" w14:textId="77777777" w:rsidR="00E053D2" w:rsidRDefault="00E053D2">
      <w:r>
        <w:t>Final Policy Insight</w:t>
      </w:r>
    </w:p>
    <w:p w14:paraId="211A2891" w14:textId="77777777" w:rsidR="00E053D2" w:rsidRDefault="00E053D2">
      <w:r>
        <w:t>No country eliminated corruption by trusting human virtue.</w:t>
      </w:r>
    </w:p>
    <w:p w14:paraId="0392FA80" w14:textId="77777777" w:rsidR="00E053D2" w:rsidRDefault="00E053D2">
      <w:r>
        <w:t>They succeeded by designing systems that obey natural balance.</w:t>
      </w:r>
    </w:p>
    <w:p w14:paraId="38A0C057" w14:textId="77777777" w:rsidR="00E053D2" w:rsidRDefault="00E053D2">
      <w:r>
        <w:t>This framework offers the Philippines a realistic, scalable, and culturally compatible path to long-term governance stability.</w:t>
      </w:r>
    </w:p>
    <w:p w14:paraId="579D1D16" w14:textId="77777777" w:rsidR="00E053D2" w:rsidRDefault="00E053D2"/>
    <w:sectPr w:rsidR="00E05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03D5A"/>
    <w:multiLevelType w:val="hybridMultilevel"/>
    <w:tmpl w:val="0C92919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83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D2"/>
    <w:rsid w:val="003F158C"/>
    <w:rsid w:val="00947410"/>
    <w:rsid w:val="00A33793"/>
    <w:rsid w:val="00A40C0A"/>
    <w:rsid w:val="00BA69B4"/>
    <w:rsid w:val="00DF4426"/>
    <w:rsid w:val="00E053D2"/>
    <w:rsid w:val="00E94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F197B6"/>
  <w15:chartTrackingRefBased/>
  <w15:docId w15:val="{D9748F9F-21BE-4648-8B7D-626D22F6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3D2"/>
    <w:rPr>
      <w:rFonts w:eastAsiaTheme="majorEastAsia" w:cstheme="majorBidi"/>
      <w:color w:val="272727" w:themeColor="text1" w:themeTint="D8"/>
    </w:rPr>
  </w:style>
  <w:style w:type="paragraph" w:styleId="Title">
    <w:name w:val="Title"/>
    <w:basedOn w:val="Normal"/>
    <w:next w:val="Normal"/>
    <w:link w:val="TitleChar"/>
    <w:uiPriority w:val="10"/>
    <w:qFormat/>
    <w:rsid w:val="00E05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3D2"/>
    <w:pPr>
      <w:spacing w:before="160"/>
      <w:jc w:val="center"/>
    </w:pPr>
    <w:rPr>
      <w:i/>
      <w:iCs/>
      <w:color w:val="404040" w:themeColor="text1" w:themeTint="BF"/>
    </w:rPr>
  </w:style>
  <w:style w:type="character" w:customStyle="1" w:styleId="QuoteChar">
    <w:name w:val="Quote Char"/>
    <w:basedOn w:val="DefaultParagraphFont"/>
    <w:link w:val="Quote"/>
    <w:uiPriority w:val="29"/>
    <w:rsid w:val="00E053D2"/>
    <w:rPr>
      <w:i/>
      <w:iCs/>
      <w:color w:val="404040" w:themeColor="text1" w:themeTint="BF"/>
    </w:rPr>
  </w:style>
  <w:style w:type="paragraph" w:styleId="ListParagraph">
    <w:name w:val="List Paragraph"/>
    <w:basedOn w:val="Normal"/>
    <w:uiPriority w:val="34"/>
    <w:qFormat/>
    <w:rsid w:val="00E053D2"/>
    <w:pPr>
      <w:ind w:left="720"/>
      <w:contextualSpacing/>
    </w:pPr>
  </w:style>
  <w:style w:type="character" w:styleId="IntenseEmphasis">
    <w:name w:val="Intense Emphasis"/>
    <w:basedOn w:val="DefaultParagraphFont"/>
    <w:uiPriority w:val="21"/>
    <w:qFormat/>
    <w:rsid w:val="00E053D2"/>
    <w:rPr>
      <w:i/>
      <w:iCs/>
      <w:color w:val="0F4761" w:themeColor="accent1" w:themeShade="BF"/>
    </w:rPr>
  </w:style>
  <w:style w:type="paragraph" w:styleId="IntenseQuote">
    <w:name w:val="Intense Quote"/>
    <w:basedOn w:val="Normal"/>
    <w:next w:val="Normal"/>
    <w:link w:val="IntenseQuoteChar"/>
    <w:uiPriority w:val="30"/>
    <w:qFormat/>
    <w:rsid w:val="00E05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3D2"/>
    <w:rPr>
      <w:i/>
      <w:iCs/>
      <w:color w:val="0F4761" w:themeColor="accent1" w:themeShade="BF"/>
    </w:rPr>
  </w:style>
  <w:style w:type="character" w:styleId="IntenseReference">
    <w:name w:val="Intense Reference"/>
    <w:basedOn w:val="DefaultParagraphFont"/>
    <w:uiPriority w:val="32"/>
    <w:qFormat/>
    <w:rsid w:val="00E053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1392</Words>
  <Characters>7936</Characters>
  <Application>Microsoft Office Word</Application>
  <DocSecurity>0</DocSecurity>
  <Lines>66</Lines>
  <Paragraphs>18</Paragraphs>
  <ScaleCrop>false</ScaleCrop>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2026-01-29T23:14:00Z</dcterms:created>
  <dcterms:modified xsi:type="dcterms:W3CDTF">2026-01-29T23:14:00Z</dcterms:modified>
</cp:coreProperties>
</file>