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F71FE" w:rsidRDefault="004F71FE" w:rsidP="004F71FE">
      <w:pPr>
        <w:pStyle w:val="Headline"/>
        <w:outlineLvl w:val="0"/>
      </w:pPr>
      <w:r w:rsidRPr="00107422">
        <w:rPr>
          <w:rFonts w:ascii="Times New Roman" w:hAnsi="Times New Roman"/>
        </w:rPr>
        <w:t xml:space="preserve">Conceptualizing Policy in Value Sensitive Design: </w:t>
      </w:r>
    </w:p>
    <w:p w:rsidR="004F71FE" w:rsidRDefault="004F71FE" w:rsidP="004F71FE">
      <w:pPr>
        <w:pStyle w:val="Headline"/>
        <w:outlineLvl w:val="0"/>
        <w:rPr>
          <w:sz w:val="36"/>
          <w:szCs w:val="36"/>
        </w:rPr>
      </w:pPr>
      <w:r w:rsidRPr="00107422">
        <w:rPr>
          <w:rFonts w:ascii="Times New Roman" w:hAnsi="Times New Roman"/>
        </w:rPr>
        <w:t>A Machine Ethics Approach</w:t>
      </w:r>
    </w:p>
    <w:p w:rsidR="004F71FE" w:rsidRDefault="004F71FE" w:rsidP="004F71FE">
      <w:pPr>
        <w:pStyle w:val="Headline"/>
        <w:jc w:val="left"/>
        <w:outlineLvl w:val="0"/>
        <w:rPr>
          <w:b w:val="0"/>
          <w:bCs w:val="0"/>
          <w:i/>
          <w:iCs/>
          <w:color w:val="4472C4" w:themeColor="accent1"/>
          <w:sz w:val="18"/>
          <w:szCs w:val="18"/>
        </w:rPr>
      </w:pPr>
    </w:p>
    <w:p w:rsidR="004F71FE" w:rsidRPr="00190055" w:rsidRDefault="004F71FE" w:rsidP="004F71FE">
      <w:pPr>
        <w:pStyle w:val="Headline"/>
        <w:jc w:val="left"/>
        <w:outlineLvl w:val="0"/>
        <w:rPr>
          <w:rFonts w:ascii="Times New Roman" w:hAnsi="Times New Roman"/>
          <w:b w:val="0"/>
          <w:sz w:val="24"/>
          <w:szCs w:val="24"/>
        </w:rPr>
      </w:pPr>
      <w:r>
        <w:rPr>
          <w:rFonts w:ascii="Times New Roman" w:hAnsi="Times New Roman"/>
          <w:b w:val="0"/>
          <w:sz w:val="24"/>
          <w:szCs w:val="24"/>
        </w:rPr>
        <w:t>Steven Umbrello</w:t>
      </w:r>
    </w:p>
    <w:p w:rsidR="004F71FE" w:rsidRPr="00436DE6" w:rsidRDefault="004F71FE" w:rsidP="004F71FE">
      <w:pPr>
        <w:pStyle w:val="Headline"/>
        <w:spacing w:after="120"/>
        <w:jc w:val="left"/>
        <w:outlineLvl w:val="0"/>
        <w:rPr>
          <w:rFonts w:ascii="Times New Roman" w:hAnsi="Times New Roman"/>
          <w:b w:val="0"/>
          <w:i/>
          <w:sz w:val="24"/>
          <w:szCs w:val="24"/>
        </w:rPr>
      </w:pPr>
      <w:r>
        <w:rPr>
          <w:rFonts w:ascii="Times New Roman" w:hAnsi="Times New Roman"/>
          <w:b w:val="0"/>
          <w:i/>
          <w:sz w:val="24"/>
          <w:szCs w:val="24"/>
        </w:rPr>
        <w:t>Institute for Ethics and Emerging Technologies; University of Turin, Italy</w:t>
      </w:r>
    </w:p>
    <w:p w:rsidR="004F71FE" w:rsidRPr="000E6789" w:rsidRDefault="004F71FE" w:rsidP="004F71FE">
      <w:pPr>
        <w:spacing w:before="240" w:after="120"/>
        <w:outlineLvl w:val="0"/>
        <w:rPr>
          <w:b/>
          <w:color w:val="FF0000"/>
          <w:sz w:val="18"/>
          <w:szCs w:val="18"/>
        </w:rPr>
      </w:pPr>
      <w:r w:rsidRPr="006D7477">
        <w:rPr>
          <w:rFonts w:ascii="Arial" w:hAnsi="Arial" w:cs="Arial"/>
          <w:b/>
          <w:caps/>
        </w:rPr>
        <w:t>Abstract</w:t>
      </w:r>
    </w:p>
    <w:p w:rsidR="004F71FE" w:rsidRPr="00436DE6" w:rsidRDefault="004F71FE" w:rsidP="004F71FE">
      <w:pPr>
        <w:rPr>
          <w:rFonts w:ascii="Times New Roman" w:hAnsi="Times New Roman" w:cs="Times New Roman"/>
          <w:i/>
          <w:iCs/>
        </w:rPr>
      </w:pPr>
      <w:r w:rsidRPr="00436DE6">
        <w:rPr>
          <w:rFonts w:ascii="Times New Roman" w:hAnsi="Times New Roman" w:cs="Times New Roman"/>
          <w:i/>
          <w:iCs/>
        </w:rPr>
        <w:t xml:space="preserve">The value sensitive design (VSD) approach to designing </w:t>
      </w:r>
      <w:r>
        <w:rPr>
          <w:rFonts w:ascii="Times New Roman" w:hAnsi="Times New Roman" w:cs="Times New Roman"/>
          <w:i/>
          <w:iCs/>
        </w:rPr>
        <w:t>emerging</w:t>
      </w:r>
      <w:r w:rsidRPr="00436DE6">
        <w:rPr>
          <w:rFonts w:ascii="Times New Roman" w:hAnsi="Times New Roman" w:cs="Times New Roman"/>
          <w:i/>
          <w:iCs/>
        </w:rPr>
        <w:t xml:space="preserve"> technologies for human values is taken as the object of study in this chapter. VSD has traditionally been conceptualized as another type of technology or instrumentally as a tool. The various parts of VSD’s principled approach would then aim to discern the various policy requirements that any given technological artifact under consideration would implicate. Yet, little to no consideration has been given to how laws, policies and social norms engage within VSD practices. Similarly, how the interactive nature of the VSD approach can, in turn, influence those directives. This is exacerbated when consider</w:t>
      </w:r>
      <w:r>
        <w:rPr>
          <w:rFonts w:ascii="Times New Roman" w:hAnsi="Times New Roman" w:cs="Times New Roman"/>
          <w:i/>
          <w:iCs/>
        </w:rPr>
        <w:t>ing</w:t>
      </w:r>
      <w:r w:rsidRPr="00436DE6">
        <w:rPr>
          <w:rFonts w:ascii="Times New Roman" w:hAnsi="Times New Roman" w:cs="Times New Roman"/>
          <w:i/>
          <w:iCs/>
        </w:rPr>
        <w:t xml:space="preserve"> machine ethics policy that ha</w:t>
      </w:r>
      <w:r>
        <w:rPr>
          <w:rFonts w:ascii="Times New Roman" w:hAnsi="Times New Roman" w:cs="Times New Roman"/>
          <w:i/>
          <w:iCs/>
        </w:rPr>
        <w:t>s</w:t>
      </w:r>
      <w:r w:rsidRPr="00436DE6">
        <w:rPr>
          <w:rFonts w:ascii="Times New Roman" w:hAnsi="Times New Roman" w:cs="Times New Roman"/>
          <w:i/>
          <w:iCs/>
        </w:rPr>
        <w:t xml:space="preserve"> global consequences outside their development spheres</w:t>
      </w:r>
      <w:r>
        <w:rPr>
          <w:rFonts w:ascii="Times New Roman" w:hAnsi="Times New Roman" w:cs="Times New Roman"/>
          <w:i/>
          <w:iCs/>
        </w:rPr>
        <w:t xml:space="preserve">. </w:t>
      </w:r>
      <w:r w:rsidRPr="00436DE6">
        <w:rPr>
          <w:rFonts w:ascii="Times New Roman" w:hAnsi="Times New Roman" w:cs="Times New Roman"/>
          <w:i/>
          <w:iCs/>
        </w:rPr>
        <w:t xml:space="preserve">This chapter </w:t>
      </w:r>
      <w:r>
        <w:rPr>
          <w:rFonts w:ascii="Times New Roman" w:hAnsi="Times New Roman" w:cs="Times New Roman"/>
          <w:i/>
          <w:iCs/>
        </w:rPr>
        <w:t xml:space="preserve">begins with the VSD approach and </w:t>
      </w:r>
      <w:r w:rsidRPr="00436DE6">
        <w:rPr>
          <w:rFonts w:ascii="Times New Roman" w:hAnsi="Times New Roman" w:cs="Times New Roman"/>
          <w:i/>
          <w:iCs/>
        </w:rPr>
        <w:t xml:space="preserve">aims to determine how policies come to influence how </w:t>
      </w:r>
      <w:r>
        <w:rPr>
          <w:rFonts w:ascii="Times New Roman" w:hAnsi="Times New Roman" w:cs="Times New Roman"/>
          <w:i/>
          <w:iCs/>
        </w:rPr>
        <w:t>values</w:t>
      </w:r>
      <w:r w:rsidRPr="00436DE6">
        <w:rPr>
          <w:rFonts w:ascii="Times New Roman" w:hAnsi="Times New Roman" w:cs="Times New Roman"/>
          <w:i/>
          <w:iCs/>
        </w:rPr>
        <w:t xml:space="preserve"> can be managed within VSD practices. It shows that the interactional nature of VSD permits and encourages existing policies to be integrated early on and throughout the design process. </w:t>
      </w:r>
    </w:p>
    <w:p w:rsidR="004F71FE" w:rsidRDefault="004F71FE" w:rsidP="004F71FE">
      <w:pPr>
        <w:spacing w:before="240" w:after="120"/>
        <w:rPr>
          <w:rFonts w:ascii="Times New Roman" w:hAnsi="Times New Roman" w:cs="Times New Roman"/>
          <w:sz w:val="22"/>
          <w:szCs w:val="22"/>
        </w:rPr>
      </w:pPr>
      <w:r w:rsidRPr="00D44810">
        <w:rPr>
          <w:rFonts w:ascii="Times New Roman" w:hAnsi="Times New Roman" w:cs="Times New Roman"/>
          <w:sz w:val="22"/>
          <w:szCs w:val="22"/>
        </w:rPr>
        <w:t>Keywords: value sensitive design, VSD, value tradeoffs, governance, policy, policy innovation, design psychology, applied ethics</w:t>
      </w:r>
    </w:p>
    <w:p w:rsidR="004F71FE" w:rsidRDefault="004F71FE" w:rsidP="004F71FE">
      <w:pPr>
        <w:spacing w:line="360" w:lineRule="auto"/>
        <w:rPr>
          <w:rFonts w:ascii="Arial" w:eastAsia="Arial" w:hAnsi="Arial" w:cs="Arial"/>
          <w:b/>
          <w:color w:val="000000"/>
          <w:highlight w:val="white"/>
        </w:rPr>
      </w:pPr>
    </w:p>
    <w:p w:rsidR="004F71FE" w:rsidRDefault="004F71FE" w:rsidP="004F71FE">
      <w:pPr>
        <w:spacing w:line="360" w:lineRule="auto"/>
      </w:pPr>
      <w:r>
        <w:rPr>
          <w:rFonts w:ascii="Arial" w:eastAsia="Arial" w:hAnsi="Arial" w:cs="Arial"/>
          <w:b/>
          <w:color w:val="000000"/>
          <w:highlight w:val="white"/>
        </w:rPr>
        <w:t>AKNOWLEDGMENTS</w:t>
      </w:r>
    </w:p>
    <w:p w:rsidR="004F71FE" w:rsidRDefault="004F71FE" w:rsidP="004F71FE">
      <w:pPr>
        <w:spacing w:line="360" w:lineRule="auto"/>
      </w:pPr>
      <w:r>
        <w:rPr>
          <w:rFonts w:ascii="Times New Roman" w:eastAsia="Times New Roman" w:hAnsi="Times New Roman" w:cs="Times New Roman"/>
        </w:rPr>
        <w:t>This research received no specific grant from any funding agency in the public, commercial, or not-for-profit sectors. All remaining errors are the author’s alone. The views expressed are not necessarily those of the Institute for Ethics and Emerging Technologies. The content of this publication has not been approved by the United Nations and does not reflect the views of the United Nations or its officials or Member States.</w:t>
      </w:r>
    </w:p>
    <w:p w:rsidR="004F71FE" w:rsidRDefault="004F71FE" w:rsidP="004F71FE">
      <w:pPr>
        <w:spacing w:line="360" w:lineRule="auto"/>
        <w:rPr>
          <w:rFonts w:ascii="Arial" w:eastAsia="Arial" w:hAnsi="Arial" w:cs="Arial"/>
          <w:b/>
        </w:rPr>
      </w:pPr>
    </w:p>
    <w:p w:rsidR="004F71FE" w:rsidRDefault="004F71FE" w:rsidP="004F71FE">
      <w:pPr>
        <w:spacing w:line="360" w:lineRule="auto"/>
      </w:pPr>
      <w:r>
        <w:rPr>
          <w:rFonts w:ascii="Arial" w:eastAsia="Arial" w:hAnsi="Arial" w:cs="Arial"/>
          <w:b/>
        </w:rPr>
        <w:t>REFERENCES</w:t>
      </w:r>
    </w:p>
    <w:p w:rsidR="004F71FE" w:rsidRDefault="004F71FE" w:rsidP="004F71FE">
      <w:pPr>
        <w:widowControl w:val="0"/>
        <w:spacing w:line="360" w:lineRule="auto"/>
        <w:ind w:left="480" w:hanging="480"/>
      </w:pPr>
      <w:r>
        <w:rPr>
          <w:rFonts w:ascii="Times New Roman" w:eastAsia="Times New Roman" w:hAnsi="Times New Roman" w:cs="Times New Roman"/>
        </w:rPr>
        <w:t xml:space="preserve">Barrett, A. M., &amp; Baum, S. D. (2017). Risk Analysis and Risk Management for the Artificial Superintelligence Research and Development Process. In V. Callaghan, J. Miller, R. Yampolskiy, &amp; S. Armstrong (Eds.), </w:t>
      </w:r>
      <w:r>
        <w:rPr>
          <w:rFonts w:ascii="Times New Roman" w:eastAsia="Times New Roman" w:hAnsi="Times New Roman" w:cs="Times New Roman"/>
          <w:i/>
        </w:rPr>
        <w:t>The Technological Singularity: Managing the Journey</w:t>
      </w:r>
      <w:r>
        <w:rPr>
          <w:rFonts w:ascii="Times New Roman" w:eastAsia="Times New Roman" w:hAnsi="Times New Roman" w:cs="Times New Roman"/>
        </w:rPr>
        <w:t xml:space="preserve"> (pp. 127–140). Berlin, Heidelberg: Springer Berlin Heidelberg. https://doi.org/10.1007/978-</w:t>
      </w:r>
      <w:r>
        <w:rPr>
          <w:rFonts w:ascii="Times New Roman" w:eastAsia="Times New Roman" w:hAnsi="Times New Roman" w:cs="Times New Roman"/>
        </w:rPr>
        <w:lastRenderedPageBreak/>
        <w:t>3-662-54033-6_6</w:t>
      </w:r>
    </w:p>
    <w:p w:rsidR="004F71FE" w:rsidRDefault="004F71FE" w:rsidP="004F71FE">
      <w:pPr>
        <w:widowControl w:val="0"/>
        <w:spacing w:line="360" w:lineRule="auto"/>
        <w:ind w:left="480" w:hanging="480"/>
        <w:rPr>
          <w:rFonts w:ascii="Times New Roman" w:eastAsia="Times New Roman" w:hAnsi="Times New Roman" w:cs="Times New Roman"/>
        </w:rPr>
      </w:pPr>
    </w:p>
    <w:p w:rsidR="004F71FE" w:rsidRDefault="004F71FE" w:rsidP="004F71FE">
      <w:pPr>
        <w:widowControl w:val="0"/>
        <w:spacing w:line="360" w:lineRule="auto"/>
        <w:ind w:left="480" w:hanging="480"/>
      </w:pPr>
      <w:r>
        <w:rPr>
          <w:rFonts w:ascii="Times New Roman" w:eastAsia="Times New Roman" w:hAnsi="Times New Roman" w:cs="Times New Roman"/>
        </w:rPr>
        <w:t xml:space="preserve">Baum, S. D. (2014). The great downside dilemma for risky emerging technologies. </w:t>
      </w:r>
      <w:r>
        <w:rPr>
          <w:rFonts w:ascii="Times New Roman" w:eastAsia="Times New Roman" w:hAnsi="Times New Roman" w:cs="Times New Roman"/>
          <w:i/>
        </w:rPr>
        <w:t>Physica Scripta</w:t>
      </w:r>
      <w:r>
        <w:rPr>
          <w:rFonts w:ascii="Times New Roman" w:eastAsia="Times New Roman" w:hAnsi="Times New Roman" w:cs="Times New Roman"/>
        </w:rPr>
        <w:t xml:space="preserve">, </w:t>
      </w:r>
      <w:r>
        <w:rPr>
          <w:rFonts w:ascii="Times New Roman" w:eastAsia="Times New Roman" w:hAnsi="Times New Roman" w:cs="Times New Roman"/>
          <w:i/>
        </w:rPr>
        <w:t>89</w:t>
      </w:r>
      <w:r>
        <w:rPr>
          <w:rFonts w:ascii="Times New Roman" w:eastAsia="Times New Roman" w:hAnsi="Times New Roman" w:cs="Times New Roman"/>
        </w:rPr>
        <w:t>(12), 10. https://doi.org/10.1088/0031-8949/89/12/128004</w:t>
      </w:r>
    </w:p>
    <w:p w:rsidR="004F71FE" w:rsidRDefault="004F71FE" w:rsidP="004F71FE">
      <w:pPr>
        <w:widowControl w:val="0"/>
        <w:spacing w:line="360" w:lineRule="auto"/>
        <w:ind w:left="480" w:hanging="480"/>
        <w:rPr>
          <w:rFonts w:ascii="Times New Roman" w:eastAsia="Times New Roman" w:hAnsi="Times New Roman" w:cs="Times New Roman"/>
        </w:rPr>
      </w:pPr>
    </w:p>
    <w:p w:rsidR="004F71FE" w:rsidRDefault="004F71FE" w:rsidP="004F71FE">
      <w:pPr>
        <w:widowControl w:val="0"/>
        <w:spacing w:line="360" w:lineRule="auto"/>
        <w:ind w:left="480" w:hanging="480"/>
      </w:pPr>
      <w:r>
        <w:rPr>
          <w:rFonts w:ascii="Times New Roman" w:eastAsia="Times New Roman" w:hAnsi="Times New Roman" w:cs="Times New Roman"/>
        </w:rPr>
        <w:t xml:space="preserve">Bay, C. (1961). The Structure of Freedom. </w:t>
      </w:r>
      <w:r>
        <w:rPr>
          <w:rFonts w:ascii="Times New Roman" w:eastAsia="Times New Roman" w:hAnsi="Times New Roman" w:cs="Times New Roman"/>
          <w:i/>
        </w:rPr>
        <w:t>Science and Society</w:t>
      </w:r>
      <w:r>
        <w:rPr>
          <w:rFonts w:ascii="Times New Roman" w:eastAsia="Times New Roman" w:hAnsi="Times New Roman" w:cs="Times New Roman"/>
        </w:rPr>
        <w:t xml:space="preserve">, </w:t>
      </w:r>
      <w:r>
        <w:rPr>
          <w:rFonts w:ascii="Times New Roman" w:eastAsia="Times New Roman" w:hAnsi="Times New Roman" w:cs="Times New Roman"/>
          <w:i/>
        </w:rPr>
        <w:t>25</w:t>
      </w:r>
      <w:r>
        <w:rPr>
          <w:rFonts w:ascii="Times New Roman" w:eastAsia="Times New Roman" w:hAnsi="Times New Roman" w:cs="Times New Roman"/>
        </w:rPr>
        <w:t>(1).</w:t>
      </w:r>
    </w:p>
    <w:p w:rsidR="004F71FE" w:rsidRDefault="004F71FE" w:rsidP="004F71FE">
      <w:pPr>
        <w:widowControl w:val="0"/>
        <w:spacing w:line="360" w:lineRule="auto"/>
        <w:ind w:left="480" w:hanging="480"/>
        <w:rPr>
          <w:rFonts w:ascii="Times New Roman" w:eastAsia="Times New Roman" w:hAnsi="Times New Roman" w:cs="Times New Roman"/>
        </w:rPr>
      </w:pPr>
    </w:p>
    <w:p w:rsidR="004F71FE" w:rsidRDefault="004F71FE" w:rsidP="004F71FE">
      <w:pPr>
        <w:widowControl w:val="0"/>
        <w:spacing w:line="360" w:lineRule="auto"/>
        <w:ind w:left="480" w:hanging="480"/>
      </w:pPr>
      <w:r>
        <w:rPr>
          <w:rFonts w:ascii="Times New Roman" w:eastAsia="Times New Roman" w:hAnsi="Times New Roman" w:cs="Times New Roman"/>
        </w:rPr>
        <w:t xml:space="preserve">Ben-Haim, Y., Osteen, C. D., &amp; Moffitt, L. J. (2013). Policy dilemma of innovation: An info-gap approach. </w:t>
      </w:r>
      <w:r>
        <w:rPr>
          <w:rFonts w:ascii="Times New Roman" w:eastAsia="Times New Roman" w:hAnsi="Times New Roman" w:cs="Times New Roman"/>
          <w:i/>
        </w:rPr>
        <w:t>Ecological Economics</w:t>
      </w:r>
      <w:r>
        <w:rPr>
          <w:rFonts w:ascii="Times New Roman" w:eastAsia="Times New Roman" w:hAnsi="Times New Roman" w:cs="Times New Roman"/>
        </w:rPr>
        <w:t xml:space="preserve">, </w:t>
      </w:r>
      <w:r>
        <w:rPr>
          <w:rFonts w:ascii="Times New Roman" w:eastAsia="Times New Roman" w:hAnsi="Times New Roman" w:cs="Times New Roman"/>
          <w:i/>
        </w:rPr>
        <w:t>85</w:t>
      </w:r>
      <w:r>
        <w:rPr>
          <w:rFonts w:ascii="Times New Roman" w:eastAsia="Times New Roman" w:hAnsi="Times New Roman" w:cs="Times New Roman"/>
        </w:rPr>
        <w:t>, 130–138. https://doi.org/10.1016/j.ecolecon.2012.08.011</w:t>
      </w:r>
    </w:p>
    <w:p w:rsidR="004F71FE" w:rsidRDefault="004F71FE" w:rsidP="004F71FE">
      <w:pPr>
        <w:widowControl w:val="0"/>
        <w:spacing w:line="360" w:lineRule="auto"/>
        <w:ind w:left="480" w:hanging="480"/>
        <w:rPr>
          <w:rFonts w:ascii="Times New Roman" w:eastAsia="Times New Roman" w:hAnsi="Times New Roman" w:cs="Times New Roman"/>
        </w:rPr>
      </w:pPr>
    </w:p>
    <w:p w:rsidR="004F71FE" w:rsidRDefault="004F71FE" w:rsidP="004F71FE">
      <w:pPr>
        <w:widowControl w:val="0"/>
        <w:spacing w:line="360" w:lineRule="auto"/>
        <w:ind w:left="480" w:hanging="480"/>
      </w:pPr>
      <w:r>
        <w:rPr>
          <w:rFonts w:ascii="Times New Roman" w:eastAsia="Times New Roman" w:hAnsi="Times New Roman" w:cs="Times New Roman"/>
        </w:rPr>
        <w:t xml:space="preserve">Bødker, K., Kensing, F., &amp; Simonsen, J. (2009). </w:t>
      </w:r>
      <w:r>
        <w:rPr>
          <w:rFonts w:ascii="Times New Roman" w:eastAsia="Times New Roman" w:hAnsi="Times New Roman" w:cs="Times New Roman"/>
          <w:i/>
        </w:rPr>
        <w:t>Participatory IT design: Designing for business and workplace realities</w:t>
      </w:r>
      <w:r>
        <w:rPr>
          <w:rFonts w:ascii="Times New Roman" w:eastAsia="Times New Roman" w:hAnsi="Times New Roman" w:cs="Times New Roman"/>
        </w:rPr>
        <w:t>. MIT press.</w:t>
      </w:r>
    </w:p>
    <w:p w:rsidR="004F71FE" w:rsidRDefault="004F71FE" w:rsidP="004F71FE">
      <w:pPr>
        <w:widowControl w:val="0"/>
        <w:spacing w:line="360" w:lineRule="auto"/>
        <w:ind w:left="480" w:hanging="480"/>
        <w:rPr>
          <w:rFonts w:ascii="Times New Roman" w:eastAsia="Times New Roman" w:hAnsi="Times New Roman" w:cs="Times New Roman"/>
        </w:rPr>
      </w:pPr>
    </w:p>
    <w:p w:rsidR="004F71FE" w:rsidRDefault="004F71FE" w:rsidP="004F71FE">
      <w:pPr>
        <w:widowControl w:val="0"/>
        <w:spacing w:line="360" w:lineRule="auto"/>
        <w:ind w:left="480" w:hanging="480"/>
      </w:pPr>
      <w:r>
        <w:rPr>
          <w:rFonts w:ascii="Times New Roman" w:eastAsia="Times New Roman" w:hAnsi="Times New Roman" w:cs="Times New Roman"/>
        </w:rPr>
        <w:t xml:space="preserve">Borning, A., &amp; Muller, M. (2012). Next steps for value sensitive design. </w:t>
      </w:r>
      <w:r>
        <w:rPr>
          <w:rFonts w:ascii="Times New Roman" w:eastAsia="Times New Roman" w:hAnsi="Times New Roman" w:cs="Times New Roman"/>
          <w:i/>
        </w:rPr>
        <w:t>Proceedings of the 2012 ACM Annual Conference on Human Factors in Computing Systems - CHI ’12</w:t>
      </w:r>
      <w:r>
        <w:rPr>
          <w:rFonts w:ascii="Times New Roman" w:eastAsia="Times New Roman" w:hAnsi="Times New Roman" w:cs="Times New Roman"/>
        </w:rPr>
        <w:t>, 1125. https://doi.org/10.1145/2207676.2208560</w:t>
      </w:r>
    </w:p>
    <w:p w:rsidR="004F71FE" w:rsidRDefault="004F71FE" w:rsidP="004F71FE">
      <w:pPr>
        <w:widowControl w:val="0"/>
        <w:spacing w:line="360" w:lineRule="auto"/>
        <w:ind w:left="480" w:hanging="480"/>
        <w:rPr>
          <w:rFonts w:ascii="Times New Roman" w:eastAsia="Times New Roman" w:hAnsi="Times New Roman" w:cs="Times New Roman"/>
        </w:rPr>
      </w:pPr>
    </w:p>
    <w:p w:rsidR="004F71FE" w:rsidRDefault="004F71FE" w:rsidP="004F71FE">
      <w:pPr>
        <w:widowControl w:val="0"/>
        <w:spacing w:line="360" w:lineRule="auto"/>
        <w:ind w:left="480" w:hanging="480"/>
      </w:pPr>
      <w:r>
        <w:rPr>
          <w:rFonts w:ascii="Times New Roman" w:eastAsia="Times New Roman" w:hAnsi="Times New Roman" w:cs="Times New Roman"/>
        </w:rPr>
        <w:t xml:space="preserve">Bos, C., Walhout, B., Peine, A., &amp; van Lente, H. (2014). Steering with big words: articulating ideographs in research programs. </w:t>
      </w:r>
      <w:r>
        <w:rPr>
          <w:rFonts w:ascii="Times New Roman" w:eastAsia="Times New Roman" w:hAnsi="Times New Roman" w:cs="Times New Roman"/>
          <w:i/>
        </w:rPr>
        <w:t>Journal of Responsible Innovation</w:t>
      </w:r>
      <w:r>
        <w:rPr>
          <w:rFonts w:ascii="Times New Roman" w:eastAsia="Times New Roman" w:hAnsi="Times New Roman" w:cs="Times New Roman"/>
        </w:rPr>
        <w:t xml:space="preserve">, </w:t>
      </w:r>
      <w:r>
        <w:rPr>
          <w:rFonts w:ascii="Times New Roman" w:eastAsia="Times New Roman" w:hAnsi="Times New Roman" w:cs="Times New Roman"/>
          <w:i/>
        </w:rPr>
        <w:t>1</w:t>
      </w:r>
      <w:r>
        <w:rPr>
          <w:rFonts w:ascii="Times New Roman" w:eastAsia="Times New Roman" w:hAnsi="Times New Roman" w:cs="Times New Roman"/>
        </w:rPr>
        <w:t>(2), 151–170. https://doi.org/10.1080/23299460.2014.922732</w:t>
      </w:r>
    </w:p>
    <w:p w:rsidR="004F71FE" w:rsidRDefault="004F71FE" w:rsidP="004F71FE">
      <w:pPr>
        <w:widowControl w:val="0"/>
        <w:spacing w:line="360" w:lineRule="auto"/>
        <w:ind w:left="480" w:hanging="480"/>
        <w:rPr>
          <w:rFonts w:ascii="Times New Roman" w:eastAsia="Times New Roman" w:hAnsi="Times New Roman" w:cs="Times New Roman"/>
        </w:rPr>
      </w:pPr>
    </w:p>
    <w:p w:rsidR="004F71FE" w:rsidRDefault="004F71FE" w:rsidP="004F71FE">
      <w:pPr>
        <w:widowControl w:val="0"/>
        <w:spacing w:line="360" w:lineRule="auto"/>
        <w:ind w:left="480" w:hanging="480"/>
      </w:pPr>
      <w:r>
        <w:rPr>
          <w:rFonts w:ascii="Times New Roman" w:eastAsia="Times New Roman" w:hAnsi="Times New Roman" w:cs="Times New Roman"/>
        </w:rPr>
        <w:t xml:space="preserve">Busch, D. (2016). MiFID II: regulating high frequency trading, other forms of algorithmic trading and direct electronic market access. </w:t>
      </w:r>
      <w:r>
        <w:rPr>
          <w:rFonts w:ascii="Times New Roman" w:eastAsia="Times New Roman" w:hAnsi="Times New Roman" w:cs="Times New Roman"/>
          <w:i/>
        </w:rPr>
        <w:t>Law and Financial Markets Review</w:t>
      </w:r>
      <w:r>
        <w:rPr>
          <w:rFonts w:ascii="Times New Roman" w:eastAsia="Times New Roman" w:hAnsi="Times New Roman" w:cs="Times New Roman"/>
        </w:rPr>
        <w:t xml:space="preserve">, </w:t>
      </w:r>
      <w:r>
        <w:rPr>
          <w:rFonts w:ascii="Times New Roman" w:eastAsia="Times New Roman" w:hAnsi="Times New Roman" w:cs="Times New Roman"/>
          <w:i/>
        </w:rPr>
        <w:t>10</w:t>
      </w:r>
      <w:r>
        <w:rPr>
          <w:rFonts w:ascii="Times New Roman" w:eastAsia="Times New Roman" w:hAnsi="Times New Roman" w:cs="Times New Roman"/>
        </w:rPr>
        <w:t>(2), 72–82.</w:t>
      </w:r>
    </w:p>
    <w:p w:rsidR="004F71FE" w:rsidRDefault="004F71FE" w:rsidP="004F71FE">
      <w:pPr>
        <w:widowControl w:val="0"/>
        <w:spacing w:line="360" w:lineRule="auto"/>
        <w:ind w:left="480" w:hanging="480"/>
        <w:rPr>
          <w:rFonts w:ascii="Times New Roman" w:eastAsia="Times New Roman" w:hAnsi="Times New Roman" w:cs="Times New Roman"/>
        </w:rPr>
      </w:pPr>
    </w:p>
    <w:p w:rsidR="004F71FE" w:rsidRDefault="004F71FE" w:rsidP="004F71FE">
      <w:pPr>
        <w:widowControl w:val="0"/>
        <w:spacing w:line="360" w:lineRule="auto"/>
        <w:ind w:left="480" w:hanging="480"/>
      </w:pPr>
      <w:r>
        <w:rPr>
          <w:rFonts w:ascii="Times New Roman" w:eastAsia="Times New Roman" w:hAnsi="Times New Roman" w:cs="Times New Roman"/>
        </w:rPr>
        <w:t xml:space="preserve">Corak, M. (2016). ‘Inequality is the root of social evil,’or Maybe Not? Two Stories about Inequality and Public Policy. </w:t>
      </w:r>
      <w:r>
        <w:rPr>
          <w:rFonts w:ascii="Times New Roman" w:eastAsia="Times New Roman" w:hAnsi="Times New Roman" w:cs="Times New Roman"/>
          <w:i/>
        </w:rPr>
        <w:t>Canadian Public Policy</w:t>
      </w:r>
      <w:r>
        <w:rPr>
          <w:rFonts w:ascii="Times New Roman" w:eastAsia="Times New Roman" w:hAnsi="Times New Roman" w:cs="Times New Roman"/>
        </w:rPr>
        <w:t xml:space="preserve">, </w:t>
      </w:r>
      <w:r>
        <w:rPr>
          <w:rFonts w:ascii="Times New Roman" w:eastAsia="Times New Roman" w:hAnsi="Times New Roman" w:cs="Times New Roman"/>
          <w:i/>
        </w:rPr>
        <w:t>42</w:t>
      </w:r>
      <w:r>
        <w:rPr>
          <w:rFonts w:ascii="Times New Roman" w:eastAsia="Times New Roman" w:hAnsi="Times New Roman" w:cs="Times New Roman"/>
        </w:rPr>
        <w:t>(4), 367–414.</w:t>
      </w:r>
    </w:p>
    <w:p w:rsidR="004F71FE" w:rsidRDefault="004F71FE" w:rsidP="004F71FE">
      <w:pPr>
        <w:widowControl w:val="0"/>
        <w:spacing w:line="360" w:lineRule="auto"/>
        <w:ind w:left="480" w:hanging="480"/>
        <w:rPr>
          <w:rFonts w:ascii="Times New Roman" w:eastAsia="Times New Roman" w:hAnsi="Times New Roman" w:cs="Times New Roman"/>
        </w:rPr>
      </w:pPr>
    </w:p>
    <w:p w:rsidR="004F71FE" w:rsidRDefault="004F71FE" w:rsidP="004F71FE">
      <w:pPr>
        <w:widowControl w:val="0"/>
        <w:spacing w:line="360" w:lineRule="auto"/>
        <w:ind w:left="480" w:hanging="480"/>
      </w:pPr>
      <w:r>
        <w:rPr>
          <w:rFonts w:ascii="Times New Roman" w:eastAsia="Times New Roman" w:hAnsi="Times New Roman" w:cs="Times New Roman"/>
        </w:rPr>
        <w:t xml:space="preserve">Correljé, A., Cuppen, E., Dignum, M., Pesch, U., &amp; Taebi, B. (2015). Responsible Innovation in Energy Projects: Values in the Design of Technologies, Institutions and Stakeholder Interactions. In B.-J. Koops, I. Oosterlaken, H. Romijn, T. Swierstra, &amp; J. van den Hoven (Eds.), </w:t>
      </w:r>
      <w:r>
        <w:rPr>
          <w:rFonts w:ascii="Times New Roman" w:eastAsia="Times New Roman" w:hAnsi="Times New Roman" w:cs="Times New Roman"/>
          <w:i/>
        </w:rPr>
        <w:t>Responsible Innovation 2</w:t>
      </w:r>
      <w:r>
        <w:rPr>
          <w:rFonts w:ascii="Times New Roman" w:eastAsia="Times New Roman" w:hAnsi="Times New Roman" w:cs="Times New Roman"/>
        </w:rPr>
        <w:t xml:space="preserve"> (pp. 183–200). Springer International Publishing. https://link.springer.com/chapter/10.1007%2F978-3-319-17308-5_10</w:t>
      </w:r>
    </w:p>
    <w:p w:rsidR="004F71FE" w:rsidRDefault="004F71FE" w:rsidP="004F71FE">
      <w:pPr>
        <w:widowControl w:val="0"/>
        <w:spacing w:line="360" w:lineRule="auto"/>
        <w:ind w:left="480" w:hanging="480"/>
        <w:rPr>
          <w:rFonts w:ascii="Times New Roman" w:eastAsia="Times New Roman" w:hAnsi="Times New Roman" w:cs="Times New Roman"/>
        </w:rPr>
      </w:pPr>
    </w:p>
    <w:p w:rsidR="004F71FE" w:rsidRDefault="004F71FE" w:rsidP="004F71FE">
      <w:pPr>
        <w:widowControl w:val="0"/>
        <w:spacing w:line="360" w:lineRule="auto"/>
        <w:ind w:left="480" w:hanging="480"/>
      </w:pPr>
      <w:r>
        <w:rPr>
          <w:rFonts w:ascii="Times New Roman" w:eastAsia="Times New Roman" w:hAnsi="Times New Roman" w:cs="Times New Roman"/>
        </w:rPr>
        <w:t xml:space="preserve">Davis, J., &amp; Nathan, L. P. (2014). Value Sensitive Design: Applications, Adaptations, and Critiques. In J. van den Hoven, P. E. Vermaas, &amp; I. van de Poel (Eds.), </w:t>
      </w:r>
      <w:r>
        <w:rPr>
          <w:rFonts w:ascii="Times New Roman" w:eastAsia="Times New Roman" w:hAnsi="Times New Roman" w:cs="Times New Roman"/>
          <w:i/>
        </w:rPr>
        <w:t>Handbook of Ethics, Values, and Technological Design: Sources, Theory, Values and Application Domains</w:t>
      </w:r>
      <w:r>
        <w:rPr>
          <w:rFonts w:ascii="Times New Roman" w:eastAsia="Times New Roman" w:hAnsi="Times New Roman" w:cs="Times New Roman"/>
        </w:rPr>
        <w:t xml:space="preserve"> (pp. 1–26). Dordrecht: Springer Netherlands. https://doi.org/10.1007/978-94-007-6994-6_3-1</w:t>
      </w:r>
    </w:p>
    <w:p w:rsidR="004F71FE" w:rsidRDefault="004F71FE" w:rsidP="004F71FE">
      <w:pPr>
        <w:widowControl w:val="0"/>
        <w:spacing w:line="360" w:lineRule="auto"/>
        <w:ind w:left="480" w:hanging="480"/>
        <w:rPr>
          <w:rFonts w:ascii="Times New Roman" w:eastAsia="Times New Roman" w:hAnsi="Times New Roman" w:cs="Times New Roman"/>
        </w:rPr>
      </w:pPr>
    </w:p>
    <w:p w:rsidR="004F71FE" w:rsidRDefault="004F71FE" w:rsidP="004F71FE">
      <w:pPr>
        <w:widowControl w:val="0"/>
        <w:spacing w:line="360" w:lineRule="auto"/>
        <w:ind w:left="480" w:hanging="480"/>
      </w:pPr>
      <w:r>
        <w:rPr>
          <w:rFonts w:ascii="Times New Roman" w:eastAsia="Times New Roman" w:hAnsi="Times New Roman" w:cs="Times New Roman"/>
        </w:rPr>
        <w:t xml:space="preserve">Dignum, V. (2019). </w:t>
      </w:r>
      <w:r>
        <w:rPr>
          <w:rFonts w:ascii="Times New Roman" w:eastAsia="Times New Roman" w:hAnsi="Times New Roman" w:cs="Times New Roman"/>
          <w:i/>
        </w:rPr>
        <w:t>Responsible artificial intelligence: How to develop and use AI in a responsible way</w:t>
      </w:r>
      <w:r>
        <w:rPr>
          <w:rFonts w:ascii="Times New Roman" w:eastAsia="Times New Roman" w:hAnsi="Times New Roman" w:cs="Times New Roman"/>
        </w:rPr>
        <w:t>. Springer International Publishing. https://doi.org/10.1007/978-3-030-30371-6</w:t>
      </w:r>
    </w:p>
    <w:p w:rsidR="004F71FE" w:rsidRDefault="004F71FE" w:rsidP="004F71FE">
      <w:pPr>
        <w:widowControl w:val="0"/>
        <w:spacing w:line="360" w:lineRule="auto"/>
        <w:ind w:left="480" w:hanging="480"/>
        <w:rPr>
          <w:rFonts w:ascii="Times New Roman" w:eastAsia="Times New Roman" w:hAnsi="Times New Roman" w:cs="Times New Roman"/>
        </w:rPr>
      </w:pPr>
    </w:p>
    <w:p w:rsidR="004F71FE" w:rsidRDefault="004F71FE" w:rsidP="004F71FE">
      <w:pPr>
        <w:widowControl w:val="0"/>
        <w:spacing w:line="360" w:lineRule="auto"/>
        <w:ind w:left="480" w:hanging="480"/>
      </w:pPr>
      <w:r>
        <w:rPr>
          <w:rFonts w:ascii="Times New Roman" w:eastAsia="Times New Roman" w:hAnsi="Times New Roman" w:cs="Times New Roman"/>
        </w:rPr>
        <w:t>Ehn, P. (2016). Design, Democracy and Work: Exploring the Scandinavian Participatory Design Tradition.</w:t>
      </w:r>
    </w:p>
    <w:p w:rsidR="004F71FE" w:rsidRDefault="004F71FE" w:rsidP="004F71FE">
      <w:pPr>
        <w:widowControl w:val="0"/>
        <w:spacing w:line="360" w:lineRule="auto"/>
        <w:ind w:left="480" w:hanging="480"/>
        <w:rPr>
          <w:rFonts w:ascii="Times New Roman" w:eastAsia="Times New Roman" w:hAnsi="Times New Roman" w:cs="Times New Roman"/>
        </w:rPr>
      </w:pPr>
    </w:p>
    <w:p w:rsidR="004F71FE" w:rsidRDefault="004F71FE" w:rsidP="004F71FE">
      <w:pPr>
        <w:widowControl w:val="0"/>
        <w:spacing w:line="360" w:lineRule="auto"/>
        <w:ind w:left="480" w:hanging="480"/>
      </w:pPr>
      <w:r>
        <w:rPr>
          <w:rFonts w:ascii="Times New Roman" w:eastAsia="Times New Roman" w:hAnsi="Times New Roman" w:cs="Times New Roman"/>
        </w:rPr>
        <w:t xml:space="preserve">Fallan, K. (2015). Our Common Future. Joining Forces for Histories of Sustainable Design. </w:t>
      </w:r>
      <w:r>
        <w:rPr>
          <w:rFonts w:ascii="Times New Roman" w:eastAsia="Times New Roman" w:hAnsi="Times New Roman" w:cs="Times New Roman"/>
          <w:i/>
        </w:rPr>
        <w:t>TECNOSCIENZA: Italian Journal of Science &amp; Technology Studies</w:t>
      </w:r>
      <w:r>
        <w:rPr>
          <w:rFonts w:ascii="Times New Roman" w:eastAsia="Times New Roman" w:hAnsi="Times New Roman" w:cs="Times New Roman"/>
        </w:rPr>
        <w:t xml:space="preserve">, </w:t>
      </w:r>
      <w:r>
        <w:rPr>
          <w:rFonts w:ascii="Times New Roman" w:eastAsia="Times New Roman" w:hAnsi="Times New Roman" w:cs="Times New Roman"/>
          <w:i/>
        </w:rPr>
        <w:t>5</w:t>
      </w:r>
      <w:r>
        <w:rPr>
          <w:rFonts w:ascii="Times New Roman" w:eastAsia="Times New Roman" w:hAnsi="Times New Roman" w:cs="Times New Roman"/>
        </w:rPr>
        <w:t>(2), 15–32. http://www.tecnoscienza.net/index.php/tsj/article/view/201%5Cnhttp://www.tecnoscienza.net/index.php/tsj/article/download/201/136%5Cnhttp://www.tecnoscienza.net/index.php/tsj/article/view/201/136?utm_source=non+iscritti+a+TS&amp;utm_campaign=e868895d7d-newissu</w:t>
      </w:r>
    </w:p>
    <w:p w:rsidR="004F71FE" w:rsidRDefault="004F71FE" w:rsidP="004F71FE">
      <w:pPr>
        <w:widowControl w:val="0"/>
        <w:spacing w:line="360" w:lineRule="auto"/>
        <w:ind w:left="480" w:hanging="480"/>
        <w:rPr>
          <w:rFonts w:ascii="Times New Roman" w:eastAsia="Times New Roman" w:hAnsi="Times New Roman" w:cs="Times New Roman"/>
        </w:rPr>
      </w:pPr>
    </w:p>
    <w:p w:rsidR="004F71FE" w:rsidRDefault="004F71FE" w:rsidP="004F71FE">
      <w:pPr>
        <w:widowControl w:val="0"/>
        <w:spacing w:line="360" w:lineRule="auto"/>
        <w:ind w:left="480" w:hanging="480"/>
      </w:pPr>
      <w:r>
        <w:rPr>
          <w:rFonts w:ascii="Times New Roman" w:eastAsia="Times New Roman" w:hAnsi="Times New Roman" w:cs="Times New Roman"/>
        </w:rPr>
        <w:t xml:space="preserve">Floridi, L. (2016). On human dignity as a foundation for the right to privacy. </w:t>
      </w:r>
      <w:r>
        <w:rPr>
          <w:rFonts w:ascii="Times New Roman" w:eastAsia="Times New Roman" w:hAnsi="Times New Roman" w:cs="Times New Roman"/>
          <w:i/>
        </w:rPr>
        <w:t>Philosophy &amp; Technology</w:t>
      </w:r>
      <w:r>
        <w:rPr>
          <w:rFonts w:ascii="Times New Roman" w:eastAsia="Times New Roman" w:hAnsi="Times New Roman" w:cs="Times New Roman"/>
        </w:rPr>
        <w:t xml:space="preserve">, </w:t>
      </w:r>
      <w:r>
        <w:rPr>
          <w:rFonts w:ascii="Times New Roman" w:eastAsia="Times New Roman" w:hAnsi="Times New Roman" w:cs="Times New Roman"/>
          <w:i/>
        </w:rPr>
        <w:t>29</w:t>
      </w:r>
      <w:r>
        <w:rPr>
          <w:rFonts w:ascii="Times New Roman" w:eastAsia="Times New Roman" w:hAnsi="Times New Roman" w:cs="Times New Roman"/>
        </w:rPr>
        <w:t>(4), 307–312.</w:t>
      </w:r>
    </w:p>
    <w:p w:rsidR="004F71FE" w:rsidRDefault="004F71FE" w:rsidP="004F71FE">
      <w:pPr>
        <w:widowControl w:val="0"/>
        <w:spacing w:line="360" w:lineRule="auto"/>
        <w:ind w:left="480" w:hanging="480"/>
        <w:rPr>
          <w:rFonts w:ascii="Times New Roman" w:eastAsia="Times New Roman" w:hAnsi="Times New Roman" w:cs="Times New Roman"/>
        </w:rPr>
      </w:pPr>
    </w:p>
    <w:p w:rsidR="004F71FE" w:rsidRDefault="004F71FE" w:rsidP="004F71FE">
      <w:pPr>
        <w:widowControl w:val="0"/>
        <w:spacing w:line="360" w:lineRule="auto"/>
        <w:ind w:left="480" w:hanging="480"/>
      </w:pPr>
      <w:r>
        <w:rPr>
          <w:rFonts w:ascii="Times New Roman" w:eastAsia="Times New Roman" w:hAnsi="Times New Roman" w:cs="Times New Roman"/>
        </w:rPr>
        <w:t xml:space="preserve">Floridi, L., Cowls, J., Beltrametti, M., Chatila, R., Chazerand, P., Dignum, V., … Vayena, E. (2018). AI4People - An Ethical Framework for a Good AI Society: Opportunities, Risks, Principles, and Recommendations. </w:t>
      </w:r>
      <w:r>
        <w:rPr>
          <w:rFonts w:ascii="Times New Roman" w:eastAsia="Times New Roman" w:hAnsi="Times New Roman" w:cs="Times New Roman"/>
          <w:i/>
        </w:rPr>
        <w:t>Minds and Machines</w:t>
      </w:r>
      <w:r>
        <w:rPr>
          <w:rFonts w:ascii="Times New Roman" w:eastAsia="Times New Roman" w:hAnsi="Times New Roman" w:cs="Times New Roman"/>
        </w:rPr>
        <w:t xml:space="preserve">, </w:t>
      </w:r>
      <w:r>
        <w:rPr>
          <w:rFonts w:ascii="Times New Roman" w:eastAsia="Times New Roman" w:hAnsi="Times New Roman" w:cs="Times New Roman"/>
          <w:i/>
        </w:rPr>
        <w:t>28</w:t>
      </w:r>
      <w:r>
        <w:rPr>
          <w:rFonts w:ascii="Times New Roman" w:eastAsia="Times New Roman" w:hAnsi="Times New Roman" w:cs="Times New Roman"/>
        </w:rPr>
        <w:t>(December), 1–24. https://doi.org/10.12932/AP0443.32.4.2014</w:t>
      </w:r>
    </w:p>
    <w:p w:rsidR="004F71FE" w:rsidRDefault="004F71FE" w:rsidP="004F71FE">
      <w:pPr>
        <w:widowControl w:val="0"/>
        <w:spacing w:line="360" w:lineRule="auto"/>
        <w:ind w:left="480" w:hanging="480"/>
        <w:rPr>
          <w:rFonts w:ascii="Times New Roman" w:eastAsia="Times New Roman" w:hAnsi="Times New Roman" w:cs="Times New Roman"/>
        </w:rPr>
      </w:pPr>
    </w:p>
    <w:p w:rsidR="004F71FE" w:rsidRDefault="004F71FE" w:rsidP="004F71FE">
      <w:pPr>
        <w:widowControl w:val="0"/>
        <w:spacing w:line="360" w:lineRule="auto"/>
        <w:ind w:left="480" w:hanging="480"/>
      </w:pPr>
      <w:r>
        <w:rPr>
          <w:rFonts w:ascii="Times New Roman" w:eastAsia="Times New Roman" w:hAnsi="Times New Roman" w:cs="Times New Roman"/>
        </w:rPr>
        <w:t xml:space="preserve">Floridi, L., Cowls, J., King, T. C., &amp; Taddeo, M. (2020). Designing AI for Social Good: Seven Essential Factors. </w:t>
      </w:r>
      <w:r>
        <w:rPr>
          <w:rFonts w:ascii="Times New Roman" w:eastAsia="Times New Roman" w:hAnsi="Times New Roman" w:cs="Times New Roman"/>
          <w:i/>
        </w:rPr>
        <w:t>Science and Engineering Ethics</w:t>
      </w:r>
      <w:r>
        <w:rPr>
          <w:rFonts w:ascii="Times New Roman" w:eastAsia="Times New Roman" w:hAnsi="Times New Roman" w:cs="Times New Roman"/>
        </w:rPr>
        <w:t>, 1–26. https://doi.org/10.1007/s11948-020-00213-5</w:t>
      </w:r>
    </w:p>
    <w:p w:rsidR="004F71FE" w:rsidRDefault="004F71FE" w:rsidP="004F71FE">
      <w:pPr>
        <w:widowControl w:val="0"/>
        <w:spacing w:line="360" w:lineRule="auto"/>
        <w:ind w:left="480" w:hanging="480"/>
        <w:rPr>
          <w:rFonts w:ascii="Times New Roman" w:eastAsia="Times New Roman" w:hAnsi="Times New Roman" w:cs="Times New Roman"/>
        </w:rPr>
      </w:pPr>
    </w:p>
    <w:p w:rsidR="004F71FE" w:rsidRDefault="004F71FE" w:rsidP="004F71FE">
      <w:pPr>
        <w:widowControl w:val="0"/>
        <w:spacing w:line="360" w:lineRule="auto"/>
        <w:ind w:left="480" w:hanging="480"/>
      </w:pPr>
      <w:r>
        <w:rPr>
          <w:rFonts w:ascii="Times New Roman" w:eastAsia="Times New Roman" w:hAnsi="Times New Roman" w:cs="Times New Roman"/>
        </w:rPr>
        <w:t xml:space="preserve">Friedman, B., &amp; Grudin, J. (1998). Trust and accountability: preserving human values in interactional experience. In </w:t>
      </w:r>
      <w:r>
        <w:rPr>
          <w:rFonts w:ascii="Times New Roman" w:eastAsia="Times New Roman" w:hAnsi="Times New Roman" w:cs="Times New Roman"/>
          <w:i/>
        </w:rPr>
        <w:t>CHI 98 conference summary on Human factors in computing systems</w:t>
      </w:r>
      <w:r>
        <w:rPr>
          <w:rFonts w:ascii="Times New Roman" w:eastAsia="Times New Roman" w:hAnsi="Times New Roman" w:cs="Times New Roman"/>
        </w:rPr>
        <w:t xml:space="preserve"> (p. 213). ACM.</w:t>
      </w:r>
    </w:p>
    <w:p w:rsidR="004F71FE" w:rsidRDefault="004F71FE" w:rsidP="004F71FE">
      <w:pPr>
        <w:widowControl w:val="0"/>
        <w:spacing w:line="360" w:lineRule="auto"/>
        <w:ind w:left="480" w:hanging="480"/>
        <w:rPr>
          <w:rFonts w:ascii="Times New Roman" w:eastAsia="Times New Roman" w:hAnsi="Times New Roman" w:cs="Times New Roman"/>
        </w:rPr>
      </w:pPr>
    </w:p>
    <w:p w:rsidR="004F71FE" w:rsidRDefault="004F71FE" w:rsidP="004F71FE">
      <w:pPr>
        <w:widowControl w:val="0"/>
        <w:spacing w:line="360" w:lineRule="auto"/>
        <w:ind w:left="480" w:hanging="480"/>
      </w:pPr>
      <w:r>
        <w:rPr>
          <w:rFonts w:ascii="Times New Roman" w:eastAsia="Times New Roman" w:hAnsi="Times New Roman" w:cs="Times New Roman"/>
        </w:rPr>
        <w:t xml:space="preserve">Friedman, B., &amp; Hendry, D. G. (2019). </w:t>
      </w:r>
      <w:r>
        <w:rPr>
          <w:rFonts w:ascii="Times New Roman" w:eastAsia="Times New Roman" w:hAnsi="Times New Roman" w:cs="Times New Roman"/>
          <w:i/>
        </w:rPr>
        <w:t>Value sensitive design: Shaping technology with moral imagination</w:t>
      </w:r>
      <w:r>
        <w:rPr>
          <w:rFonts w:ascii="Times New Roman" w:eastAsia="Times New Roman" w:hAnsi="Times New Roman" w:cs="Times New Roman"/>
        </w:rPr>
        <w:t>. Cambridge, MA: MIT Press.</w:t>
      </w:r>
    </w:p>
    <w:p w:rsidR="004F71FE" w:rsidRDefault="004F71FE" w:rsidP="004F71FE">
      <w:pPr>
        <w:widowControl w:val="0"/>
        <w:spacing w:line="360" w:lineRule="auto"/>
        <w:ind w:left="480" w:hanging="480"/>
        <w:rPr>
          <w:rFonts w:ascii="Times New Roman" w:eastAsia="Times New Roman" w:hAnsi="Times New Roman" w:cs="Times New Roman"/>
        </w:rPr>
      </w:pPr>
    </w:p>
    <w:p w:rsidR="004F71FE" w:rsidRDefault="004F71FE" w:rsidP="004F71FE">
      <w:pPr>
        <w:widowControl w:val="0"/>
        <w:spacing w:line="360" w:lineRule="auto"/>
        <w:ind w:left="480" w:hanging="480"/>
      </w:pPr>
      <w:r>
        <w:rPr>
          <w:rFonts w:ascii="Times New Roman" w:eastAsia="Times New Roman" w:hAnsi="Times New Roman" w:cs="Times New Roman"/>
        </w:rPr>
        <w:t xml:space="preserve">Friedman, B., Hendry, D. G., &amp; Borning, A. (2017). A Survey of Value Sensitive Design Methods. </w:t>
      </w:r>
      <w:r>
        <w:rPr>
          <w:rFonts w:ascii="Times New Roman" w:eastAsia="Times New Roman" w:hAnsi="Times New Roman" w:cs="Times New Roman"/>
          <w:i/>
        </w:rPr>
        <w:t>Foundations and Trends® in Human–Computer Interaction</w:t>
      </w:r>
      <w:r>
        <w:rPr>
          <w:rFonts w:ascii="Times New Roman" w:eastAsia="Times New Roman" w:hAnsi="Times New Roman" w:cs="Times New Roman"/>
        </w:rPr>
        <w:t xml:space="preserve">, </w:t>
      </w:r>
      <w:r>
        <w:rPr>
          <w:rFonts w:ascii="Times New Roman" w:eastAsia="Times New Roman" w:hAnsi="Times New Roman" w:cs="Times New Roman"/>
          <w:i/>
        </w:rPr>
        <w:t>11</w:t>
      </w:r>
      <w:r>
        <w:rPr>
          <w:rFonts w:ascii="Times New Roman" w:eastAsia="Times New Roman" w:hAnsi="Times New Roman" w:cs="Times New Roman"/>
        </w:rPr>
        <w:t>(2), 63–125. https://doi.org/10.1561/1100000015</w:t>
      </w:r>
    </w:p>
    <w:p w:rsidR="004F71FE" w:rsidRDefault="004F71FE" w:rsidP="004F71FE">
      <w:pPr>
        <w:widowControl w:val="0"/>
        <w:spacing w:line="360" w:lineRule="auto"/>
        <w:ind w:left="480" w:hanging="480"/>
        <w:rPr>
          <w:rFonts w:ascii="Times New Roman" w:eastAsia="Times New Roman" w:hAnsi="Times New Roman" w:cs="Times New Roman"/>
        </w:rPr>
      </w:pPr>
    </w:p>
    <w:p w:rsidR="004F71FE" w:rsidRDefault="004F71FE" w:rsidP="004F71FE">
      <w:pPr>
        <w:widowControl w:val="0"/>
        <w:spacing w:line="360" w:lineRule="auto"/>
        <w:ind w:left="480" w:hanging="480"/>
      </w:pPr>
      <w:r>
        <w:rPr>
          <w:rFonts w:ascii="Times New Roman" w:eastAsia="Times New Roman" w:hAnsi="Times New Roman" w:cs="Times New Roman"/>
        </w:rPr>
        <w:t xml:space="preserve">Friedman, B., &amp; Kahn Jr., P. H. (2002). Value sensitive design: Theory and methods. </w:t>
      </w:r>
      <w:r>
        <w:rPr>
          <w:rFonts w:ascii="Times New Roman" w:eastAsia="Times New Roman" w:hAnsi="Times New Roman" w:cs="Times New Roman"/>
          <w:i/>
        </w:rPr>
        <w:t>University of Washington Technical</w:t>
      </w:r>
      <w:r>
        <w:rPr>
          <w:rFonts w:ascii="Times New Roman" w:eastAsia="Times New Roman" w:hAnsi="Times New Roman" w:cs="Times New Roman"/>
        </w:rPr>
        <w:t>, (December), 1–8. https://doi.org/10.1016/j.neuropharm.2007.08.009</w:t>
      </w:r>
    </w:p>
    <w:p w:rsidR="004F71FE" w:rsidRDefault="004F71FE" w:rsidP="004F71FE">
      <w:pPr>
        <w:widowControl w:val="0"/>
        <w:spacing w:line="360" w:lineRule="auto"/>
        <w:ind w:left="480" w:hanging="480"/>
        <w:rPr>
          <w:rFonts w:ascii="Times New Roman" w:eastAsia="Times New Roman" w:hAnsi="Times New Roman" w:cs="Times New Roman"/>
        </w:rPr>
      </w:pPr>
    </w:p>
    <w:p w:rsidR="004F71FE" w:rsidRDefault="004F71FE" w:rsidP="004F71FE">
      <w:pPr>
        <w:widowControl w:val="0"/>
        <w:spacing w:line="360" w:lineRule="auto"/>
        <w:ind w:left="480" w:hanging="480"/>
      </w:pPr>
      <w:r>
        <w:rPr>
          <w:rFonts w:ascii="Times New Roman" w:eastAsia="Times New Roman" w:hAnsi="Times New Roman" w:cs="Times New Roman"/>
        </w:rPr>
        <w:t xml:space="preserve">Friedman, B., Kahn Jr., P. H., &amp; Borning, A. (2008). Value Sensitive Design and Information Systems. </w:t>
      </w:r>
      <w:r>
        <w:rPr>
          <w:rFonts w:ascii="Times New Roman" w:eastAsia="Times New Roman" w:hAnsi="Times New Roman" w:cs="Times New Roman"/>
          <w:i/>
        </w:rPr>
        <w:t>Human-Computer Interaction and Management Information Systems: Foundations</w:t>
      </w:r>
      <w:r>
        <w:rPr>
          <w:rFonts w:ascii="Times New Roman" w:eastAsia="Times New Roman" w:hAnsi="Times New Roman" w:cs="Times New Roman"/>
        </w:rPr>
        <w:t>, 69–101. https://doi.org/10.1145/242485.242493</w:t>
      </w:r>
    </w:p>
    <w:p w:rsidR="004F71FE" w:rsidRDefault="004F71FE" w:rsidP="004F71FE">
      <w:pPr>
        <w:widowControl w:val="0"/>
        <w:spacing w:line="360" w:lineRule="auto"/>
        <w:ind w:left="480" w:hanging="480"/>
        <w:rPr>
          <w:rFonts w:ascii="Times New Roman" w:eastAsia="Times New Roman" w:hAnsi="Times New Roman" w:cs="Times New Roman"/>
        </w:rPr>
      </w:pPr>
    </w:p>
    <w:p w:rsidR="004F71FE" w:rsidRDefault="004F71FE" w:rsidP="004F71FE">
      <w:pPr>
        <w:widowControl w:val="0"/>
        <w:spacing w:line="360" w:lineRule="auto"/>
        <w:ind w:left="480" w:hanging="480"/>
      </w:pPr>
      <w:r>
        <w:rPr>
          <w:rFonts w:ascii="Times New Roman" w:eastAsia="Times New Roman" w:hAnsi="Times New Roman" w:cs="Times New Roman"/>
        </w:rPr>
        <w:t xml:space="preserve">Friedman, B., Kahn, P. H., Borning, A., &amp; Huldtgren, A. (2013). Value Sensitive Design and Information Systems. In N. Doorn, D. Schuurbiers, I. van de Poel, &amp; M. E. Gorman (Eds.), </w:t>
      </w:r>
      <w:r>
        <w:rPr>
          <w:rFonts w:ascii="Times New Roman" w:eastAsia="Times New Roman" w:hAnsi="Times New Roman" w:cs="Times New Roman"/>
          <w:i/>
        </w:rPr>
        <w:t>Early engagement and new technologies: Opening up the laboratory</w:t>
      </w:r>
      <w:r>
        <w:rPr>
          <w:rFonts w:ascii="Times New Roman" w:eastAsia="Times New Roman" w:hAnsi="Times New Roman" w:cs="Times New Roman"/>
        </w:rPr>
        <w:t xml:space="preserve"> (pp. 55–95). Dordrecht: Springer Netherlands. https://doi.org/10.1007/978-94-007-7844-3_4</w:t>
      </w:r>
    </w:p>
    <w:p w:rsidR="004F71FE" w:rsidRDefault="004F71FE" w:rsidP="004F71FE">
      <w:pPr>
        <w:widowControl w:val="0"/>
        <w:spacing w:line="360" w:lineRule="auto"/>
        <w:ind w:left="480" w:hanging="480"/>
        <w:rPr>
          <w:rFonts w:ascii="Times New Roman" w:eastAsia="Times New Roman" w:hAnsi="Times New Roman" w:cs="Times New Roman"/>
        </w:rPr>
      </w:pPr>
    </w:p>
    <w:p w:rsidR="004F71FE" w:rsidRDefault="004F71FE" w:rsidP="004F71FE">
      <w:pPr>
        <w:widowControl w:val="0"/>
        <w:spacing w:line="360" w:lineRule="auto"/>
        <w:ind w:left="480" w:hanging="480"/>
      </w:pPr>
      <w:r>
        <w:rPr>
          <w:rFonts w:ascii="Times New Roman" w:eastAsia="Times New Roman" w:hAnsi="Times New Roman" w:cs="Times New Roman"/>
        </w:rPr>
        <w:t xml:space="preserve">Gazzaneo, L., Padovano, A., &amp; Umbrello, S. (2020). Designing Smart Operator 4.0 for Human Values: A Value Sensitive Design Approach. In </w:t>
      </w:r>
      <w:r>
        <w:rPr>
          <w:rFonts w:ascii="Times New Roman" w:eastAsia="Times New Roman" w:hAnsi="Times New Roman" w:cs="Times New Roman"/>
          <w:i/>
        </w:rPr>
        <w:t>International Conference on Industry 4.0 and Smart Manufacturing (ISM 2019) in Procedia Manufacturing</w:t>
      </w:r>
      <w:r>
        <w:rPr>
          <w:rFonts w:ascii="Times New Roman" w:eastAsia="Times New Roman" w:hAnsi="Times New Roman" w:cs="Times New Roman"/>
        </w:rPr>
        <w:t xml:space="preserve"> (pp. 219–226). Rende, CS: Elsevier. https://doi.org/10.1016/j.promfg.2020.02.073</w:t>
      </w:r>
    </w:p>
    <w:p w:rsidR="004F71FE" w:rsidRDefault="004F71FE" w:rsidP="004F71FE">
      <w:pPr>
        <w:widowControl w:val="0"/>
        <w:spacing w:line="360" w:lineRule="auto"/>
        <w:ind w:left="480" w:hanging="480"/>
        <w:rPr>
          <w:rFonts w:ascii="Times New Roman" w:eastAsia="Times New Roman" w:hAnsi="Times New Roman" w:cs="Times New Roman"/>
        </w:rPr>
      </w:pPr>
    </w:p>
    <w:p w:rsidR="004F71FE" w:rsidRDefault="004F71FE" w:rsidP="004F71FE">
      <w:pPr>
        <w:widowControl w:val="0"/>
        <w:spacing w:line="360" w:lineRule="auto"/>
        <w:ind w:left="480" w:hanging="480"/>
      </w:pPr>
      <w:r>
        <w:rPr>
          <w:rFonts w:ascii="Times New Roman" w:eastAsia="Times New Roman" w:hAnsi="Times New Roman" w:cs="Times New Roman"/>
        </w:rPr>
        <w:t xml:space="preserve">Gregor, P., Sloan, D., &amp; Newell, A. F. (2005). Disability and Technology: Building Barriers or Creating Opportunities? </w:t>
      </w:r>
      <w:r>
        <w:rPr>
          <w:rFonts w:ascii="Times New Roman" w:eastAsia="Times New Roman" w:hAnsi="Times New Roman" w:cs="Times New Roman"/>
          <w:i/>
        </w:rPr>
        <w:t>Advances in Computers</w:t>
      </w:r>
      <w:r>
        <w:rPr>
          <w:rFonts w:ascii="Times New Roman" w:eastAsia="Times New Roman" w:hAnsi="Times New Roman" w:cs="Times New Roman"/>
        </w:rPr>
        <w:t>. https://doi.org/10.1016/S0065-2458(04)64007-1</w:t>
      </w:r>
    </w:p>
    <w:p w:rsidR="004F71FE" w:rsidRDefault="004F71FE" w:rsidP="004F71FE">
      <w:pPr>
        <w:widowControl w:val="0"/>
        <w:spacing w:line="360" w:lineRule="auto"/>
        <w:ind w:left="480" w:hanging="480"/>
        <w:rPr>
          <w:rFonts w:ascii="Times New Roman" w:eastAsia="Times New Roman" w:hAnsi="Times New Roman" w:cs="Times New Roman"/>
        </w:rPr>
      </w:pPr>
    </w:p>
    <w:p w:rsidR="004F71FE" w:rsidRDefault="004F71FE" w:rsidP="004F71FE">
      <w:pPr>
        <w:widowControl w:val="0"/>
        <w:spacing w:line="360" w:lineRule="auto"/>
        <w:ind w:left="480" w:hanging="480"/>
      </w:pPr>
      <w:r>
        <w:rPr>
          <w:rFonts w:ascii="Times New Roman" w:eastAsia="Times New Roman" w:hAnsi="Times New Roman" w:cs="Times New Roman"/>
        </w:rPr>
        <w:t xml:space="preserve">Hyppönen, H., Kemppainen, E., Gill, J., Slater, J., &amp; Poulson, D. (2000). </w:t>
      </w:r>
      <w:r>
        <w:rPr>
          <w:rFonts w:ascii="Times New Roman" w:eastAsia="Times New Roman" w:hAnsi="Times New Roman" w:cs="Times New Roman"/>
          <w:i/>
        </w:rPr>
        <w:t>Handbook on Inclusive Design of Telematics Applications.</w:t>
      </w:r>
      <w:r>
        <w:rPr>
          <w:rFonts w:ascii="Times New Roman" w:eastAsia="Times New Roman" w:hAnsi="Times New Roman" w:cs="Times New Roman"/>
        </w:rPr>
        <w:t xml:space="preserve"> (H. Hyppönen, E. Kemppainen, J. Gill, J. Slater, &amp; D. Poulson, Eds.). Themes/STAKES 2.</w:t>
      </w:r>
    </w:p>
    <w:p w:rsidR="004F71FE" w:rsidRDefault="004F71FE" w:rsidP="004F71FE">
      <w:pPr>
        <w:widowControl w:val="0"/>
        <w:spacing w:line="360" w:lineRule="auto"/>
        <w:ind w:left="480" w:hanging="480"/>
        <w:rPr>
          <w:rFonts w:ascii="Times New Roman" w:eastAsia="Times New Roman" w:hAnsi="Times New Roman" w:cs="Times New Roman"/>
        </w:rPr>
      </w:pPr>
    </w:p>
    <w:p w:rsidR="004F71FE" w:rsidRDefault="004F71FE" w:rsidP="004F71FE">
      <w:pPr>
        <w:widowControl w:val="0"/>
        <w:spacing w:line="360" w:lineRule="auto"/>
        <w:ind w:left="480" w:hanging="480"/>
      </w:pPr>
      <w:r>
        <w:rPr>
          <w:rFonts w:ascii="Times New Roman" w:eastAsia="Times New Roman" w:hAnsi="Times New Roman" w:cs="Times New Roman"/>
        </w:rPr>
        <w:t xml:space="preserve">Ingram, H., deLeon, P., &amp; Schneider, A. (2016). Conclusion: Public policy theory and democracy: The elephant in the corner. In </w:t>
      </w:r>
      <w:r>
        <w:rPr>
          <w:rFonts w:ascii="Times New Roman" w:eastAsia="Times New Roman" w:hAnsi="Times New Roman" w:cs="Times New Roman"/>
          <w:i/>
        </w:rPr>
        <w:t>Contemporary Approaches to Public Policy</w:t>
      </w:r>
      <w:r>
        <w:rPr>
          <w:rFonts w:ascii="Times New Roman" w:eastAsia="Times New Roman" w:hAnsi="Times New Roman" w:cs="Times New Roman"/>
        </w:rPr>
        <w:t xml:space="preserve"> (pp. 175–200). Springer.</w:t>
      </w:r>
    </w:p>
    <w:p w:rsidR="004F71FE" w:rsidRDefault="004F71FE" w:rsidP="004F71FE">
      <w:pPr>
        <w:widowControl w:val="0"/>
        <w:spacing w:line="360" w:lineRule="auto"/>
        <w:ind w:left="480" w:hanging="480"/>
        <w:rPr>
          <w:rFonts w:ascii="Times New Roman" w:eastAsia="Times New Roman" w:hAnsi="Times New Roman" w:cs="Times New Roman"/>
        </w:rPr>
      </w:pPr>
    </w:p>
    <w:p w:rsidR="004F71FE" w:rsidRDefault="004F71FE" w:rsidP="004F71FE">
      <w:pPr>
        <w:widowControl w:val="0"/>
        <w:spacing w:line="360" w:lineRule="auto"/>
        <w:ind w:left="480" w:hanging="480"/>
      </w:pPr>
      <w:r>
        <w:rPr>
          <w:rFonts w:ascii="Times New Roman" w:eastAsia="Times New Roman" w:hAnsi="Times New Roman" w:cs="Times New Roman"/>
        </w:rPr>
        <w:t xml:space="preserve">Lockton, D., Harrison, D., &amp; Stanton, N. A. (2016). Design for Sustainable Behaviour: investigating design methods for influencing user behaviour. </w:t>
      </w:r>
      <w:r>
        <w:rPr>
          <w:rFonts w:ascii="Times New Roman" w:eastAsia="Times New Roman" w:hAnsi="Times New Roman" w:cs="Times New Roman"/>
          <w:i/>
        </w:rPr>
        <w:t>Annual Review of Policy Design</w:t>
      </w:r>
      <w:r>
        <w:rPr>
          <w:rFonts w:ascii="Times New Roman" w:eastAsia="Times New Roman" w:hAnsi="Times New Roman" w:cs="Times New Roman"/>
        </w:rPr>
        <w:t xml:space="preserve">, </w:t>
      </w:r>
      <w:r>
        <w:rPr>
          <w:rFonts w:ascii="Times New Roman" w:eastAsia="Times New Roman" w:hAnsi="Times New Roman" w:cs="Times New Roman"/>
          <w:i/>
        </w:rPr>
        <w:t>4</w:t>
      </w:r>
      <w:r>
        <w:rPr>
          <w:rFonts w:ascii="Times New Roman" w:eastAsia="Times New Roman" w:hAnsi="Times New Roman" w:cs="Times New Roman"/>
        </w:rPr>
        <w:t>(1), 1–10.</w:t>
      </w:r>
    </w:p>
    <w:p w:rsidR="004F71FE" w:rsidRDefault="004F71FE" w:rsidP="004F71FE">
      <w:pPr>
        <w:widowControl w:val="0"/>
        <w:spacing w:line="360" w:lineRule="auto"/>
        <w:ind w:left="480" w:hanging="480"/>
        <w:rPr>
          <w:rFonts w:ascii="Times New Roman" w:eastAsia="Times New Roman" w:hAnsi="Times New Roman" w:cs="Times New Roman"/>
        </w:rPr>
      </w:pPr>
    </w:p>
    <w:p w:rsidR="004F71FE" w:rsidRDefault="004F71FE" w:rsidP="004F71FE">
      <w:pPr>
        <w:widowControl w:val="0"/>
        <w:spacing w:line="360" w:lineRule="auto"/>
        <w:ind w:left="480" w:hanging="480"/>
      </w:pPr>
      <w:r>
        <w:rPr>
          <w:rFonts w:ascii="Times New Roman" w:eastAsia="Times New Roman" w:hAnsi="Times New Roman" w:cs="Times New Roman"/>
        </w:rPr>
        <w:t xml:space="preserve">McConnell, A. (2010). </w:t>
      </w:r>
      <w:r>
        <w:rPr>
          <w:rFonts w:ascii="Times New Roman" w:eastAsia="Times New Roman" w:hAnsi="Times New Roman" w:cs="Times New Roman"/>
          <w:i/>
        </w:rPr>
        <w:t>Understanding policy success: Rethinking public policy</w:t>
      </w:r>
      <w:r>
        <w:rPr>
          <w:rFonts w:ascii="Times New Roman" w:eastAsia="Times New Roman" w:hAnsi="Times New Roman" w:cs="Times New Roman"/>
        </w:rPr>
        <w:t>. Macmillan International Higher Education.</w:t>
      </w:r>
    </w:p>
    <w:p w:rsidR="004F71FE" w:rsidRDefault="004F71FE" w:rsidP="004F71FE">
      <w:pPr>
        <w:widowControl w:val="0"/>
        <w:spacing w:line="360" w:lineRule="auto"/>
        <w:ind w:left="480" w:hanging="480"/>
        <w:rPr>
          <w:rFonts w:ascii="Times New Roman" w:eastAsia="Times New Roman" w:hAnsi="Times New Roman" w:cs="Times New Roman"/>
        </w:rPr>
      </w:pPr>
    </w:p>
    <w:p w:rsidR="004F71FE" w:rsidRDefault="004F71FE" w:rsidP="004F71FE">
      <w:pPr>
        <w:widowControl w:val="0"/>
        <w:spacing w:line="360" w:lineRule="auto"/>
        <w:ind w:left="480" w:hanging="480"/>
      </w:pPr>
      <w:r>
        <w:rPr>
          <w:rFonts w:ascii="Times New Roman" w:eastAsia="Times New Roman" w:hAnsi="Times New Roman" w:cs="Times New Roman"/>
        </w:rPr>
        <w:t xml:space="preserve">Mintrom, M., &amp; Luetjens, J. (2017). Creating public value: Tightening connections between policy design and public management. </w:t>
      </w:r>
      <w:r>
        <w:rPr>
          <w:rFonts w:ascii="Times New Roman" w:eastAsia="Times New Roman" w:hAnsi="Times New Roman" w:cs="Times New Roman"/>
          <w:i/>
        </w:rPr>
        <w:t>Policy Studies Journal</w:t>
      </w:r>
      <w:r>
        <w:rPr>
          <w:rFonts w:ascii="Times New Roman" w:eastAsia="Times New Roman" w:hAnsi="Times New Roman" w:cs="Times New Roman"/>
        </w:rPr>
        <w:t xml:space="preserve">, </w:t>
      </w:r>
      <w:r>
        <w:rPr>
          <w:rFonts w:ascii="Times New Roman" w:eastAsia="Times New Roman" w:hAnsi="Times New Roman" w:cs="Times New Roman"/>
          <w:i/>
        </w:rPr>
        <w:t>45</w:t>
      </w:r>
      <w:r>
        <w:rPr>
          <w:rFonts w:ascii="Times New Roman" w:eastAsia="Times New Roman" w:hAnsi="Times New Roman" w:cs="Times New Roman"/>
        </w:rPr>
        <w:t>(1), 170–190.</w:t>
      </w:r>
    </w:p>
    <w:p w:rsidR="004F71FE" w:rsidRDefault="004F71FE" w:rsidP="004F71FE">
      <w:pPr>
        <w:widowControl w:val="0"/>
        <w:spacing w:line="360" w:lineRule="auto"/>
        <w:ind w:left="480" w:hanging="480"/>
        <w:rPr>
          <w:rFonts w:ascii="Times New Roman" w:eastAsia="Times New Roman" w:hAnsi="Times New Roman" w:cs="Times New Roman"/>
        </w:rPr>
      </w:pPr>
    </w:p>
    <w:p w:rsidR="004F71FE" w:rsidRDefault="004F71FE" w:rsidP="004F71FE">
      <w:pPr>
        <w:widowControl w:val="0"/>
        <w:spacing w:line="360" w:lineRule="auto"/>
        <w:ind w:left="480" w:hanging="480"/>
      </w:pPr>
      <w:r>
        <w:rPr>
          <w:rFonts w:ascii="Times New Roman" w:eastAsia="Times New Roman" w:hAnsi="Times New Roman" w:cs="Times New Roman"/>
        </w:rPr>
        <w:t xml:space="preserve">Muehlhauser, L., &amp; Bostrom, N. (2014). Why We Need Friendly AI. </w:t>
      </w:r>
      <w:r>
        <w:rPr>
          <w:rFonts w:ascii="Times New Roman" w:eastAsia="Times New Roman" w:hAnsi="Times New Roman" w:cs="Times New Roman"/>
          <w:i/>
        </w:rPr>
        <w:t>Think</w:t>
      </w:r>
      <w:r>
        <w:rPr>
          <w:rFonts w:ascii="Times New Roman" w:eastAsia="Times New Roman" w:hAnsi="Times New Roman" w:cs="Times New Roman"/>
        </w:rPr>
        <w:t xml:space="preserve">, </w:t>
      </w:r>
      <w:r>
        <w:rPr>
          <w:rFonts w:ascii="Times New Roman" w:eastAsia="Times New Roman" w:hAnsi="Times New Roman" w:cs="Times New Roman"/>
          <w:i/>
        </w:rPr>
        <w:t>13</w:t>
      </w:r>
      <w:r>
        <w:rPr>
          <w:rFonts w:ascii="Times New Roman" w:eastAsia="Times New Roman" w:hAnsi="Times New Roman" w:cs="Times New Roman"/>
        </w:rPr>
        <w:t>(36), 41–47. https://doi.org/10.1017/S1477175613000316</w:t>
      </w:r>
    </w:p>
    <w:p w:rsidR="004F71FE" w:rsidRDefault="004F71FE" w:rsidP="004F71FE">
      <w:pPr>
        <w:widowControl w:val="0"/>
        <w:spacing w:line="360" w:lineRule="auto"/>
        <w:ind w:left="480" w:hanging="480"/>
        <w:rPr>
          <w:rFonts w:ascii="Times New Roman" w:eastAsia="Times New Roman" w:hAnsi="Times New Roman" w:cs="Times New Roman"/>
        </w:rPr>
      </w:pPr>
    </w:p>
    <w:p w:rsidR="004F71FE" w:rsidRDefault="004F71FE" w:rsidP="004F71FE">
      <w:pPr>
        <w:widowControl w:val="0"/>
        <w:spacing w:line="360" w:lineRule="auto"/>
        <w:ind w:left="480" w:hanging="480"/>
      </w:pPr>
      <w:r>
        <w:rPr>
          <w:rFonts w:ascii="Times New Roman" w:eastAsia="Times New Roman" w:hAnsi="Times New Roman" w:cs="Times New Roman"/>
        </w:rPr>
        <w:t>Müller, V. C., &amp; Bostrom, N. (2016). Future Progress in Artificial Intelligence: A Survey of Expert Opinion BT  - Fundamental Issues of Artificial Intelligence. In V. C. Müller (Ed.) (pp. 555–572). Cham: Springer International Publishing. https://doi.org/10.1007/978-3-319-26485-1_33</w:t>
      </w:r>
    </w:p>
    <w:p w:rsidR="004F71FE" w:rsidRDefault="004F71FE" w:rsidP="004F71FE">
      <w:pPr>
        <w:widowControl w:val="0"/>
        <w:spacing w:line="360" w:lineRule="auto"/>
        <w:ind w:left="480" w:hanging="480"/>
        <w:rPr>
          <w:rFonts w:ascii="Times New Roman" w:eastAsia="Times New Roman" w:hAnsi="Times New Roman" w:cs="Times New Roman"/>
        </w:rPr>
      </w:pPr>
    </w:p>
    <w:p w:rsidR="004F71FE" w:rsidRDefault="004F71FE" w:rsidP="004F71FE">
      <w:pPr>
        <w:widowControl w:val="0"/>
        <w:spacing w:line="360" w:lineRule="auto"/>
        <w:ind w:left="480" w:hanging="480"/>
      </w:pPr>
      <w:r>
        <w:rPr>
          <w:rFonts w:ascii="Times New Roman" w:eastAsia="Times New Roman" w:hAnsi="Times New Roman" w:cs="Times New Roman"/>
        </w:rPr>
        <w:t xml:space="preserve">Nissenbaum, H. (2009). </w:t>
      </w:r>
      <w:r>
        <w:rPr>
          <w:rFonts w:ascii="Times New Roman" w:eastAsia="Times New Roman" w:hAnsi="Times New Roman" w:cs="Times New Roman"/>
          <w:i/>
        </w:rPr>
        <w:t>Privacy in context: Technology, policy, and the integrity of social life</w:t>
      </w:r>
      <w:r>
        <w:rPr>
          <w:rFonts w:ascii="Times New Roman" w:eastAsia="Times New Roman" w:hAnsi="Times New Roman" w:cs="Times New Roman"/>
        </w:rPr>
        <w:t>. Stanford University Press.</w:t>
      </w:r>
    </w:p>
    <w:p w:rsidR="004F71FE" w:rsidRDefault="004F71FE" w:rsidP="004F71FE">
      <w:pPr>
        <w:widowControl w:val="0"/>
        <w:spacing w:line="360" w:lineRule="auto"/>
        <w:ind w:left="480" w:hanging="480"/>
        <w:rPr>
          <w:rFonts w:ascii="Times New Roman" w:eastAsia="Times New Roman" w:hAnsi="Times New Roman" w:cs="Times New Roman"/>
        </w:rPr>
      </w:pPr>
    </w:p>
    <w:p w:rsidR="004F71FE" w:rsidRDefault="004F71FE" w:rsidP="004F71FE">
      <w:pPr>
        <w:widowControl w:val="0"/>
        <w:spacing w:line="360" w:lineRule="auto"/>
        <w:ind w:left="480" w:hanging="480"/>
      </w:pPr>
      <w:r>
        <w:rPr>
          <w:rFonts w:ascii="Times New Roman" w:eastAsia="Times New Roman" w:hAnsi="Times New Roman" w:cs="Times New Roman"/>
        </w:rPr>
        <w:t xml:space="preserve">Peters, B. G. (2018). </w:t>
      </w:r>
      <w:r>
        <w:rPr>
          <w:rFonts w:ascii="Times New Roman" w:eastAsia="Times New Roman" w:hAnsi="Times New Roman" w:cs="Times New Roman"/>
          <w:i/>
        </w:rPr>
        <w:t>Policy problems and policy design</w:t>
      </w:r>
      <w:r>
        <w:rPr>
          <w:rFonts w:ascii="Times New Roman" w:eastAsia="Times New Roman" w:hAnsi="Times New Roman" w:cs="Times New Roman"/>
        </w:rPr>
        <w:t>. Edward Elgar Publishing.</w:t>
      </w:r>
    </w:p>
    <w:p w:rsidR="004F71FE" w:rsidRDefault="004F71FE" w:rsidP="004F71FE">
      <w:pPr>
        <w:widowControl w:val="0"/>
        <w:spacing w:line="360" w:lineRule="auto"/>
        <w:ind w:left="480" w:hanging="480"/>
        <w:rPr>
          <w:rFonts w:ascii="Times New Roman" w:eastAsia="Times New Roman" w:hAnsi="Times New Roman" w:cs="Times New Roman"/>
        </w:rPr>
      </w:pPr>
    </w:p>
    <w:p w:rsidR="004F71FE" w:rsidRDefault="004F71FE" w:rsidP="004F71FE">
      <w:pPr>
        <w:widowControl w:val="0"/>
        <w:spacing w:line="360" w:lineRule="auto"/>
        <w:ind w:left="480" w:hanging="480"/>
      </w:pPr>
      <w:r>
        <w:rPr>
          <w:rFonts w:ascii="Times New Roman" w:eastAsia="Times New Roman" w:hAnsi="Times New Roman" w:cs="Times New Roman"/>
        </w:rPr>
        <w:t xml:space="preserve">Quah, E., &amp; Mishan, E. J. (2007). </w:t>
      </w:r>
      <w:r>
        <w:rPr>
          <w:rFonts w:ascii="Times New Roman" w:eastAsia="Times New Roman" w:hAnsi="Times New Roman" w:cs="Times New Roman"/>
          <w:i/>
        </w:rPr>
        <w:t>Cost-benefit analysis</w:t>
      </w:r>
      <w:r>
        <w:rPr>
          <w:rFonts w:ascii="Times New Roman" w:eastAsia="Times New Roman" w:hAnsi="Times New Roman" w:cs="Times New Roman"/>
        </w:rPr>
        <w:t>. Routledge.</w:t>
      </w:r>
    </w:p>
    <w:p w:rsidR="004F71FE" w:rsidRDefault="004F71FE" w:rsidP="004F71FE">
      <w:pPr>
        <w:widowControl w:val="0"/>
        <w:spacing w:line="360" w:lineRule="auto"/>
        <w:ind w:left="480" w:hanging="480"/>
        <w:rPr>
          <w:rFonts w:ascii="Times New Roman" w:eastAsia="Times New Roman" w:hAnsi="Times New Roman" w:cs="Times New Roman"/>
        </w:rPr>
      </w:pPr>
    </w:p>
    <w:p w:rsidR="004F71FE" w:rsidRDefault="004F71FE" w:rsidP="004F71FE">
      <w:pPr>
        <w:widowControl w:val="0"/>
        <w:spacing w:line="360" w:lineRule="auto"/>
        <w:ind w:left="480" w:hanging="480"/>
      </w:pPr>
      <w:r>
        <w:rPr>
          <w:rFonts w:ascii="Times New Roman" w:eastAsia="Times New Roman" w:hAnsi="Times New Roman" w:cs="Times New Roman"/>
        </w:rPr>
        <w:t xml:space="preserve">Rawls, J. (2001). </w:t>
      </w:r>
      <w:r>
        <w:rPr>
          <w:rFonts w:ascii="Times New Roman" w:eastAsia="Times New Roman" w:hAnsi="Times New Roman" w:cs="Times New Roman"/>
          <w:i/>
        </w:rPr>
        <w:t>Justice as fairness: A restatement</w:t>
      </w:r>
      <w:r>
        <w:rPr>
          <w:rFonts w:ascii="Times New Roman" w:eastAsia="Times New Roman" w:hAnsi="Times New Roman" w:cs="Times New Roman"/>
        </w:rPr>
        <w:t>. Harvard University Press.</w:t>
      </w:r>
    </w:p>
    <w:p w:rsidR="004F71FE" w:rsidRDefault="004F71FE" w:rsidP="004F71FE">
      <w:pPr>
        <w:widowControl w:val="0"/>
        <w:spacing w:line="360" w:lineRule="auto"/>
        <w:ind w:left="480" w:hanging="480"/>
        <w:rPr>
          <w:rFonts w:ascii="Times New Roman" w:eastAsia="Times New Roman" w:hAnsi="Times New Roman" w:cs="Times New Roman"/>
        </w:rPr>
      </w:pPr>
    </w:p>
    <w:p w:rsidR="004F71FE" w:rsidRDefault="004F71FE" w:rsidP="004F71FE">
      <w:pPr>
        <w:widowControl w:val="0"/>
        <w:spacing w:line="360" w:lineRule="auto"/>
        <w:ind w:left="480" w:hanging="480"/>
      </w:pPr>
      <w:r>
        <w:rPr>
          <w:rFonts w:ascii="Times New Roman" w:eastAsia="Times New Roman" w:hAnsi="Times New Roman" w:cs="Times New Roman"/>
        </w:rPr>
        <w:t xml:space="preserve">Ruzic, L., &amp; Sanfod, J. A. (2017). Universal Design Mobile Interface Guidelines (UDMIG) for an Aging Population. In </w:t>
      </w:r>
      <w:r>
        <w:rPr>
          <w:rFonts w:ascii="Times New Roman" w:eastAsia="Times New Roman" w:hAnsi="Times New Roman" w:cs="Times New Roman"/>
          <w:i/>
        </w:rPr>
        <w:t>Mobile e-Health</w:t>
      </w:r>
      <w:r>
        <w:rPr>
          <w:rFonts w:ascii="Times New Roman" w:eastAsia="Times New Roman" w:hAnsi="Times New Roman" w:cs="Times New Roman"/>
        </w:rPr>
        <w:t xml:space="preserve"> (pp. 17–37). Springer.</w:t>
      </w:r>
    </w:p>
    <w:p w:rsidR="004F71FE" w:rsidRDefault="004F71FE" w:rsidP="004F71FE">
      <w:pPr>
        <w:widowControl w:val="0"/>
        <w:spacing w:line="360" w:lineRule="auto"/>
        <w:ind w:left="480" w:hanging="480"/>
        <w:rPr>
          <w:rFonts w:ascii="Times New Roman" w:eastAsia="Times New Roman" w:hAnsi="Times New Roman" w:cs="Times New Roman"/>
        </w:rPr>
      </w:pPr>
    </w:p>
    <w:p w:rsidR="004F71FE" w:rsidRDefault="004F71FE" w:rsidP="004F71FE">
      <w:pPr>
        <w:widowControl w:val="0"/>
        <w:spacing w:line="360" w:lineRule="auto"/>
        <w:ind w:left="480" w:hanging="480"/>
      </w:pPr>
      <w:r>
        <w:rPr>
          <w:rFonts w:ascii="Times New Roman" w:eastAsia="Times New Roman" w:hAnsi="Times New Roman" w:cs="Times New Roman"/>
        </w:rPr>
        <w:t xml:space="preserve">Santoni de Sio, F., &amp; van den Hoven, J. (2018). Meaningful Human Control over Autonomous Systems: A Philosophical Account. </w:t>
      </w:r>
      <w:r>
        <w:rPr>
          <w:rFonts w:ascii="Times New Roman" w:eastAsia="Times New Roman" w:hAnsi="Times New Roman" w:cs="Times New Roman"/>
          <w:i/>
        </w:rPr>
        <w:t>Frontiers in Robotics and AI</w:t>
      </w:r>
      <w:r>
        <w:rPr>
          <w:rFonts w:ascii="Times New Roman" w:eastAsia="Times New Roman" w:hAnsi="Times New Roman" w:cs="Times New Roman"/>
        </w:rPr>
        <w:t>. https://www.frontiersin.org/article/10.3389/frobt.2018.00015</w:t>
      </w:r>
    </w:p>
    <w:p w:rsidR="004F71FE" w:rsidRDefault="004F71FE" w:rsidP="004F71FE">
      <w:pPr>
        <w:widowControl w:val="0"/>
        <w:spacing w:line="360" w:lineRule="auto"/>
        <w:ind w:left="480" w:hanging="480"/>
        <w:rPr>
          <w:rFonts w:ascii="Times New Roman" w:eastAsia="Times New Roman" w:hAnsi="Times New Roman" w:cs="Times New Roman"/>
        </w:rPr>
      </w:pPr>
    </w:p>
    <w:p w:rsidR="004F71FE" w:rsidRDefault="004F71FE" w:rsidP="004F71FE">
      <w:pPr>
        <w:widowControl w:val="0"/>
        <w:spacing w:line="360" w:lineRule="auto"/>
        <w:ind w:left="480" w:hanging="480"/>
      </w:pPr>
      <w:r>
        <w:rPr>
          <w:rFonts w:ascii="Times New Roman" w:eastAsia="Times New Roman" w:hAnsi="Times New Roman" w:cs="Times New Roman"/>
        </w:rPr>
        <w:t xml:space="preserve">Scheve, K., &amp; Stasavage, D. (2017). Wealth inequality and democracy. </w:t>
      </w:r>
      <w:r>
        <w:rPr>
          <w:rFonts w:ascii="Times New Roman" w:eastAsia="Times New Roman" w:hAnsi="Times New Roman" w:cs="Times New Roman"/>
          <w:i/>
        </w:rPr>
        <w:t>Annual Review of Political Science</w:t>
      </w:r>
      <w:r>
        <w:rPr>
          <w:rFonts w:ascii="Times New Roman" w:eastAsia="Times New Roman" w:hAnsi="Times New Roman" w:cs="Times New Roman"/>
        </w:rPr>
        <w:t xml:space="preserve">, </w:t>
      </w:r>
      <w:r>
        <w:rPr>
          <w:rFonts w:ascii="Times New Roman" w:eastAsia="Times New Roman" w:hAnsi="Times New Roman" w:cs="Times New Roman"/>
          <w:i/>
        </w:rPr>
        <w:t>20</w:t>
      </w:r>
      <w:r>
        <w:rPr>
          <w:rFonts w:ascii="Times New Roman" w:eastAsia="Times New Roman" w:hAnsi="Times New Roman" w:cs="Times New Roman"/>
        </w:rPr>
        <w:t>, 451–468.</w:t>
      </w:r>
    </w:p>
    <w:p w:rsidR="004F71FE" w:rsidRDefault="004F71FE" w:rsidP="004F71FE">
      <w:pPr>
        <w:widowControl w:val="0"/>
        <w:spacing w:line="360" w:lineRule="auto"/>
        <w:ind w:left="480" w:hanging="480"/>
        <w:rPr>
          <w:rFonts w:ascii="Times New Roman" w:eastAsia="Times New Roman" w:hAnsi="Times New Roman" w:cs="Times New Roman"/>
        </w:rPr>
      </w:pPr>
    </w:p>
    <w:p w:rsidR="004F71FE" w:rsidRDefault="004F71FE" w:rsidP="004F71FE">
      <w:pPr>
        <w:widowControl w:val="0"/>
        <w:spacing w:line="360" w:lineRule="auto"/>
        <w:ind w:left="480" w:hanging="480"/>
      </w:pPr>
      <w:r>
        <w:rPr>
          <w:rFonts w:ascii="Times New Roman" w:eastAsia="Times New Roman" w:hAnsi="Times New Roman" w:cs="Times New Roman"/>
        </w:rPr>
        <w:t xml:space="preserve">Sieber, S. (2013). </w:t>
      </w:r>
      <w:r>
        <w:rPr>
          <w:rFonts w:ascii="Times New Roman" w:eastAsia="Times New Roman" w:hAnsi="Times New Roman" w:cs="Times New Roman"/>
          <w:i/>
        </w:rPr>
        <w:t>Fatal remedies: The ironies of social intervention</w:t>
      </w:r>
      <w:r>
        <w:rPr>
          <w:rFonts w:ascii="Times New Roman" w:eastAsia="Times New Roman" w:hAnsi="Times New Roman" w:cs="Times New Roman"/>
        </w:rPr>
        <w:t>. Springer Science &amp; Business Media.</w:t>
      </w:r>
    </w:p>
    <w:p w:rsidR="004F71FE" w:rsidRDefault="004F71FE" w:rsidP="004F71FE">
      <w:pPr>
        <w:widowControl w:val="0"/>
        <w:spacing w:line="360" w:lineRule="auto"/>
        <w:ind w:left="480" w:hanging="480"/>
        <w:rPr>
          <w:rFonts w:ascii="Times New Roman" w:eastAsia="Times New Roman" w:hAnsi="Times New Roman" w:cs="Times New Roman"/>
        </w:rPr>
      </w:pPr>
    </w:p>
    <w:p w:rsidR="004F71FE" w:rsidRDefault="004F71FE" w:rsidP="004F71FE">
      <w:pPr>
        <w:widowControl w:val="0"/>
        <w:spacing w:line="360" w:lineRule="auto"/>
        <w:ind w:left="480" w:hanging="480"/>
      </w:pPr>
      <w:r>
        <w:rPr>
          <w:rFonts w:ascii="Times New Roman" w:eastAsia="Times New Roman" w:hAnsi="Times New Roman" w:cs="Times New Roman"/>
        </w:rPr>
        <w:t xml:space="preserve">Simon, H. A. (1988). The science of design: Creating the artificial. </w:t>
      </w:r>
      <w:r>
        <w:rPr>
          <w:rFonts w:ascii="Times New Roman" w:eastAsia="Times New Roman" w:hAnsi="Times New Roman" w:cs="Times New Roman"/>
          <w:i/>
        </w:rPr>
        <w:t>Design Issues</w:t>
      </w:r>
      <w:r>
        <w:rPr>
          <w:rFonts w:ascii="Times New Roman" w:eastAsia="Times New Roman" w:hAnsi="Times New Roman" w:cs="Times New Roman"/>
        </w:rPr>
        <w:t>, 67–82.</w:t>
      </w:r>
    </w:p>
    <w:p w:rsidR="004F71FE" w:rsidRDefault="004F71FE" w:rsidP="004F71FE">
      <w:pPr>
        <w:widowControl w:val="0"/>
        <w:spacing w:line="360" w:lineRule="auto"/>
        <w:ind w:left="480" w:hanging="480"/>
        <w:rPr>
          <w:rFonts w:ascii="Times New Roman" w:eastAsia="Times New Roman" w:hAnsi="Times New Roman" w:cs="Times New Roman"/>
        </w:rPr>
      </w:pPr>
    </w:p>
    <w:p w:rsidR="004F71FE" w:rsidRDefault="004F71FE" w:rsidP="004F71FE">
      <w:pPr>
        <w:widowControl w:val="0"/>
        <w:spacing w:line="360" w:lineRule="auto"/>
        <w:ind w:left="480" w:hanging="480"/>
      </w:pPr>
      <w:r>
        <w:rPr>
          <w:rFonts w:ascii="Times New Roman" w:eastAsia="Times New Roman" w:hAnsi="Times New Roman" w:cs="Times New Roman"/>
        </w:rPr>
        <w:t xml:space="preserve">Soares, N., &amp; Fallenstein, B. (2014). </w:t>
      </w:r>
      <w:r>
        <w:rPr>
          <w:rFonts w:ascii="Times New Roman" w:eastAsia="Times New Roman" w:hAnsi="Times New Roman" w:cs="Times New Roman"/>
          <w:i/>
        </w:rPr>
        <w:t>Agent Foundations for Aligning Machine Intelligence with Human Interests : A Technical Research Agenda</w:t>
      </w:r>
      <w:r>
        <w:rPr>
          <w:rFonts w:ascii="Times New Roman" w:eastAsia="Times New Roman" w:hAnsi="Times New Roman" w:cs="Times New Roman"/>
        </w:rPr>
        <w:t>. https://doi.org/10.1007/978-3-662-54033-6_5</w:t>
      </w:r>
    </w:p>
    <w:p w:rsidR="004F71FE" w:rsidRDefault="004F71FE" w:rsidP="004F71FE">
      <w:pPr>
        <w:widowControl w:val="0"/>
        <w:spacing w:line="360" w:lineRule="auto"/>
        <w:ind w:left="480" w:hanging="480"/>
        <w:rPr>
          <w:rFonts w:ascii="Times New Roman" w:eastAsia="Times New Roman" w:hAnsi="Times New Roman" w:cs="Times New Roman"/>
        </w:rPr>
      </w:pPr>
    </w:p>
    <w:p w:rsidR="004F71FE" w:rsidRDefault="004F71FE" w:rsidP="004F71FE">
      <w:pPr>
        <w:widowControl w:val="0"/>
        <w:spacing w:line="360" w:lineRule="auto"/>
        <w:ind w:left="480" w:hanging="480"/>
      </w:pPr>
      <w:r>
        <w:rPr>
          <w:rFonts w:ascii="Times New Roman" w:eastAsia="Times New Roman" w:hAnsi="Times New Roman" w:cs="Times New Roman"/>
        </w:rPr>
        <w:t xml:space="preserve">Solove, D. J. (2008). </w:t>
      </w:r>
      <w:r>
        <w:rPr>
          <w:rFonts w:ascii="Times New Roman" w:eastAsia="Times New Roman" w:hAnsi="Times New Roman" w:cs="Times New Roman"/>
          <w:i/>
        </w:rPr>
        <w:t>Understanding privacy</w:t>
      </w:r>
      <w:r>
        <w:rPr>
          <w:rFonts w:ascii="Times New Roman" w:eastAsia="Times New Roman" w:hAnsi="Times New Roman" w:cs="Times New Roman"/>
        </w:rPr>
        <w:t xml:space="preserve"> (Vol. 173). Harvard university press Cambridge, MA.</w:t>
      </w:r>
    </w:p>
    <w:p w:rsidR="004F71FE" w:rsidRDefault="004F71FE" w:rsidP="004F71FE">
      <w:pPr>
        <w:widowControl w:val="0"/>
        <w:spacing w:line="360" w:lineRule="auto"/>
        <w:ind w:left="480" w:hanging="480"/>
        <w:rPr>
          <w:rFonts w:ascii="Times New Roman" w:eastAsia="Times New Roman" w:hAnsi="Times New Roman" w:cs="Times New Roman"/>
        </w:rPr>
      </w:pPr>
    </w:p>
    <w:p w:rsidR="004F71FE" w:rsidRDefault="004F71FE" w:rsidP="004F71FE">
      <w:pPr>
        <w:widowControl w:val="0"/>
        <w:spacing w:line="360" w:lineRule="auto"/>
        <w:ind w:left="480" w:hanging="480"/>
      </w:pPr>
      <w:r>
        <w:rPr>
          <w:rFonts w:ascii="Times New Roman" w:eastAsia="Times New Roman" w:hAnsi="Times New Roman" w:cs="Times New Roman"/>
        </w:rPr>
        <w:t xml:space="preserve">Sunstein, C. R. (2013). The value of a statistical life: some clarifications and puzzles. </w:t>
      </w:r>
      <w:r>
        <w:rPr>
          <w:rFonts w:ascii="Times New Roman" w:eastAsia="Times New Roman" w:hAnsi="Times New Roman" w:cs="Times New Roman"/>
          <w:i/>
        </w:rPr>
        <w:t>Journal of Benefit-Cost Analysis</w:t>
      </w:r>
      <w:r>
        <w:rPr>
          <w:rFonts w:ascii="Times New Roman" w:eastAsia="Times New Roman" w:hAnsi="Times New Roman" w:cs="Times New Roman"/>
        </w:rPr>
        <w:t xml:space="preserve">, </w:t>
      </w:r>
      <w:r>
        <w:rPr>
          <w:rFonts w:ascii="Times New Roman" w:eastAsia="Times New Roman" w:hAnsi="Times New Roman" w:cs="Times New Roman"/>
          <w:i/>
        </w:rPr>
        <w:t>4</w:t>
      </w:r>
      <w:r>
        <w:rPr>
          <w:rFonts w:ascii="Times New Roman" w:eastAsia="Times New Roman" w:hAnsi="Times New Roman" w:cs="Times New Roman"/>
        </w:rPr>
        <w:t>(2), 237–261.</w:t>
      </w:r>
    </w:p>
    <w:p w:rsidR="004F71FE" w:rsidRDefault="004F71FE" w:rsidP="004F71FE">
      <w:pPr>
        <w:widowControl w:val="0"/>
        <w:spacing w:line="360" w:lineRule="auto"/>
        <w:ind w:left="480" w:hanging="480"/>
        <w:rPr>
          <w:rFonts w:ascii="Times New Roman" w:eastAsia="Times New Roman" w:hAnsi="Times New Roman" w:cs="Times New Roman"/>
        </w:rPr>
      </w:pPr>
    </w:p>
    <w:p w:rsidR="004F71FE" w:rsidRDefault="004F71FE" w:rsidP="004F71FE">
      <w:pPr>
        <w:widowControl w:val="0"/>
        <w:spacing w:line="360" w:lineRule="auto"/>
        <w:ind w:left="480" w:hanging="480"/>
      </w:pPr>
      <w:r>
        <w:rPr>
          <w:rFonts w:ascii="Times New Roman" w:eastAsia="Times New Roman" w:hAnsi="Times New Roman" w:cs="Times New Roman"/>
        </w:rPr>
        <w:t xml:space="preserve">Umbrello, S. (2018a). </w:t>
      </w:r>
      <w:r>
        <w:rPr>
          <w:rFonts w:ascii="Times New Roman" w:eastAsia="Times New Roman" w:hAnsi="Times New Roman" w:cs="Times New Roman"/>
          <w:i/>
        </w:rPr>
        <w:t>Safe-(for whom?)-by-Design: Adopting a Posthumanist Ethics for Technology Design</w:t>
      </w:r>
      <w:r>
        <w:rPr>
          <w:rFonts w:ascii="Times New Roman" w:eastAsia="Times New Roman" w:hAnsi="Times New Roman" w:cs="Times New Roman"/>
        </w:rPr>
        <w:t>. York University. https://doi.org/10.13140/RG.2.2.29726.38720</w:t>
      </w:r>
    </w:p>
    <w:p w:rsidR="004F71FE" w:rsidRDefault="004F71FE" w:rsidP="004F71FE">
      <w:pPr>
        <w:widowControl w:val="0"/>
        <w:spacing w:line="360" w:lineRule="auto"/>
        <w:ind w:left="480" w:hanging="480"/>
        <w:rPr>
          <w:rFonts w:ascii="Times New Roman" w:eastAsia="Times New Roman" w:hAnsi="Times New Roman" w:cs="Times New Roman"/>
        </w:rPr>
      </w:pPr>
    </w:p>
    <w:p w:rsidR="004F71FE" w:rsidRDefault="004F71FE" w:rsidP="004F71FE">
      <w:pPr>
        <w:widowControl w:val="0"/>
        <w:spacing w:line="360" w:lineRule="auto"/>
        <w:ind w:left="480" w:hanging="480"/>
      </w:pPr>
      <w:r>
        <w:rPr>
          <w:rFonts w:ascii="Times New Roman" w:eastAsia="Times New Roman" w:hAnsi="Times New Roman" w:cs="Times New Roman"/>
        </w:rPr>
        <w:t xml:space="preserve">Umbrello, S. (2018b). The moral psychology of value sensitive design: the methodological issues of moral intuitions for responsible innovation. </w:t>
      </w:r>
      <w:r>
        <w:rPr>
          <w:rFonts w:ascii="Times New Roman" w:eastAsia="Times New Roman" w:hAnsi="Times New Roman" w:cs="Times New Roman"/>
          <w:i/>
        </w:rPr>
        <w:t>Journal of Responsible Innovation</w:t>
      </w:r>
      <w:r>
        <w:rPr>
          <w:rFonts w:ascii="Times New Roman" w:eastAsia="Times New Roman" w:hAnsi="Times New Roman" w:cs="Times New Roman"/>
        </w:rPr>
        <w:t xml:space="preserve">, </w:t>
      </w:r>
      <w:r>
        <w:rPr>
          <w:rFonts w:ascii="Times New Roman" w:eastAsia="Times New Roman" w:hAnsi="Times New Roman" w:cs="Times New Roman"/>
          <w:i/>
        </w:rPr>
        <w:t>5</w:t>
      </w:r>
      <w:r>
        <w:rPr>
          <w:rFonts w:ascii="Times New Roman" w:eastAsia="Times New Roman" w:hAnsi="Times New Roman" w:cs="Times New Roman"/>
        </w:rPr>
        <w:t>(2), 186–200. https://doi.org/10.1080/23299460.2018.1457401</w:t>
      </w:r>
    </w:p>
    <w:p w:rsidR="004F71FE" w:rsidRDefault="004F71FE" w:rsidP="004F71FE">
      <w:pPr>
        <w:widowControl w:val="0"/>
        <w:spacing w:line="360" w:lineRule="auto"/>
        <w:ind w:left="480" w:hanging="480"/>
        <w:rPr>
          <w:rFonts w:ascii="Times New Roman" w:eastAsia="Times New Roman" w:hAnsi="Times New Roman" w:cs="Times New Roman"/>
        </w:rPr>
      </w:pPr>
    </w:p>
    <w:p w:rsidR="004F71FE" w:rsidRDefault="004F71FE" w:rsidP="004F71FE">
      <w:pPr>
        <w:widowControl w:val="0"/>
        <w:spacing w:line="360" w:lineRule="auto"/>
        <w:ind w:left="480" w:hanging="480"/>
      </w:pPr>
      <w:r>
        <w:rPr>
          <w:rFonts w:ascii="Times New Roman" w:eastAsia="Times New Roman" w:hAnsi="Times New Roman" w:cs="Times New Roman"/>
        </w:rPr>
        <w:t xml:space="preserve">Umbrello, S. (2019a). Atomically Precise Manufacturing and Responsible Innovation: A Value Sensitive Design Approach to Explorative Nanophilosophy. </w:t>
      </w:r>
      <w:r>
        <w:rPr>
          <w:rFonts w:ascii="Times New Roman" w:eastAsia="Times New Roman" w:hAnsi="Times New Roman" w:cs="Times New Roman"/>
          <w:i/>
        </w:rPr>
        <w:t>International Journal of Technoethics</w:t>
      </w:r>
      <w:r>
        <w:rPr>
          <w:rFonts w:ascii="Times New Roman" w:eastAsia="Times New Roman" w:hAnsi="Times New Roman" w:cs="Times New Roman"/>
        </w:rPr>
        <w:t xml:space="preserve">, </w:t>
      </w:r>
      <w:r>
        <w:rPr>
          <w:rFonts w:ascii="Times New Roman" w:eastAsia="Times New Roman" w:hAnsi="Times New Roman" w:cs="Times New Roman"/>
          <w:i/>
        </w:rPr>
        <w:t>10</w:t>
      </w:r>
      <w:r>
        <w:rPr>
          <w:rFonts w:ascii="Times New Roman" w:eastAsia="Times New Roman" w:hAnsi="Times New Roman" w:cs="Times New Roman"/>
        </w:rPr>
        <w:t>(2), 1–21. https://doi.org/10.4018/IJT.2019070101</w:t>
      </w:r>
    </w:p>
    <w:p w:rsidR="004F71FE" w:rsidRDefault="004F71FE" w:rsidP="004F71FE">
      <w:pPr>
        <w:widowControl w:val="0"/>
        <w:spacing w:line="360" w:lineRule="auto"/>
        <w:ind w:left="480" w:hanging="480"/>
        <w:rPr>
          <w:rFonts w:ascii="Times New Roman" w:eastAsia="Times New Roman" w:hAnsi="Times New Roman" w:cs="Times New Roman"/>
        </w:rPr>
      </w:pPr>
    </w:p>
    <w:p w:rsidR="004F71FE" w:rsidRDefault="004F71FE" w:rsidP="004F71FE">
      <w:pPr>
        <w:widowControl w:val="0"/>
        <w:spacing w:line="360" w:lineRule="auto"/>
        <w:ind w:left="480" w:hanging="480"/>
      </w:pPr>
      <w:r>
        <w:rPr>
          <w:rFonts w:ascii="Times New Roman" w:eastAsia="Times New Roman" w:hAnsi="Times New Roman" w:cs="Times New Roman"/>
        </w:rPr>
        <w:t xml:space="preserve">Umbrello, S. (2019b). Beneficial Artificial Intelligence Coordination by Means of a Value Sensitive Design Approach. </w:t>
      </w:r>
      <w:r>
        <w:rPr>
          <w:rFonts w:ascii="Times New Roman" w:eastAsia="Times New Roman" w:hAnsi="Times New Roman" w:cs="Times New Roman"/>
          <w:i/>
        </w:rPr>
        <w:t>Big Data and Cognitive Computing</w:t>
      </w:r>
      <w:r>
        <w:rPr>
          <w:rFonts w:ascii="Times New Roman" w:eastAsia="Times New Roman" w:hAnsi="Times New Roman" w:cs="Times New Roman"/>
        </w:rPr>
        <w:t xml:space="preserve">, </w:t>
      </w:r>
      <w:r>
        <w:rPr>
          <w:rFonts w:ascii="Times New Roman" w:eastAsia="Times New Roman" w:hAnsi="Times New Roman" w:cs="Times New Roman"/>
          <w:i/>
        </w:rPr>
        <w:t>3</w:t>
      </w:r>
      <w:r>
        <w:rPr>
          <w:rFonts w:ascii="Times New Roman" w:eastAsia="Times New Roman" w:hAnsi="Times New Roman" w:cs="Times New Roman"/>
        </w:rPr>
        <w:t>(1), 5. https://doi.org/10.3390/bdcc3010005</w:t>
      </w:r>
    </w:p>
    <w:p w:rsidR="004F71FE" w:rsidRDefault="004F71FE" w:rsidP="004F71FE">
      <w:pPr>
        <w:widowControl w:val="0"/>
        <w:spacing w:line="360" w:lineRule="auto"/>
        <w:ind w:left="480" w:hanging="480"/>
        <w:rPr>
          <w:rFonts w:ascii="Times New Roman" w:eastAsia="Times New Roman" w:hAnsi="Times New Roman" w:cs="Times New Roman"/>
        </w:rPr>
      </w:pPr>
    </w:p>
    <w:p w:rsidR="004F71FE" w:rsidRDefault="004F71FE" w:rsidP="004F71FE">
      <w:pPr>
        <w:widowControl w:val="0"/>
        <w:spacing w:line="360" w:lineRule="auto"/>
        <w:ind w:left="480" w:hanging="480"/>
        <w:rPr>
          <w:rFonts w:ascii="Times New Roman" w:eastAsia="Times New Roman" w:hAnsi="Times New Roman" w:cs="Times New Roman"/>
        </w:rPr>
      </w:pPr>
      <w:r>
        <w:rPr>
          <w:rFonts w:ascii="Times New Roman" w:eastAsia="Times New Roman" w:hAnsi="Times New Roman" w:cs="Times New Roman"/>
        </w:rPr>
        <w:t xml:space="preserve">Umbrello, S. (2020a). Imaginative Value Sensitive Design: Using Moral Imagination Theory to Inform Responsible Technology Design. </w:t>
      </w:r>
      <w:r>
        <w:rPr>
          <w:rFonts w:ascii="Times New Roman" w:eastAsia="Times New Roman" w:hAnsi="Times New Roman" w:cs="Times New Roman"/>
          <w:i/>
        </w:rPr>
        <w:t>Science and Engineering Ethics</w:t>
      </w:r>
      <w:r>
        <w:rPr>
          <w:rFonts w:ascii="Times New Roman" w:eastAsia="Times New Roman" w:hAnsi="Times New Roman" w:cs="Times New Roman"/>
        </w:rPr>
        <w:t xml:space="preserve">, </w:t>
      </w:r>
      <w:r>
        <w:rPr>
          <w:rFonts w:ascii="Times New Roman" w:eastAsia="Times New Roman" w:hAnsi="Times New Roman" w:cs="Times New Roman"/>
          <w:i/>
        </w:rPr>
        <w:t>26</w:t>
      </w:r>
      <w:r>
        <w:rPr>
          <w:rFonts w:ascii="Times New Roman" w:eastAsia="Times New Roman" w:hAnsi="Times New Roman" w:cs="Times New Roman"/>
        </w:rPr>
        <w:t>(2), 575–595. https://doi.org/10.1007/s11948-019-00104-4</w:t>
      </w:r>
    </w:p>
    <w:p w:rsidR="004F71FE" w:rsidRDefault="004F71FE" w:rsidP="004F71FE">
      <w:pPr>
        <w:widowControl w:val="0"/>
        <w:spacing w:line="360" w:lineRule="auto"/>
        <w:ind w:left="480" w:hanging="480"/>
        <w:rPr>
          <w:rFonts w:ascii="Times New Roman" w:eastAsia="Times New Roman" w:hAnsi="Times New Roman" w:cs="Times New Roman"/>
        </w:rPr>
      </w:pPr>
    </w:p>
    <w:p w:rsidR="004F71FE" w:rsidRDefault="004F71FE" w:rsidP="004F71FE">
      <w:pPr>
        <w:widowControl w:val="0"/>
        <w:spacing w:line="360" w:lineRule="auto"/>
        <w:ind w:left="480"/>
        <w:rPr>
          <w:rFonts w:ascii="Times New Roman" w:eastAsia="Times New Roman" w:hAnsi="Times New Roman" w:cs="Times New Roman"/>
        </w:rPr>
      </w:pPr>
      <w:r>
        <w:rPr>
          <w:rFonts w:ascii="Times New Roman" w:eastAsia="Times New Roman" w:hAnsi="Times New Roman" w:cs="Times New Roman"/>
        </w:rPr>
        <w:t xml:space="preserve">Umbrello, S. (2020b). Meaningful Human Control Over Smart Home Systems: A Value Sensitive Design Approach. </w:t>
      </w:r>
      <w:r>
        <w:rPr>
          <w:rFonts w:ascii="Times New Roman" w:eastAsia="Times New Roman" w:hAnsi="Times New Roman" w:cs="Times New Roman"/>
          <w:i/>
        </w:rPr>
        <w:t>HUMANA.MENTE Journal of Philosophical Studies</w:t>
      </w:r>
      <w:r>
        <w:rPr>
          <w:rFonts w:ascii="Times New Roman" w:eastAsia="Times New Roman" w:hAnsi="Times New Roman" w:cs="Times New Roman"/>
        </w:rPr>
        <w:t xml:space="preserve">, </w:t>
      </w:r>
      <w:r>
        <w:rPr>
          <w:rFonts w:ascii="Times New Roman" w:eastAsia="Times New Roman" w:hAnsi="Times New Roman" w:cs="Times New Roman"/>
          <w:i/>
        </w:rPr>
        <w:t>13</w:t>
      </w:r>
      <w:r>
        <w:rPr>
          <w:rFonts w:ascii="Times New Roman" w:eastAsia="Times New Roman" w:hAnsi="Times New Roman" w:cs="Times New Roman"/>
        </w:rPr>
        <w:t>(37), 40-65. https://www.humanamente.eu/index.php/HM/article/view/315</w:t>
      </w:r>
    </w:p>
    <w:p w:rsidR="004F71FE" w:rsidRDefault="004F71FE" w:rsidP="004F71FE">
      <w:pPr>
        <w:widowControl w:val="0"/>
        <w:spacing w:line="360" w:lineRule="auto"/>
        <w:ind w:left="480" w:hanging="480"/>
        <w:rPr>
          <w:rFonts w:ascii="Times New Roman" w:eastAsia="Times New Roman" w:hAnsi="Times New Roman" w:cs="Times New Roman"/>
        </w:rPr>
      </w:pPr>
    </w:p>
    <w:p w:rsidR="004F71FE" w:rsidRDefault="004F71FE" w:rsidP="004F71FE">
      <w:pPr>
        <w:widowControl w:val="0"/>
        <w:spacing w:line="360" w:lineRule="auto"/>
        <w:ind w:left="480" w:hanging="480"/>
      </w:pPr>
      <w:r>
        <w:rPr>
          <w:rFonts w:ascii="Times New Roman" w:eastAsia="Times New Roman" w:hAnsi="Times New Roman" w:cs="Times New Roman"/>
        </w:rPr>
        <w:t xml:space="preserve">Umbrello, S., &amp; Baum, S. D. (2018). Evaluating future nanotechnology: The net societal impacts of atomically precise manufacturing. </w:t>
      </w:r>
      <w:r>
        <w:rPr>
          <w:rFonts w:ascii="Times New Roman" w:eastAsia="Times New Roman" w:hAnsi="Times New Roman" w:cs="Times New Roman"/>
          <w:i/>
        </w:rPr>
        <w:t>Futures</w:t>
      </w:r>
      <w:r>
        <w:rPr>
          <w:rFonts w:ascii="Times New Roman" w:eastAsia="Times New Roman" w:hAnsi="Times New Roman" w:cs="Times New Roman"/>
        </w:rPr>
        <w:t xml:space="preserve">, </w:t>
      </w:r>
      <w:r>
        <w:rPr>
          <w:rFonts w:ascii="Times New Roman" w:eastAsia="Times New Roman" w:hAnsi="Times New Roman" w:cs="Times New Roman"/>
          <w:i/>
        </w:rPr>
        <w:t>100</w:t>
      </w:r>
      <w:r>
        <w:rPr>
          <w:rFonts w:ascii="Times New Roman" w:eastAsia="Times New Roman" w:hAnsi="Times New Roman" w:cs="Times New Roman"/>
        </w:rPr>
        <w:t>(June), 63–73. https://doi.org/10.1016/j.futures.2018.04.007</w:t>
      </w:r>
    </w:p>
    <w:p w:rsidR="004F71FE" w:rsidRDefault="004F71FE" w:rsidP="004F71FE">
      <w:pPr>
        <w:widowControl w:val="0"/>
        <w:spacing w:line="360" w:lineRule="auto"/>
        <w:ind w:left="480" w:hanging="480"/>
        <w:rPr>
          <w:rFonts w:ascii="Times New Roman" w:eastAsia="Times New Roman" w:hAnsi="Times New Roman" w:cs="Times New Roman"/>
        </w:rPr>
      </w:pPr>
    </w:p>
    <w:p w:rsidR="004F71FE" w:rsidRDefault="004F71FE" w:rsidP="004F71FE">
      <w:pPr>
        <w:widowControl w:val="0"/>
        <w:spacing w:line="360" w:lineRule="auto"/>
        <w:ind w:left="480" w:hanging="480"/>
      </w:pPr>
      <w:r>
        <w:rPr>
          <w:rFonts w:ascii="Times New Roman" w:eastAsia="Times New Roman" w:hAnsi="Times New Roman" w:cs="Times New Roman"/>
        </w:rPr>
        <w:t xml:space="preserve">Umbrello, S., &amp; De Bellis, A. F. (2018). A Value-Sensitive Design Approach to Intelligent Agents. In R. V. Yampolskiy (Ed.), </w:t>
      </w:r>
      <w:r>
        <w:rPr>
          <w:rFonts w:ascii="Times New Roman" w:eastAsia="Times New Roman" w:hAnsi="Times New Roman" w:cs="Times New Roman"/>
          <w:i/>
        </w:rPr>
        <w:t>Artificial Intelligence Safety and Security</w:t>
      </w:r>
      <w:r>
        <w:rPr>
          <w:rFonts w:ascii="Times New Roman" w:eastAsia="Times New Roman" w:hAnsi="Times New Roman" w:cs="Times New Roman"/>
        </w:rPr>
        <w:t xml:space="preserve"> (pp. 395–410). CRC Press. https://doi.org/10.13140/RG.2.2.17162.77762</w:t>
      </w:r>
    </w:p>
    <w:p w:rsidR="004F71FE" w:rsidRDefault="004F71FE" w:rsidP="004F71FE">
      <w:pPr>
        <w:widowControl w:val="0"/>
        <w:spacing w:line="360" w:lineRule="auto"/>
        <w:ind w:left="480" w:hanging="480"/>
        <w:rPr>
          <w:rFonts w:ascii="Times New Roman" w:eastAsia="Times New Roman" w:hAnsi="Times New Roman" w:cs="Times New Roman"/>
        </w:rPr>
      </w:pPr>
    </w:p>
    <w:p w:rsidR="004F71FE" w:rsidRDefault="004F71FE" w:rsidP="004F71FE">
      <w:pPr>
        <w:widowControl w:val="0"/>
        <w:spacing w:line="360" w:lineRule="auto"/>
        <w:ind w:left="480" w:hanging="480"/>
      </w:pPr>
      <w:r>
        <w:rPr>
          <w:rFonts w:ascii="Times New Roman" w:eastAsia="Times New Roman" w:hAnsi="Times New Roman" w:cs="Times New Roman"/>
        </w:rPr>
        <w:t xml:space="preserve">Umbrello, S., &amp; van de Poel, I. (2020). </w:t>
      </w:r>
      <w:r>
        <w:rPr>
          <w:rFonts w:ascii="Times New Roman" w:eastAsia="Times New Roman" w:hAnsi="Times New Roman" w:cs="Times New Roman"/>
          <w:i/>
        </w:rPr>
        <w:t>Mapping Value Sensitive Design onto AI for Social Good Principles</w:t>
      </w:r>
      <w:r>
        <w:rPr>
          <w:rFonts w:ascii="Times New Roman" w:eastAsia="Times New Roman" w:hAnsi="Times New Roman" w:cs="Times New Roman"/>
        </w:rPr>
        <w:t>. https://www.academia.edu/43347384/Mapping_Value_Sensitive_Design_onto_AI_for_Social_Good_Principles</w:t>
      </w:r>
    </w:p>
    <w:p w:rsidR="004F71FE" w:rsidRDefault="004F71FE" w:rsidP="004F71FE">
      <w:pPr>
        <w:widowControl w:val="0"/>
        <w:spacing w:line="360" w:lineRule="auto"/>
        <w:ind w:left="480" w:hanging="480"/>
        <w:rPr>
          <w:rFonts w:ascii="Times New Roman" w:eastAsia="Times New Roman" w:hAnsi="Times New Roman" w:cs="Times New Roman"/>
        </w:rPr>
      </w:pPr>
    </w:p>
    <w:p w:rsidR="004F71FE" w:rsidRDefault="004F71FE" w:rsidP="004F71FE">
      <w:pPr>
        <w:widowControl w:val="0"/>
        <w:spacing w:line="360" w:lineRule="auto"/>
        <w:ind w:left="480" w:hanging="480"/>
      </w:pPr>
      <w:r>
        <w:rPr>
          <w:rFonts w:ascii="Times New Roman" w:eastAsia="Times New Roman" w:hAnsi="Times New Roman" w:cs="Times New Roman"/>
        </w:rPr>
        <w:t xml:space="preserve">United Nations. (2017). </w:t>
      </w:r>
      <w:r>
        <w:rPr>
          <w:rFonts w:ascii="Times New Roman" w:eastAsia="Times New Roman" w:hAnsi="Times New Roman" w:cs="Times New Roman"/>
          <w:i/>
        </w:rPr>
        <w:t xml:space="preserve">Data Privacy, Ethics and Protection Guidance Note on Big Data For Achievement of the 2030 Agenda. </w:t>
      </w:r>
      <w:r>
        <w:rPr>
          <w:rFonts w:ascii="Times New Roman" w:eastAsia="Times New Roman" w:hAnsi="Times New Roman" w:cs="Times New Roman"/>
        </w:rPr>
        <w:t>https://unsdg.un.org/resources/data-privacy-ethics-and-protection-guidance-note-big-data-achievement-2030-agenda</w:t>
      </w:r>
    </w:p>
    <w:p w:rsidR="004F71FE" w:rsidRDefault="004F71FE" w:rsidP="004F71FE">
      <w:pPr>
        <w:widowControl w:val="0"/>
        <w:spacing w:line="360" w:lineRule="auto"/>
        <w:ind w:left="480" w:hanging="480"/>
        <w:rPr>
          <w:rFonts w:ascii="Times New Roman" w:eastAsia="Times New Roman" w:hAnsi="Times New Roman" w:cs="Times New Roman"/>
        </w:rPr>
      </w:pPr>
    </w:p>
    <w:p w:rsidR="004F71FE" w:rsidRDefault="004F71FE" w:rsidP="004F71FE">
      <w:pPr>
        <w:widowControl w:val="0"/>
        <w:spacing w:line="360" w:lineRule="auto"/>
        <w:ind w:left="480" w:hanging="480"/>
      </w:pPr>
      <w:r>
        <w:rPr>
          <w:rFonts w:ascii="Times New Roman" w:eastAsia="Times New Roman" w:hAnsi="Times New Roman" w:cs="Times New Roman"/>
        </w:rPr>
        <w:t>United Nations. (2019a). Democracy &amp; the SDGs.  https://sustainabledevelopment.un.org/index.php?page=view&amp;type=20000&amp;nr=5780&amp;menu=2993</w:t>
      </w:r>
    </w:p>
    <w:p w:rsidR="004F71FE" w:rsidRDefault="004F71FE" w:rsidP="004F71FE">
      <w:pPr>
        <w:widowControl w:val="0"/>
        <w:spacing w:line="360" w:lineRule="auto"/>
        <w:ind w:left="480" w:hanging="480"/>
        <w:rPr>
          <w:rFonts w:ascii="Times New Roman" w:eastAsia="Times New Roman" w:hAnsi="Times New Roman" w:cs="Times New Roman"/>
        </w:rPr>
      </w:pPr>
    </w:p>
    <w:p w:rsidR="004F71FE" w:rsidRDefault="004F71FE" w:rsidP="004F71FE">
      <w:pPr>
        <w:widowControl w:val="0"/>
        <w:spacing w:line="360" w:lineRule="auto"/>
        <w:ind w:left="480" w:hanging="480"/>
      </w:pPr>
      <w:r>
        <w:rPr>
          <w:rFonts w:ascii="Times New Roman" w:eastAsia="Times New Roman" w:hAnsi="Times New Roman" w:cs="Times New Roman"/>
        </w:rPr>
        <w:t xml:space="preserve">United Nations. (2019b). Sustainable development goals. </w:t>
      </w:r>
      <w:r>
        <w:rPr>
          <w:rFonts w:ascii="Times New Roman" w:eastAsia="Times New Roman" w:hAnsi="Times New Roman" w:cs="Times New Roman"/>
          <w:i/>
        </w:rPr>
        <w:t>GAIA</w:t>
      </w:r>
      <w:r>
        <w:rPr>
          <w:rFonts w:ascii="Times New Roman" w:eastAsia="Times New Roman" w:hAnsi="Times New Roman" w:cs="Times New Roman"/>
        </w:rPr>
        <w:t>. https://doi.org/10.14512/gaia.28.2.1</w:t>
      </w:r>
    </w:p>
    <w:p w:rsidR="004F71FE" w:rsidRDefault="004F71FE" w:rsidP="004F71FE">
      <w:pPr>
        <w:widowControl w:val="0"/>
        <w:spacing w:line="360" w:lineRule="auto"/>
        <w:ind w:left="480" w:hanging="480"/>
        <w:rPr>
          <w:rFonts w:ascii="Times New Roman" w:eastAsia="Times New Roman" w:hAnsi="Times New Roman" w:cs="Times New Roman"/>
        </w:rPr>
      </w:pPr>
    </w:p>
    <w:p w:rsidR="004F71FE" w:rsidRDefault="004F71FE" w:rsidP="004F71FE">
      <w:pPr>
        <w:widowControl w:val="0"/>
        <w:spacing w:line="360" w:lineRule="auto"/>
        <w:ind w:left="480" w:hanging="480"/>
      </w:pPr>
      <w:r>
        <w:rPr>
          <w:rFonts w:ascii="Times New Roman" w:eastAsia="Times New Roman" w:hAnsi="Times New Roman" w:cs="Times New Roman"/>
        </w:rPr>
        <w:t xml:space="preserve">van de Kaa, G., Rezaei, J., Taebi, B., van de Poel, I., &amp; Kizhakenath, A. (2019). How to Weigh Values in Value Sensitive Design: A Best Worst Method Approach for the Case of Smart Metering. </w:t>
      </w:r>
      <w:r>
        <w:rPr>
          <w:rFonts w:ascii="Times New Roman" w:eastAsia="Times New Roman" w:hAnsi="Times New Roman" w:cs="Times New Roman"/>
          <w:i/>
        </w:rPr>
        <w:t>Science and Engineering Ethics</w:t>
      </w:r>
      <w:r>
        <w:rPr>
          <w:rFonts w:ascii="Times New Roman" w:eastAsia="Times New Roman" w:hAnsi="Times New Roman" w:cs="Times New Roman"/>
        </w:rPr>
        <w:t>. https://doi.org/10.1007/s11948-019-00105-3</w:t>
      </w:r>
    </w:p>
    <w:p w:rsidR="004F71FE" w:rsidRDefault="004F71FE" w:rsidP="004F71FE">
      <w:pPr>
        <w:widowControl w:val="0"/>
        <w:spacing w:line="360" w:lineRule="auto"/>
        <w:ind w:left="480" w:hanging="480"/>
        <w:rPr>
          <w:rFonts w:ascii="Times New Roman" w:eastAsia="Times New Roman" w:hAnsi="Times New Roman" w:cs="Times New Roman"/>
        </w:rPr>
      </w:pPr>
    </w:p>
    <w:p w:rsidR="004F71FE" w:rsidRDefault="004F71FE" w:rsidP="004F71FE">
      <w:pPr>
        <w:widowControl w:val="0"/>
        <w:spacing w:line="360" w:lineRule="auto"/>
        <w:ind w:left="480" w:hanging="480"/>
      </w:pPr>
      <w:r>
        <w:rPr>
          <w:rFonts w:ascii="Times New Roman" w:eastAsia="Times New Roman" w:hAnsi="Times New Roman" w:cs="Times New Roman"/>
        </w:rPr>
        <w:t xml:space="preserve">van de Poel, I. (2014). Conflicting Values in Design. In J. van den Hoven, P. E. Vermaas, &amp; I. van de Poel (Eds.), </w:t>
      </w:r>
      <w:r>
        <w:rPr>
          <w:rFonts w:ascii="Times New Roman" w:eastAsia="Times New Roman" w:hAnsi="Times New Roman" w:cs="Times New Roman"/>
          <w:i/>
        </w:rPr>
        <w:t>Handbook of Ethics, Values, and Technological Design: Sources, Theory, Values and Application Domains</w:t>
      </w:r>
      <w:r>
        <w:rPr>
          <w:rFonts w:ascii="Times New Roman" w:eastAsia="Times New Roman" w:hAnsi="Times New Roman" w:cs="Times New Roman"/>
        </w:rPr>
        <w:t xml:space="preserve"> (pp. 1–23). Dordrecht: Springer Netherlands. https://doi.org/10.1007/978-94-007-6994-6_5-1</w:t>
      </w:r>
    </w:p>
    <w:p w:rsidR="004F71FE" w:rsidRDefault="004F71FE" w:rsidP="004F71FE">
      <w:pPr>
        <w:widowControl w:val="0"/>
        <w:spacing w:line="360" w:lineRule="auto"/>
        <w:ind w:left="480" w:hanging="480"/>
        <w:rPr>
          <w:rFonts w:ascii="Times New Roman" w:eastAsia="Times New Roman" w:hAnsi="Times New Roman" w:cs="Times New Roman"/>
        </w:rPr>
      </w:pPr>
    </w:p>
    <w:p w:rsidR="004F71FE" w:rsidRDefault="004F71FE" w:rsidP="004F71FE">
      <w:pPr>
        <w:widowControl w:val="0"/>
        <w:spacing w:line="360" w:lineRule="auto"/>
        <w:ind w:left="480" w:hanging="480"/>
      </w:pPr>
      <w:r>
        <w:rPr>
          <w:rFonts w:ascii="Times New Roman" w:eastAsia="Times New Roman" w:hAnsi="Times New Roman" w:cs="Times New Roman"/>
        </w:rPr>
        <w:t xml:space="preserve">van den Hoven, J. (2013). Architecture and Value-Sensitive Design. In C. Basta &amp; S. Moroni (Eds.), </w:t>
      </w:r>
      <w:r>
        <w:rPr>
          <w:rFonts w:ascii="Times New Roman" w:eastAsia="Times New Roman" w:hAnsi="Times New Roman" w:cs="Times New Roman"/>
          <w:i/>
        </w:rPr>
        <w:t>Ethics, design and planning of the built environment</w:t>
      </w:r>
      <w:r>
        <w:rPr>
          <w:rFonts w:ascii="Times New Roman" w:eastAsia="Times New Roman" w:hAnsi="Times New Roman" w:cs="Times New Roman"/>
        </w:rPr>
        <w:t xml:space="preserve"> (p. 224). Springer Science &amp; Business Media. https://books.google.ca/books?id=VVM_AAAAQBAJ&amp;dq=moral+value+such+as+freedom,+equality,+trust,+autonomy+or+privacy+justice+%5Bthat%5D+is+facilitated+or+constrained+by+technology&amp;source=gbs_navlinks_s</w:t>
      </w:r>
    </w:p>
    <w:p w:rsidR="004F71FE" w:rsidRDefault="004F71FE" w:rsidP="004F71FE">
      <w:pPr>
        <w:widowControl w:val="0"/>
        <w:spacing w:line="360" w:lineRule="auto"/>
        <w:ind w:left="480" w:hanging="480"/>
        <w:rPr>
          <w:rFonts w:ascii="Times New Roman" w:eastAsia="Times New Roman" w:hAnsi="Times New Roman" w:cs="Times New Roman"/>
        </w:rPr>
      </w:pPr>
    </w:p>
    <w:p w:rsidR="004F71FE" w:rsidRDefault="004F71FE" w:rsidP="004F71FE">
      <w:pPr>
        <w:widowControl w:val="0"/>
        <w:spacing w:line="360" w:lineRule="auto"/>
        <w:ind w:left="480" w:hanging="480"/>
      </w:pPr>
      <w:r>
        <w:rPr>
          <w:rFonts w:ascii="Times New Roman" w:eastAsia="Times New Roman" w:hAnsi="Times New Roman" w:cs="Times New Roman"/>
        </w:rPr>
        <w:t xml:space="preserve">van den Hoven, J. (2017). The Design Turn in Applied Ethics. In J. van den Hoven, S. Miller, &amp; T. Pogge (Eds.), </w:t>
      </w:r>
      <w:r>
        <w:rPr>
          <w:rFonts w:ascii="Times New Roman" w:eastAsia="Times New Roman" w:hAnsi="Times New Roman" w:cs="Times New Roman"/>
          <w:i/>
        </w:rPr>
        <w:t>Designing in Ethics</w:t>
      </w:r>
      <w:r>
        <w:rPr>
          <w:rFonts w:ascii="Times New Roman" w:eastAsia="Times New Roman" w:hAnsi="Times New Roman" w:cs="Times New Roman"/>
        </w:rPr>
        <w:t xml:space="preserve"> (pp. 11–31). Cambridge, UK: Cambridge University Press. https://doi.org/10.1017/9780511844317</w:t>
      </w:r>
    </w:p>
    <w:p w:rsidR="004F71FE" w:rsidRDefault="004F71FE" w:rsidP="004F71FE">
      <w:pPr>
        <w:widowControl w:val="0"/>
        <w:spacing w:line="360" w:lineRule="auto"/>
        <w:ind w:left="480" w:hanging="480"/>
        <w:rPr>
          <w:rFonts w:ascii="Times New Roman" w:eastAsia="Times New Roman" w:hAnsi="Times New Roman" w:cs="Times New Roman"/>
        </w:rPr>
      </w:pPr>
    </w:p>
    <w:p w:rsidR="004F71FE" w:rsidRDefault="004F71FE" w:rsidP="004F71FE">
      <w:pPr>
        <w:widowControl w:val="0"/>
        <w:spacing w:line="360" w:lineRule="auto"/>
        <w:ind w:left="480" w:hanging="480"/>
      </w:pPr>
      <w:r>
        <w:rPr>
          <w:rFonts w:ascii="Times New Roman" w:eastAsia="Times New Roman" w:hAnsi="Times New Roman" w:cs="Times New Roman"/>
        </w:rPr>
        <w:t xml:space="preserve">van den Hoven, J., Lokhorst, G. J., &amp; van de Poel, I. (2012). Engineering and the Problem of Moral Overload. </w:t>
      </w:r>
      <w:r>
        <w:rPr>
          <w:rFonts w:ascii="Times New Roman" w:eastAsia="Times New Roman" w:hAnsi="Times New Roman" w:cs="Times New Roman"/>
          <w:i/>
        </w:rPr>
        <w:t>Science and Engineering Ethics</w:t>
      </w:r>
      <w:r>
        <w:rPr>
          <w:rFonts w:ascii="Times New Roman" w:eastAsia="Times New Roman" w:hAnsi="Times New Roman" w:cs="Times New Roman"/>
        </w:rPr>
        <w:t xml:space="preserve">, </w:t>
      </w:r>
      <w:r>
        <w:rPr>
          <w:rFonts w:ascii="Times New Roman" w:eastAsia="Times New Roman" w:hAnsi="Times New Roman" w:cs="Times New Roman"/>
          <w:i/>
        </w:rPr>
        <w:t>18</w:t>
      </w:r>
      <w:r>
        <w:rPr>
          <w:rFonts w:ascii="Times New Roman" w:eastAsia="Times New Roman" w:hAnsi="Times New Roman" w:cs="Times New Roman"/>
        </w:rPr>
        <w:t>(1), 143–155. https://doi.org/10.1007/s11948-011-9277-z</w:t>
      </w:r>
    </w:p>
    <w:p w:rsidR="004F71FE" w:rsidRDefault="004F71FE" w:rsidP="004F71FE">
      <w:pPr>
        <w:widowControl w:val="0"/>
        <w:spacing w:line="360" w:lineRule="auto"/>
        <w:ind w:left="480" w:hanging="480"/>
        <w:rPr>
          <w:rFonts w:ascii="Times New Roman" w:eastAsia="Times New Roman" w:hAnsi="Times New Roman" w:cs="Times New Roman"/>
        </w:rPr>
      </w:pPr>
    </w:p>
    <w:p w:rsidR="004F71FE" w:rsidRDefault="004F71FE" w:rsidP="004F71FE">
      <w:pPr>
        <w:widowControl w:val="0"/>
        <w:spacing w:line="360" w:lineRule="auto"/>
        <w:ind w:left="480" w:hanging="480"/>
      </w:pPr>
      <w:r>
        <w:rPr>
          <w:rFonts w:ascii="Times New Roman" w:eastAsia="Times New Roman" w:hAnsi="Times New Roman" w:cs="Times New Roman"/>
        </w:rPr>
        <w:t xml:space="preserve">van den Hoven, J., &amp; Manders-Huits, N. (2009). Value-Sensitive Design. In </w:t>
      </w:r>
      <w:r>
        <w:rPr>
          <w:rFonts w:ascii="Times New Roman" w:eastAsia="Times New Roman" w:hAnsi="Times New Roman" w:cs="Times New Roman"/>
          <w:i/>
        </w:rPr>
        <w:t>A Companion to the Philosophy of Technology</w:t>
      </w:r>
      <w:r>
        <w:rPr>
          <w:rFonts w:ascii="Times New Roman" w:eastAsia="Times New Roman" w:hAnsi="Times New Roman" w:cs="Times New Roman"/>
        </w:rPr>
        <w:t xml:space="preserve"> (pp. 477–480). Wiley-Blackwell. https://doi.org/10.1002/9781444310795.ch86</w:t>
      </w:r>
    </w:p>
    <w:p w:rsidR="004F71FE" w:rsidRDefault="004F71FE" w:rsidP="004F71FE">
      <w:pPr>
        <w:widowControl w:val="0"/>
        <w:spacing w:line="360" w:lineRule="auto"/>
        <w:ind w:left="480" w:hanging="480"/>
        <w:rPr>
          <w:rFonts w:ascii="Times New Roman" w:eastAsia="Times New Roman" w:hAnsi="Times New Roman" w:cs="Times New Roman"/>
        </w:rPr>
      </w:pPr>
    </w:p>
    <w:p w:rsidR="004F71FE" w:rsidRDefault="004F71FE" w:rsidP="004F71FE">
      <w:pPr>
        <w:widowControl w:val="0"/>
        <w:spacing w:line="360" w:lineRule="auto"/>
        <w:ind w:left="480" w:hanging="480"/>
      </w:pPr>
      <w:r>
        <w:rPr>
          <w:rFonts w:ascii="Times New Roman" w:eastAsia="Times New Roman" w:hAnsi="Times New Roman" w:cs="Times New Roman"/>
        </w:rPr>
        <w:t xml:space="preserve">van Wynsberghe, A. (2013). Designing Robots for Care: Care Centered Value-Sensitive Design. </w:t>
      </w:r>
      <w:r>
        <w:rPr>
          <w:rFonts w:ascii="Times New Roman" w:eastAsia="Times New Roman" w:hAnsi="Times New Roman" w:cs="Times New Roman"/>
          <w:i/>
        </w:rPr>
        <w:t>Science and Engineering Ethics</w:t>
      </w:r>
      <w:r>
        <w:rPr>
          <w:rFonts w:ascii="Times New Roman" w:eastAsia="Times New Roman" w:hAnsi="Times New Roman" w:cs="Times New Roman"/>
        </w:rPr>
        <w:t xml:space="preserve">, </w:t>
      </w:r>
      <w:r>
        <w:rPr>
          <w:rFonts w:ascii="Times New Roman" w:eastAsia="Times New Roman" w:hAnsi="Times New Roman" w:cs="Times New Roman"/>
          <w:i/>
        </w:rPr>
        <w:t>19</w:t>
      </w:r>
      <w:r>
        <w:rPr>
          <w:rFonts w:ascii="Times New Roman" w:eastAsia="Times New Roman" w:hAnsi="Times New Roman" w:cs="Times New Roman"/>
        </w:rPr>
        <w:t>(2), 407–433. https://doi.org/10.1007/s11948-011-9343-6</w:t>
      </w:r>
    </w:p>
    <w:p w:rsidR="004F71FE" w:rsidRDefault="004F71FE" w:rsidP="004F71FE">
      <w:pPr>
        <w:widowControl w:val="0"/>
        <w:spacing w:line="360" w:lineRule="auto"/>
        <w:ind w:left="480" w:hanging="480"/>
        <w:rPr>
          <w:rFonts w:ascii="Times New Roman" w:eastAsia="Times New Roman" w:hAnsi="Times New Roman" w:cs="Times New Roman"/>
        </w:rPr>
      </w:pPr>
    </w:p>
    <w:p w:rsidR="004F71FE" w:rsidRDefault="004F71FE" w:rsidP="004F71FE">
      <w:pPr>
        <w:widowControl w:val="0"/>
        <w:spacing w:line="360" w:lineRule="auto"/>
        <w:ind w:left="480" w:hanging="480"/>
      </w:pPr>
      <w:r>
        <w:rPr>
          <w:rFonts w:ascii="Times New Roman" w:eastAsia="Times New Roman" w:hAnsi="Times New Roman" w:cs="Times New Roman"/>
        </w:rPr>
        <w:t xml:space="preserve">van Wynsberghe, A., &amp; Robbins, S. (2014). Ethicist as Designer: A Pragmatic Approach to Ethics in the Lab. </w:t>
      </w:r>
      <w:r>
        <w:rPr>
          <w:rFonts w:ascii="Times New Roman" w:eastAsia="Times New Roman" w:hAnsi="Times New Roman" w:cs="Times New Roman"/>
          <w:i/>
        </w:rPr>
        <w:t>Science and Engineering Ethics</w:t>
      </w:r>
      <w:r>
        <w:rPr>
          <w:rFonts w:ascii="Times New Roman" w:eastAsia="Times New Roman" w:hAnsi="Times New Roman" w:cs="Times New Roman"/>
        </w:rPr>
        <w:t xml:space="preserve">, </w:t>
      </w:r>
      <w:r>
        <w:rPr>
          <w:rFonts w:ascii="Times New Roman" w:eastAsia="Times New Roman" w:hAnsi="Times New Roman" w:cs="Times New Roman"/>
          <w:i/>
        </w:rPr>
        <w:t>20</w:t>
      </w:r>
      <w:r>
        <w:rPr>
          <w:rFonts w:ascii="Times New Roman" w:eastAsia="Times New Roman" w:hAnsi="Times New Roman" w:cs="Times New Roman"/>
        </w:rPr>
        <w:t>(4), 947–961. https://doi.org/10.1007/s11948-013-9498-4</w:t>
      </w:r>
    </w:p>
    <w:p w:rsidR="004F71FE" w:rsidRDefault="004F71FE" w:rsidP="004F71FE">
      <w:pPr>
        <w:widowControl w:val="0"/>
        <w:spacing w:line="360" w:lineRule="auto"/>
        <w:ind w:left="480" w:hanging="480"/>
        <w:rPr>
          <w:rFonts w:ascii="Times New Roman" w:eastAsia="Times New Roman" w:hAnsi="Times New Roman" w:cs="Times New Roman"/>
        </w:rPr>
      </w:pPr>
    </w:p>
    <w:p w:rsidR="004F71FE" w:rsidRDefault="004F71FE" w:rsidP="004F71FE">
      <w:pPr>
        <w:widowControl w:val="0"/>
        <w:spacing w:line="360" w:lineRule="auto"/>
        <w:ind w:left="480" w:hanging="480"/>
      </w:pPr>
      <w:r>
        <w:rPr>
          <w:rFonts w:ascii="Times New Roman" w:eastAsia="Times New Roman" w:hAnsi="Times New Roman" w:cs="Times New Roman"/>
        </w:rPr>
        <w:t xml:space="preserve">Warnier, M., Dechesne, F., &amp; Brazier, F. (2014). Design for the Value of Privacy. In J. van den Hoven, P. E. Vermaas, &amp; I. van de Poel (Eds.), </w:t>
      </w:r>
      <w:r>
        <w:rPr>
          <w:rFonts w:ascii="Times New Roman" w:eastAsia="Times New Roman" w:hAnsi="Times New Roman" w:cs="Times New Roman"/>
          <w:i/>
        </w:rPr>
        <w:t>Handbook of Ethics, Values, and Technological Design: Sources, Theory, Values and Application Domains</w:t>
      </w:r>
      <w:r>
        <w:rPr>
          <w:rFonts w:ascii="Times New Roman" w:eastAsia="Times New Roman" w:hAnsi="Times New Roman" w:cs="Times New Roman"/>
        </w:rPr>
        <w:t xml:space="preserve"> (pp. 1–14). Dordrecht: Springer Netherlands. https://doi.org/10.1007/978-94-007-6994-6_17-1</w:t>
      </w:r>
    </w:p>
    <w:p w:rsidR="004F71FE" w:rsidRDefault="004F71FE" w:rsidP="004F71FE">
      <w:pPr>
        <w:widowControl w:val="0"/>
        <w:spacing w:line="360" w:lineRule="auto"/>
        <w:ind w:left="480" w:hanging="480"/>
        <w:rPr>
          <w:rFonts w:ascii="Times New Roman" w:eastAsia="Times New Roman" w:hAnsi="Times New Roman" w:cs="Times New Roman"/>
        </w:rPr>
      </w:pPr>
    </w:p>
    <w:p w:rsidR="004F71FE" w:rsidRDefault="004F71FE" w:rsidP="004F71FE">
      <w:pPr>
        <w:widowControl w:val="0"/>
        <w:spacing w:line="360" w:lineRule="auto"/>
        <w:ind w:left="480" w:hanging="480"/>
      </w:pPr>
      <w:r>
        <w:rPr>
          <w:rFonts w:ascii="Times New Roman" w:eastAsia="Times New Roman" w:hAnsi="Times New Roman" w:cs="Times New Roman"/>
        </w:rPr>
        <w:t xml:space="preserve">Winkler, T., &amp; Spiekermann, S. (2019). Human Values as the Basis for Sustainable Information System Design. </w:t>
      </w:r>
      <w:r>
        <w:rPr>
          <w:rFonts w:ascii="Times New Roman" w:eastAsia="Times New Roman" w:hAnsi="Times New Roman" w:cs="Times New Roman"/>
          <w:i/>
        </w:rPr>
        <w:t>IEEE Technology and Society Magazine</w:t>
      </w:r>
      <w:r>
        <w:rPr>
          <w:rFonts w:ascii="Times New Roman" w:eastAsia="Times New Roman" w:hAnsi="Times New Roman" w:cs="Times New Roman"/>
        </w:rPr>
        <w:t xml:space="preserve">, </w:t>
      </w:r>
      <w:r>
        <w:rPr>
          <w:rFonts w:ascii="Times New Roman" w:eastAsia="Times New Roman" w:hAnsi="Times New Roman" w:cs="Times New Roman"/>
          <w:i/>
        </w:rPr>
        <w:t>38</w:t>
      </w:r>
      <w:r>
        <w:rPr>
          <w:rFonts w:ascii="Times New Roman" w:eastAsia="Times New Roman" w:hAnsi="Times New Roman" w:cs="Times New Roman"/>
        </w:rPr>
        <w:t>(3), 34–43. https://doi.org/10.1109/MTS.2019.2930268</w:t>
      </w:r>
    </w:p>
    <w:p w:rsidR="004F71FE" w:rsidRDefault="004F71FE" w:rsidP="004F71FE">
      <w:pPr>
        <w:widowControl w:val="0"/>
        <w:spacing w:line="360" w:lineRule="auto"/>
        <w:ind w:left="480" w:hanging="480"/>
        <w:rPr>
          <w:rFonts w:ascii="Times New Roman" w:eastAsia="Times New Roman" w:hAnsi="Times New Roman" w:cs="Times New Roman"/>
        </w:rPr>
      </w:pPr>
    </w:p>
    <w:p w:rsidR="004F71FE" w:rsidRDefault="004F71FE" w:rsidP="004F71FE">
      <w:pPr>
        <w:widowControl w:val="0"/>
        <w:spacing w:line="360" w:lineRule="auto"/>
        <w:ind w:left="480" w:hanging="480"/>
      </w:pPr>
      <w:r>
        <w:rPr>
          <w:rFonts w:ascii="Times New Roman" w:eastAsia="Times New Roman" w:hAnsi="Times New Roman" w:cs="Times New Roman"/>
        </w:rPr>
        <w:t xml:space="preserve">Woelfer, J. P., Iverson, A., Hendry, D. G., Friedman, B., &amp; Gill, B. T. (2011). Improving the Safety of Homeless Young People with Mobile Phones: Values, Form and Function. In </w:t>
      </w:r>
      <w:r>
        <w:rPr>
          <w:rFonts w:ascii="Times New Roman" w:eastAsia="Times New Roman" w:hAnsi="Times New Roman" w:cs="Times New Roman"/>
          <w:i/>
        </w:rPr>
        <w:t>Proceedings of the SIGCHI Conference on Human Factors in Computing Systems</w:t>
      </w:r>
      <w:r>
        <w:rPr>
          <w:rFonts w:ascii="Times New Roman" w:eastAsia="Times New Roman" w:hAnsi="Times New Roman" w:cs="Times New Roman"/>
        </w:rPr>
        <w:t xml:space="preserve"> (pp. 1707–1716). New York, NY, USA: ACM. https://doi.org/10.1145/1978942.1979191</w:t>
      </w:r>
    </w:p>
    <w:p w:rsidR="004F71FE" w:rsidRDefault="004F71FE" w:rsidP="004F71FE">
      <w:pPr>
        <w:widowControl w:val="0"/>
        <w:spacing w:line="360" w:lineRule="auto"/>
        <w:ind w:left="480" w:hanging="480"/>
        <w:rPr>
          <w:rFonts w:ascii="Times New Roman" w:eastAsia="Times New Roman" w:hAnsi="Times New Roman" w:cs="Times New Roman"/>
        </w:rPr>
      </w:pPr>
    </w:p>
    <w:p w:rsidR="004F71FE" w:rsidRDefault="004F71FE" w:rsidP="004F71FE">
      <w:pPr>
        <w:widowControl w:val="0"/>
        <w:spacing w:line="360" w:lineRule="auto"/>
        <w:ind w:left="480" w:hanging="480"/>
      </w:pPr>
      <w:r>
        <w:rPr>
          <w:rFonts w:ascii="Times New Roman" w:eastAsia="Times New Roman" w:hAnsi="Times New Roman" w:cs="Times New Roman"/>
        </w:rPr>
        <w:t xml:space="preserve">Woolgar, S. (1991). The Turn to Technology in Social Studies of Science. </w:t>
      </w:r>
      <w:r>
        <w:rPr>
          <w:rFonts w:ascii="Times New Roman" w:eastAsia="Times New Roman" w:hAnsi="Times New Roman" w:cs="Times New Roman"/>
          <w:i/>
        </w:rPr>
        <w:t>Science, Technology, &amp; Human Values</w:t>
      </w:r>
      <w:r>
        <w:rPr>
          <w:rFonts w:ascii="Times New Roman" w:eastAsia="Times New Roman" w:hAnsi="Times New Roman" w:cs="Times New Roman"/>
        </w:rPr>
        <w:t xml:space="preserve">, </w:t>
      </w:r>
      <w:r>
        <w:rPr>
          <w:rFonts w:ascii="Times New Roman" w:eastAsia="Times New Roman" w:hAnsi="Times New Roman" w:cs="Times New Roman"/>
          <w:i/>
        </w:rPr>
        <w:t>16</w:t>
      </w:r>
      <w:r>
        <w:rPr>
          <w:rFonts w:ascii="Times New Roman" w:eastAsia="Times New Roman" w:hAnsi="Times New Roman" w:cs="Times New Roman"/>
        </w:rPr>
        <w:t>(1), 20–50. https://doi.org/10.1177/016224399101600102</w:t>
      </w:r>
    </w:p>
    <w:p w:rsidR="004F71FE" w:rsidRDefault="004F71FE" w:rsidP="004F71FE">
      <w:pPr>
        <w:widowControl w:val="0"/>
        <w:spacing w:line="360" w:lineRule="auto"/>
        <w:ind w:left="480" w:hanging="480"/>
        <w:rPr>
          <w:rFonts w:ascii="Times New Roman" w:eastAsia="Times New Roman" w:hAnsi="Times New Roman" w:cs="Times New Roman"/>
        </w:rPr>
      </w:pPr>
    </w:p>
    <w:p w:rsidR="004F71FE" w:rsidRDefault="004F71FE" w:rsidP="004F71FE">
      <w:pPr>
        <w:widowControl w:val="0"/>
        <w:spacing w:line="360" w:lineRule="auto"/>
        <w:ind w:left="480" w:hanging="480"/>
      </w:pPr>
      <w:r>
        <w:rPr>
          <w:rFonts w:ascii="Times New Roman" w:eastAsia="Times New Roman" w:hAnsi="Times New Roman" w:cs="Times New Roman"/>
        </w:rPr>
        <w:t xml:space="preserve">Yoo, D., Derthick, K., Ghassemian, S., Hakizimana, J., Gill, B., &amp; Friedman, B. (2016). Multi-lifespan design thinking: Two methods and a case study with the Rwandan diaspora. In </w:t>
      </w:r>
      <w:r>
        <w:rPr>
          <w:rFonts w:ascii="Times New Roman" w:eastAsia="Times New Roman" w:hAnsi="Times New Roman" w:cs="Times New Roman"/>
          <w:i/>
        </w:rPr>
        <w:t>Proceedings of the 2016 CHI Conference on Human Factors in Computing Systems</w:t>
      </w:r>
      <w:r>
        <w:rPr>
          <w:rFonts w:ascii="Times New Roman" w:eastAsia="Times New Roman" w:hAnsi="Times New Roman" w:cs="Times New Roman"/>
        </w:rPr>
        <w:t xml:space="preserve"> (pp. 4423–4434). ACM.</w:t>
      </w:r>
    </w:p>
    <w:p w:rsidR="004F71FE" w:rsidRPr="004F71FE" w:rsidRDefault="004F71FE" w:rsidP="004F71FE">
      <w:pPr>
        <w:spacing w:before="240" w:after="120"/>
        <w:rPr>
          <w:rFonts w:ascii="Times New Roman" w:hAnsi="Times New Roman" w:cs="Times New Roman"/>
          <w:b/>
          <w:bCs/>
          <w:sz w:val="22"/>
          <w:szCs w:val="22"/>
        </w:rPr>
      </w:pPr>
    </w:p>
    <w:p w:rsidR="008C017B" w:rsidRDefault="00F8518A"/>
    <w:p w:rsidR="004F71FE" w:rsidRDefault="004F71FE"/>
    <w:sectPr w:rsidR="004F71FE" w:rsidSect="00AF134B">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8518A" w:rsidRDefault="00F8518A" w:rsidP="004F71FE">
      <w:r>
        <w:separator/>
      </w:r>
    </w:p>
  </w:endnote>
  <w:endnote w:type="continuationSeparator" w:id="0">
    <w:p w:rsidR="00F8518A" w:rsidRDefault="00F8518A" w:rsidP="004F7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8518A" w:rsidRDefault="00F8518A" w:rsidP="004F71FE">
      <w:r>
        <w:separator/>
      </w:r>
    </w:p>
  </w:footnote>
  <w:footnote w:type="continuationSeparator" w:id="0">
    <w:p w:rsidR="00F8518A" w:rsidRDefault="00F8518A" w:rsidP="004F71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F71FE" w:rsidRPr="004F71FE" w:rsidRDefault="004F71FE" w:rsidP="004F71FE">
    <w:pPr>
      <w:pStyle w:val="Header"/>
    </w:pPr>
    <w:r>
      <w:rPr>
        <w:i/>
        <w:iCs/>
      </w:rPr>
      <w:t xml:space="preserve">Forthcoming chapter </w:t>
    </w:r>
    <w:r>
      <w:rPr>
        <w:i/>
        <w:iCs/>
      </w:rPr>
      <w:t xml:space="preserve">(7) </w:t>
    </w:r>
    <w:r>
      <w:rPr>
        <w:i/>
        <w:iCs/>
      </w:rPr>
      <w:t>in -</w:t>
    </w:r>
    <w:r>
      <w:t xml:space="preserve"> </w:t>
    </w:r>
    <w:r w:rsidRPr="00256D85">
      <w:t>Machine Law, Ethics, and Morality in the Age of Artificial Intelligence</w:t>
    </w:r>
    <w:r>
      <w:t xml:space="preserve"> (ed.) Steven John Thompson, IGI Global, </w:t>
    </w:r>
    <w:r w:rsidRPr="00256D85">
      <w:t>ISBN13: 9781799848943</w:t>
    </w:r>
    <w:r>
      <w:t xml:space="preserve">, DOI: </w:t>
    </w:r>
    <w:r w:rsidRPr="00256D85">
      <w:t>10.4018/978-1-7998-4894-3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revisionView w:inkAnnotation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1FE"/>
    <w:rsid w:val="004F71FE"/>
    <w:rsid w:val="008605B7"/>
    <w:rsid w:val="00AF134B"/>
    <w:rsid w:val="00F8518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71ABDF06"/>
  <w15:chartTrackingRefBased/>
  <w15:docId w15:val="{A643F600-14EB-0E45-9141-B21768640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1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
    <w:name w:val="Headline"/>
    <w:basedOn w:val="Normal"/>
    <w:rsid w:val="004F71FE"/>
    <w:pPr>
      <w:jc w:val="center"/>
    </w:pPr>
    <w:rPr>
      <w:rFonts w:ascii="Lucida Sans Unicode" w:eastAsia="Times New Roman" w:hAnsi="Lucida Sans Unicode" w:cs="Times New Roman"/>
      <w:b/>
      <w:bCs/>
      <w:sz w:val="48"/>
      <w:szCs w:val="20"/>
      <w:lang w:val="en-US"/>
    </w:rPr>
  </w:style>
  <w:style w:type="paragraph" w:styleId="Header">
    <w:name w:val="header"/>
    <w:basedOn w:val="Normal"/>
    <w:link w:val="HeaderChar"/>
    <w:uiPriority w:val="99"/>
    <w:unhideWhenUsed/>
    <w:rsid w:val="004F71FE"/>
    <w:pPr>
      <w:tabs>
        <w:tab w:val="center" w:pos="4680"/>
        <w:tab w:val="right" w:pos="9360"/>
      </w:tabs>
    </w:pPr>
  </w:style>
  <w:style w:type="character" w:customStyle="1" w:styleId="HeaderChar">
    <w:name w:val="Header Char"/>
    <w:basedOn w:val="DefaultParagraphFont"/>
    <w:link w:val="Header"/>
    <w:uiPriority w:val="99"/>
    <w:qFormat/>
    <w:rsid w:val="004F71FE"/>
  </w:style>
  <w:style w:type="paragraph" w:styleId="Footer">
    <w:name w:val="footer"/>
    <w:basedOn w:val="Normal"/>
    <w:link w:val="FooterChar"/>
    <w:uiPriority w:val="99"/>
    <w:unhideWhenUsed/>
    <w:rsid w:val="004F71FE"/>
    <w:pPr>
      <w:tabs>
        <w:tab w:val="center" w:pos="4680"/>
        <w:tab w:val="right" w:pos="9360"/>
      </w:tabs>
    </w:pPr>
  </w:style>
  <w:style w:type="character" w:customStyle="1" w:styleId="FooterChar">
    <w:name w:val="Footer Char"/>
    <w:basedOn w:val="DefaultParagraphFont"/>
    <w:link w:val="Footer"/>
    <w:uiPriority w:val="99"/>
    <w:rsid w:val="004F71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2372</Words>
  <Characters>13526</Characters>
  <Application>Microsoft Office Word</Application>
  <DocSecurity>0</DocSecurity>
  <Lines>112</Lines>
  <Paragraphs>31</Paragraphs>
  <ScaleCrop>false</ScaleCrop>
  <Company/>
  <LinksUpToDate>false</LinksUpToDate>
  <CharactersWithSpaces>15867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UMBRELLO Steven</dc:creator>
  <cp:keywords/>
  <dc:description/>
  <cp:lastModifiedBy>UMBRELLO Steven</cp:lastModifiedBy>
  <cp:revision>1</cp:revision>
  <dcterms:created xsi:type="dcterms:W3CDTF">2020-08-17T14:18:00Z</dcterms:created>
  <dcterms:modified xsi:type="dcterms:W3CDTF">2020-08-17T14:21:00Z</dcterms:modified>
</cp:coreProperties>
</file>