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13B6B" w14:textId="4D840CDA" w:rsidR="00D840ED" w:rsidRPr="00D840ED" w:rsidRDefault="00955748" w:rsidP="00D840ED">
      <w:r>
        <w:rPr>
          <w:bCs/>
          <w:noProof/>
          <w:sz w:val="52"/>
          <w:szCs w:val="52"/>
        </w:rPr>
        <w:drawing>
          <wp:anchor distT="0" distB="0" distL="114300" distR="114300" simplePos="0" relativeHeight="251660288" behindDoc="0" locked="0" layoutInCell="1" allowOverlap="1" wp14:anchorId="5DEDD831" wp14:editId="749060A7">
            <wp:simplePos x="0" y="0"/>
            <wp:positionH relativeFrom="page">
              <wp:posOffset>457200</wp:posOffset>
            </wp:positionH>
            <wp:positionV relativeFrom="page">
              <wp:posOffset>9915525</wp:posOffset>
            </wp:positionV>
            <wp:extent cx="918000" cy="320400"/>
            <wp:effectExtent l="0" t="0" r="0" b="3810"/>
            <wp:wrapNone/>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000" cy="320400"/>
                    </a:xfrm>
                    <a:prstGeom prst="rect">
                      <a:avLst/>
                    </a:prstGeom>
                  </pic:spPr>
                </pic:pic>
              </a:graphicData>
            </a:graphic>
            <wp14:sizeRelH relativeFrom="margin">
              <wp14:pctWidth>0</wp14:pctWidth>
            </wp14:sizeRelH>
            <wp14:sizeRelV relativeFrom="margin">
              <wp14:pctHeight>0</wp14:pctHeight>
            </wp14:sizeRelV>
          </wp:anchor>
        </w:drawing>
      </w:r>
      <w:r w:rsidR="00D840ED" w:rsidRPr="00D840ED">
        <w:rPr>
          <w:noProof/>
        </w:rPr>
        <w:drawing>
          <wp:anchor distT="0" distB="0" distL="114300" distR="114300" simplePos="0" relativeHeight="251658240" behindDoc="1" locked="1" layoutInCell="1" allowOverlap="1" wp14:anchorId="01312EC4" wp14:editId="24742B5D">
            <wp:simplePos x="914400" y="914400"/>
            <wp:positionH relativeFrom="page">
              <wp:align>left</wp:align>
            </wp:positionH>
            <wp:positionV relativeFrom="page">
              <wp:align>top</wp:align>
            </wp:positionV>
            <wp:extent cx="7540625" cy="10666730"/>
            <wp:effectExtent l="0" t="0" r="317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7540952" cy="10666798"/>
                    </a:xfrm>
                    <a:prstGeom prst="rect">
                      <a:avLst/>
                    </a:prstGeom>
                  </pic:spPr>
                </pic:pic>
              </a:graphicData>
            </a:graphic>
            <wp14:sizeRelH relativeFrom="margin">
              <wp14:pctWidth>0</wp14:pctWidth>
            </wp14:sizeRelH>
            <wp14:sizeRelV relativeFrom="margin">
              <wp14:pctHeight>0</wp14:pctHeight>
            </wp14:sizeRelV>
          </wp:anchor>
        </w:drawing>
      </w:r>
    </w:p>
    <w:p w14:paraId="22899913" w14:textId="77777777" w:rsidR="00D840ED" w:rsidRPr="00D840ED" w:rsidRDefault="00D840ED" w:rsidP="00D840ED"/>
    <w:p w14:paraId="1B1F858C" w14:textId="77777777" w:rsidR="00D840ED" w:rsidRPr="00D840ED" w:rsidRDefault="00D840ED" w:rsidP="00D840ED"/>
    <w:p w14:paraId="4653274A" w14:textId="77777777" w:rsidR="00D840ED" w:rsidRPr="00D840ED" w:rsidRDefault="00D840ED" w:rsidP="00D840ED"/>
    <w:p w14:paraId="323F3485" w14:textId="24056D7F" w:rsidR="00D840ED" w:rsidRDefault="00D840ED" w:rsidP="00D840ED"/>
    <w:p w14:paraId="7F46646B" w14:textId="4A87616B" w:rsidR="00D840ED" w:rsidRDefault="00D840ED" w:rsidP="00D840ED"/>
    <w:p w14:paraId="46B12C26" w14:textId="15F78553" w:rsidR="00D840ED" w:rsidRDefault="00D840ED" w:rsidP="00D840ED"/>
    <w:p w14:paraId="53C27A9F" w14:textId="66E70BD0" w:rsidR="00D840ED" w:rsidRDefault="00D840ED" w:rsidP="00D840ED"/>
    <w:p w14:paraId="22C1F3E1" w14:textId="5C1FCD67" w:rsidR="00681EE4" w:rsidRDefault="00F96973" w:rsidP="00C6710B">
      <w:pPr>
        <w:pStyle w:val="Title"/>
      </w:pPr>
      <w:r>
        <w:t xml:space="preserve">Researcher Guidance </w:t>
      </w:r>
      <w:r>
        <w:br/>
        <w:t xml:space="preserve">for the Selection of </w:t>
      </w:r>
      <w:r>
        <w:br/>
        <w:t>Trustworthy Repositories</w:t>
      </w:r>
    </w:p>
    <w:p w14:paraId="53D9BD4F" w14:textId="305255A9" w:rsidR="00681EE4" w:rsidRDefault="00681EE4" w:rsidP="00C6710B">
      <w:pPr>
        <w:tabs>
          <w:tab w:val="left" w:pos="1365"/>
        </w:tabs>
      </w:pPr>
    </w:p>
    <w:p w14:paraId="3722C946" w14:textId="562CDEF7" w:rsidR="00681EE4" w:rsidRDefault="00681EE4" w:rsidP="00681EE4"/>
    <w:p w14:paraId="12728286" w14:textId="4E060B85" w:rsidR="00D840ED" w:rsidRDefault="00D840ED" w:rsidP="00681EE4"/>
    <w:p w14:paraId="58F4DA09" w14:textId="2404BB13" w:rsidR="00D840ED" w:rsidRDefault="00FE28E8" w:rsidP="00681EE4">
      <w:r>
        <w:br/>
      </w:r>
    </w:p>
    <w:p w14:paraId="56847384" w14:textId="27C1F04F" w:rsidR="00681EE4" w:rsidRPr="00D840ED" w:rsidRDefault="00681EE4" w:rsidP="00D840ED">
      <w:pPr>
        <w:pStyle w:val="Subtitle"/>
        <w:rPr>
          <w:rFonts w:asciiTheme="majorHAnsi" w:hAnsiTheme="majorHAnsi" w:cstheme="majorHAnsi"/>
          <w:b w:val="0"/>
          <w:bCs/>
          <w:sz w:val="36"/>
          <w:szCs w:val="36"/>
        </w:rPr>
      </w:pPr>
      <w:r w:rsidRPr="00D840ED">
        <w:rPr>
          <w:rFonts w:asciiTheme="majorHAnsi" w:hAnsiTheme="majorHAnsi" w:cstheme="majorHAnsi"/>
          <w:b w:val="0"/>
          <w:bCs/>
          <w:sz w:val="32"/>
          <w:szCs w:val="32"/>
        </w:rPr>
        <w:t>TEMPLATE FROM THE SCIENCE EUROPE PRACTICAL GUIDE TO</w:t>
      </w:r>
    </w:p>
    <w:p w14:paraId="65CA6660" w14:textId="360AEE9A" w:rsidR="00681EE4" w:rsidRPr="00681EE4" w:rsidRDefault="00681EE4" w:rsidP="00681EE4">
      <w:pPr>
        <w:pStyle w:val="Subtitle"/>
        <w:rPr>
          <w:bCs/>
          <w:sz w:val="52"/>
          <w:szCs w:val="52"/>
        </w:rPr>
      </w:pPr>
      <w:r w:rsidRPr="00681EE4">
        <w:rPr>
          <w:bCs/>
          <w:sz w:val="52"/>
          <w:szCs w:val="52"/>
        </w:rPr>
        <w:t>THE INTERNATIONAL ALIGNMENT OF</w:t>
      </w:r>
      <w:r w:rsidRPr="00681EE4">
        <w:rPr>
          <w:bCs/>
          <w:sz w:val="52"/>
          <w:szCs w:val="52"/>
        </w:rPr>
        <w:br/>
        <w:t>RESEARCH DATA MANAGEMENT</w:t>
      </w:r>
    </w:p>
    <w:p w14:paraId="041E34B3" w14:textId="77777777" w:rsidR="00681EE4" w:rsidRDefault="00681EE4" w:rsidP="00681EE4"/>
    <w:p w14:paraId="6BEAE5E9" w14:textId="1CBFC611" w:rsidR="00681EE4" w:rsidRPr="00681EE4" w:rsidRDefault="00681EE4" w:rsidP="00681EE4">
      <w:pPr>
        <w:sectPr w:rsidR="00681EE4" w:rsidRPr="00681EE4" w:rsidSect="00B733D8">
          <w:headerReference w:type="even" r:id="rId10"/>
          <w:headerReference w:type="default" r:id="rId11"/>
          <w:footerReference w:type="default" r:id="rId12"/>
          <w:headerReference w:type="first" r:id="rId13"/>
          <w:pgSz w:w="11906" w:h="16838"/>
          <w:pgMar w:top="1440" w:right="1440" w:bottom="1440" w:left="1440" w:header="3231" w:footer="708" w:gutter="0"/>
          <w:cols w:space="708"/>
          <w:titlePg/>
          <w:docGrid w:linePitch="360"/>
        </w:sectPr>
      </w:pPr>
    </w:p>
    <w:p w14:paraId="5FBA74BC" w14:textId="77777777" w:rsidR="00F96973" w:rsidRDefault="00F96973" w:rsidP="00F96973">
      <w:r>
        <w:lastRenderedPageBreak/>
        <w:t xml:space="preserve">The following guidance for the selection of trustworthy repositories is structured according to four main topics: </w:t>
      </w:r>
    </w:p>
    <w:p w14:paraId="0F1D46B0" w14:textId="35075FEB" w:rsidR="00F96973" w:rsidRDefault="00F96973" w:rsidP="00F96973">
      <w:pPr>
        <w:pStyle w:val="Heading1"/>
        <w:numPr>
          <w:ilvl w:val="0"/>
          <w:numId w:val="9"/>
        </w:numPr>
      </w:pPr>
      <w:r w:rsidRPr="00F96973">
        <w:t>Provision</w:t>
      </w:r>
      <w:r>
        <w:t xml:space="preserve"> of Persistent and Unique Identifiers</w:t>
      </w:r>
    </w:p>
    <w:p w14:paraId="712D811C" w14:textId="11D39083" w:rsidR="00F96973" w:rsidRDefault="00F96973" w:rsidP="00F96973">
      <w:r>
        <w:t>A trustworthy repository should:</w:t>
      </w:r>
    </w:p>
    <w:p w14:paraId="79BF11B2" w14:textId="77777777" w:rsidR="00F96973" w:rsidRPr="00F96973" w:rsidRDefault="00F96973" w:rsidP="006F5DFC">
      <w:pPr>
        <w:pStyle w:val="ListHeader"/>
      </w:pPr>
      <w:r w:rsidRPr="00F96973">
        <w:t>1a. Allow data discovery and identification</w:t>
      </w:r>
    </w:p>
    <w:p w14:paraId="3216C3B0" w14:textId="77777777" w:rsidR="00F96973" w:rsidRPr="00356151" w:rsidRDefault="00F96973" w:rsidP="006F5DFC">
      <w:pPr>
        <w:pStyle w:val="ListParagraph"/>
        <w:numPr>
          <w:ilvl w:val="0"/>
          <w:numId w:val="10"/>
        </w:numPr>
      </w:pPr>
      <w:r w:rsidRPr="00356151">
        <w:t>ensure that PIDs are included in the corresponding metadata.</w:t>
      </w:r>
    </w:p>
    <w:p w14:paraId="2E5E11AD" w14:textId="77777777" w:rsidR="00F96973" w:rsidRPr="00F96973" w:rsidRDefault="00F96973" w:rsidP="00F96973">
      <w:pPr>
        <w:pStyle w:val="ListHeader"/>
      </w:pPr>
      <w:r w:rsidRPr="00F96973">
        <w:t>1b. Enable searching, citing, and retrieval of data</w:t>
      </w:r>
    </w:p>
    <w:p w14:paraId="69D8F269" w14:textId="77777777" w:rsidR="00F96973" w:rsidRDefault="00F96973" w:rsidP="006F5DFC">
      <w:pPr>
        <w:pStyle w:val="ListParagraph"/>
        <w:numPr>
          <w:ilvl w:val="0"/>
          <w:numId w:val="11"/>
        </w:numPr>
      </w:pPr>
      <w:r w:rsidRPr="00356151">
        <w:t>consistently assign PIDs (for example a DOI,</w:t>
      </w:r>
      <w:r w:rsidRPr="00F96973">
        <w:rPr>
          <w:vertAlign w:val="superscript"/>
        </w:rPr>
        <w:footnoteReference w:id="1"/>
      </w:r>
      <w:r w:rsidRPr="006F5DFC">
        <w:rPr>
          <w:vertAlign w:val="superscript"/>
        </w:rPr>
        <w:t xml:space="preserve"> </w:t>
      </w:r>
      <w:r w:rsidRPr="00356151">
        <w:t>URN,</w:t>
      </w:r>
      <w:r w:rsidRPr="00F96973">
        <w:rPr>
          <w:vertAlign w:val="superscript"/>
        </w:rPr>
        <w:footnoteReference w:id="2"/>
      </w:r>
      <w:r w:rsidRPr="00356151">
        <w:t xml:space="preserve"> ARK</w:t>
      </w:r>
      <w:r w:rsidRPr="00F96973">
        <w:rPr>
          <w:vertAlign w:val="superscript"/>
        </w:rPr>
        <w:footnoteReference w:id="3"/>
      </w:r>
      <w:r w:rsidRPr="00356151">
        <w:t xml:space="preserve">) to the data it holds, </w:t>
      </w:r>
      <w:r>
        <w:t>allowing the corresponding data and metadata to be found, referred to, and retrieved, even if the location where the data are stored changes</w:t>
      </w:r>
      <w:r w:rsidRPr="00356151">
        <w:t>.</w:t>
      </w:r>
    </w:p>
    <w:p w14:paraId="42D89ACF" w14:textId="77777777" w:rsidR="00F96973" w:rsidRDefault="00F96973" w:rsidP="00F96973">
      <w:pPr>
        <w:pStyle w:val="ListHeader"/>
      </w:pPr>
      <w:r>
        <w:t>1c. Provide support for data versioning</w:t>
      </w:r>
    </w:p>
    <w:p w14:paraId="47CA2A97" w14:textId="6389A66F" w:rsidR="00F96973" w:rsidRDefault="00F96973" w:rsidP="006F5DFC">
      <w:pPr>
        <w:pStyle w:val="ListParagraph"/>
        <w:numPr>
          <w:ilvl w:val="0"/>
          <w:numId w:val="11"/>
        </w:numPr>
        <w:spacing w:after="240"/>
      </w:pPr>
      <w:r w:rsidRPr="00356151">
        <w:t>ensure that the version of the data stored in the repository is clearly specified and documented via a permanent audit trail in order for the provenance to be traced.</w:t>
      </w:r>
    </w:p>
    <w:p w14:paraId="31D0C41D" w14:textId="77777777" w:rsidR="00F96973" w:rsidRPr="00F96973" w:rsidRDefault="00F96973" w:rsidP="00F96973">
      <w:pPr>
        <w:rPr>
          <w:i/>
          <w:iCs/>
        </w:rPr>
      </w:pPr>
      <w:r w:rsidRPr="00F96973">
        <w:rPr>
          <w:i/>
          <w:iCs/>
        </w:rPr>
        <w:t>Note: Not all repositories use an accepted and universal PID system such as the ones mentioned above. Instead, they use a local identifier or administrative number that the repository itself maintains. This increases the risk that the data cannot be found anymore if they are moved to another location, or if the repository ceases to exist, reorganises, or becomes governed differently.</w:t>
      </w:r>
    </w:p>
    <w:p w14:paraId="31005D89" w14:textId="77777777" w:rsidR="00F96973" w:rsidRDefault="00F96973" w:rsidP="00F96973">
      <w:pPr>
        <w:pStyle w:val="Heading1"/>
        <w:numPr>
          <w:ilvl w:val="0"/>
          <w:numId w:val="9"/>
        </w:numPr>
        <w:suppressAutoHyphens/>
        <w:spacing w:before="240" w:after="120"/>
      </w:pPr>
      <w:r>
        <w:t>Metadata</w:t>
      </w:r>
    </w:p>
    <w:p w14:paraId="761111CE" w14:textId="77777777" w:rsidR="00F96973" w:rsidRDefault="00F96973" w:rsidP="00F96973">
      <w:r>
        <w:rPr>
          <w:lang w:val="en-US"/>
        </w:rPr>
        <w:t>The data should be accurately described with rich metadata. The metadata should document how the data were generated, under what license and how they can be re-used, and provide the context for proper interpretation by other researchers.</w:t>
      </w:r>
    </w:p>
    <w:p w14:paraId="07E4FF28" w14:textId="77777777" w:rsidR="00F96973" w:rsidRDefault="00F96973" w:rsidP="00F96973">
      <w:pPr>
        <w:pStyle w:val="ListHeader"/>
      </w:pPr>
      <w:r>
        <w:t xml:space="preserve">2a. </w:t>
      </w:r>
      <w:r>
        <w:rPr>
          <w:lang w:val="en-US"/>
        </w:rPr>
        <w:t>Enable finding data</w:t>
      </w:r>
    </w:p>
    <w:p w14:paraId="771D439F" w14:textId="77777777" w:rsidR="00F96973" w:rsidRPr="00356151" w:rsidRDefault="00F96973" w:rsidP="006F5DFC">
      <w:pPr>
        <w:pStyle w:val="ListParagraph"/>
        <w:numPr>
          <w:ilvl w:val="0"/>
          <w:numId w:val="11"/>
        </w:numPr>
      </w:pPr>
      <w:r w:rsidRPr="006F5DFC">
        <w:rPr>
          <w:lang w:val="en-US"/>
        </w:rPr>
        <w:t>ensure interoperability and re-use of data by others by providing the data and metadata in an accessible language, based on a well-established formalism. Data and metadata should be described using standard vocabularies and formats allowing computer systems to search for them, combine them in an automatic way, and distinguish the metadata from the research data file(s).</w:t>
      </w:r>
    </w:p>
    <w:p w14:paraId="38B81D67" w14:textId="77777777" w:rsidR="00F96973" w:rsidRDefault="00F96973" w:rsidP="00F96973">
      <w:pPr>
        <w:pStyle w:val="ListHeader"/>
      </w:pPr>
      <w:r>
        <w:t xml:space="preserve">2b. </w:t>
      </w:r>
      <w:r w:rsidRPr="00AD5363">
        <w:rPr>
          <w:lang w:val="en-US"/>
        </w:rPr>
        <w:t>Enable referencing to related</w:t>
      </w:r>
      <w:r>
        <w:rPr>
          <w:lang w:val="en-US"/>
        </w:rPr>
        <w:t xml:space="preserve"> relevant information</w:t>
      </w:r>
    </w:p>
    <w:p w14:paraId="0A4CCEF7" w14:textId="77777777" w:rsidR="00F96973" w:rsidRDefault="00F96973" w:rsidP="006F5DFC">
      <w:pPr>
        <w:pStyle w:val="ListParagraph"/>
        <w:numPr>
          <w:ilvl w:val="0"/>
          <w:numId w:val="11"/>
        </w:numPr>
      </w:pPr>
      <w:r w:rsidRPr="006F5DFC">
        <w:rPr>
          <w:lang w:val="en-US"/>
        </w:rPr>
        <w:t xml:space="preserve">ensure that in the metadata information it is possible to declare links to other relevant or associated information by providing the PID and a description of the scientific relation. One </w:t>
      </w:r>
      <w:r w:rsidRPr="006F5DFC">
        <w:rPr>
          <w:lang w:val="en-US"/>
        </w:rPr>
        <w:lastRenderedPageBreak/>
        <w:t>particular kind of information are details on the associated researcher, for which permanent research IDs exist (such as ORCID,</w:t>
      </w:r>
      <w:r>
        <w:rPr>
          <w:rStyle w:val="FootnoteReference"/>
          <w:lang w:val="en-US"/>
        </w:rPr>
        <w:footnoteReference w:id="4"/>
      </w:r>
      <w:r w:rsidRPr="006F5DFC">
        <w:rPr>
          <w:lang w:val="en-US"/>
        </w:rPr>
        <w:t xml:space="preserve"> ISNI,</w:t>
      </w:r>
      <w:r>
        <w:rPr>
          <w:rStyle w:val="FootnoteReference"/>
          <w:lang w:val="en-US"/>
        </w:rPr>
        <w:footnoteReference w:id="5"/>
      </w:r>
      <w:r w:rsidRPr="006F5DFC">
        <w:rPr>
          <w:lang w:val="en-US"/>
        </w:rPr>
        <w:t xml:space="preserve"> or DAI</w:t>
      </w:r>
      <w:r>
        <w:rPr>
          <w:rStyle w:val="FootnoteReference"/>
          <w:lang w:val="en-US"/>
        </w:rPr>
        <w:footnoteReference w:id="6"/>
      </w:r>
      <w:r w:rsidRPr="006F5DFC">
        <w:rPr>
          <w:lang w:val="en-US"/>
        </w:rPr>
        <w:t>)</w:t>
      </w:r>
    </w:p>
    <w:p w14:paraId="3FAC8557" w14:textId="77777777" w:rsidR="00F96973" w:rsidRDefault="00F96973" w:rsidP="00F96973">
      <w:pPr>
        <w:pStyle w:val="ListHeader"/>
      </w:pPr>
      <w:r>
        <w:t xml:space="preserve">2c. </w:t>
      </w:r>
      <w:r>
        <w:rPr>
          <w:lang w:val="en-US"/>
        </w:rPr>
        <w:t>Provide information that is publicly available and maintained, even for non-published, protected, retracted, or deleted data</w:t>
      </w:r>
    </w:p>
    <w:p w14:paraId="58842981" w14:textId="77777777" w:rsidR="00F96973" w:rsidRPr="006F5DFC" w:rsidRDefault="00F96973" w:rsidP="006F5DFC">
      <w:pPr>
        <w:pStyle w:val="ListParagraph"/>
        <w:numPr>
          <w:ilvl w:val="0"/>
          <w:numId w:val="12"/>
        </w:numPr>
        <w:rPr>
          <w:lang w:val="en-US"/>
        </w:rPr>
      </w:pPr>
      <w:r w:rsidRPr="006F5DFC">
        <w:rPr>
          <w:lang w:val="en-US"/>
        </w:rPr>
        <w:t>ensure that metadata are archived for the long term and that metadata always remain retrievable, even if the corresponding research data are not or no longer available (for example due to privacy restriction, legal obligations, or other protective measures).</w:t>
      </w:r>
    </w:p>
    <w:p w14:paraId="61391DF7" w14:textId="77777777" w:rsidR="00F96973" w:rsidRPr="006F5DFC" w:rsidRDefault="00F96973" w:rsidP="006F5DFC">
      <w:pPr>
        <w:pStyle w:val="ListParagraph"/>
        <w:numPr>
          <w:ilvl w:val="0"/>
          <w:numId w:val="12"/>
        </w:numPr>
        <w:rPr>
          <w:lang w:val="en-US"/>
        </w:rPr>
      </w:pPr>
      <w:r w:rsidRPr="006F5DFC">
        <w:rPr>
          <w:lang w:val="en-US"/>
        </w:rPr>
        <w:t>ensure that retracted data due to poor research practices or misconduct are still findable through the metadata and preserved in order to allow examination of the research record.</w:t>
      </w:r>
    </w:p>
    <w:p w14:paraId="673F8058" w14:textId="77777777" w:rsidR="00F96973" w:rsidRDefault="00F96973" w:rsidP="00F96973">
      <w:pPr>
        <w:pStyle w:val="ListHeader"/>
      </w:pPr>
      <w:r>
        <w:t xml:space="preserve">2d. </w:t>
      </w:r>
      <w:r>
        <w:rPr>
          <w:lang w:val="en-US"/>
        </w:rPr>
        <w:t>Use metadata standards that are broadly accepted (by the scientific community</w:t>
      </w:r>
    </w:p>
    <w:p w14:paraId="0A2B943A" w14:textId="77777777" w:rsidR="00F96973" w:rsidRPr="006F5DFC" w:rsidRDefault="00F96973" w:rsidP="006F5DFC">
      <w:pPr>
        <w:pStyle w:val="ListParagraph"/>
        <w:numPr>
          <w:ilvl w:val="0"/>
          <w:numId w:val="13"/>
        </w:numPr>
        <w:rPr>
          <w:lang w:val="en-US"/>
        </w:rPr>
      </w:pPr>
      <w:r w:rsidRPr="006F5DFC">
        <w:rPr>
          <w:lang w:val="en-US"/>
        </w:rPr>
        <w:t>ensure that the metadata maintained by the repository are machine-retrievable and use standards that are broadly accepted (by the scientific community).</w:t>
      </w:r>
    </w:p>
    <w:p w14:paraId="44E229E5" w14:textId="77777777" w:rsidR="00F96973" w:rsidRPr="006F5DFC" w:rsidRDefault="00F96973" w:rsidP="006F5DFC">
      <w:pPr>
        <w:pStyle w:val="ListParagraph"/>
        <w:numPr>
          <w:ilvl w:val="0"/>
          <w:numId w:val="13"/>
        </w:numPr>
        <w:rPr>
          <w:lang w:val="en-US"/>
        </w:rPr>
      </w:pPr>
      <w:r w:rsidRPr="006F5DFC">
        <w:rPr>
          <w:lang w:val="en-US"/>
        </w:rPr>
        <w:t xml:space="preserve">ensure that community standards or best practices for data handling are followed if these exist. Note that repositories that are </w:t>
      </w:r>
      <w:proofErr w:type="spellStart"/>
      <w:r w:rsidRPr="006F5DFC">
        <w:rPr>
          <w:lang w:val="en-US"/>
        </w:rPr>
        <w:t>specialised</w:t>
      </w:r>
      <w:proofErr w:type="spellEnd"/>
      <w:r w:rsidRPr="006F5DFC">
        <w:rPr>
          <w:lang w:val="en-US"/>
        </w:rPr>
        <w:t xml:space="preserve"> in a particular research field may have community standards regarding the data and metadata that are uploaded.</w:t>
      </w:r>
    </w:p>
    <w:p w14:paraId="336E1234" w14:textId="77777777" w:rsidR="00F96973" w:rsidRDefault="00F96973" w:rsidP="00F96973">
      <w:pPr>
        <w:pStyle w:val="ListHeader"/>
      </w:pPr>
      <w:r>
        <w:t xml:space="preserve">2e. </w:t>
      </w:r>
      <w:r w:rsidRPr="00AB3A35">
        <w:t>Provide information that is publicly available and maintained, even for non-published, protected, retracted, or deleted data</w:t>
      </w:r>
    </w:p>
    <w:p w14:paraId="20BD30D4" w14:textId="77777777" w:rsidR="00F96973" w:rsidRPr="006F5DFC" w:rsidRDefault="00F96973" w:rsidP="006F5DFC">
      <w:pPr>
        <w:pStyle w:val="ListParagraph"/>
        <w:numPr>
          <w:ilvl w:val="0"/>
          <w:numId w:val="14"/>
        </w:numPr>
        <w:rPr>
          <w:lang w:val="en-US"/>
        </w:rPr>
      </w:pPr>
      <w:r w:rsidRPr="006F5DFC">
        <w:rPr>
          <w:lang w:val="en-US"/>
        </w:rPr>
        <w:t>encourage that the information contained in the metadata are structured in a way that allows machines to retrieve it, for example by providing a form with specific fields to be completed.</w:t>
      </w:r>
    </w:p>
    <w:p w14:paraId="150709FD" w14:textId="77777777" w:rsidR="00F96973" w:rsidRDefault="00F96973" w:rsidP="00F96973">
      <w:pPr>
        <w:pStyle w:val="Heading1"/>
        <w:numPr>
          <w:ilvl w:val="0"/>
          <w:numId w:val="9"/>
        </w:numPr>
        <w:suppressAutoHyphens/>
        <w:spacing w:before="240" w:after="120"/>
      </w:pPr>
      <w:r>
        <w:t>Data Access &amp; Usage Licenses</w:t>
      </w:r>
    </w:p>
    <w:p w14:paraId="4A16E1A3" w14:textId="77777777" w:rsidR="00F96973" w:rsidRPr="006F5DFC" w:rsidRDefault="00F96973" w:rsidP="006F5DFC">
      <w:r w:rsidRPr="006F5DFC">
        <w:t>A trustworthy repository should:</w:t>
      </w:r>
    </w:p>
    <w:p w14:paraId="6ADB02ED" w14:textId="77777777" w:rsidR="00F96973" w:rsidRDefault="00F96973" w:rsidP="00F96973">
      <w:pPr>
        <w:pStyle w:val="ListHeader"/>
      </w:pPr>
      <w:r>
        <w:t xml:space="preserve">3a. </w:t>
      </w:r>
      <w:r>
        <w:rPr>
          <w:lang w:val="en-US"/>
        </w:rPr>
        <w:t>Enable access to data under well-specified conditions</w:t>
      </w:r>
    </w:p>
    <w:p w14:paraId="6F0C40B2" w14:textId="77777777" w:rsidR="00F96973" w:rsidRPr="00356151" w:rsidRDefault="00F96973" w:rsidP="006F5DFC">
      <w:pPr>
        <w:pStyle w:val="ListParagraph"/>
        <w:numPr>
          <w:ilvl w:val="0"/>
          <w:numId w:val="14"/>
        </w:numPr>
      </w:pPr>
      <w:r w:rsidRPr="006F5DFC">
        <w:rPr>
          <w:lang w:val="en-US"/>
        </w:rPr>
        <w:t>be clear about the terms under which the data can be re-used. Such (license) information is usually included in the metadata.</w:t>
      </w:r>
    </w:p>
    <w:p w14:paraId="441ADD95" w14:textId="77777777" w:rsidR="00F96973" w:rsidRDefault="00F96973" w:rsidP="00F96973">
      <w:pPr>
        <w:pStyle w:val="ListHeader"/>
      </w:pPr>
      <w:r>
        <w:t xml:space="preserve">3b. </w:t>
      </w:r>
      <w:r>
        <w:rPr>
          <w:lang w:val="en-US"/>
        </w:rPr>
        <w:t>Ensure data authenticity and integrity</w:t>
      </w:r>
    </w:p>
    <w:p w14:paraId="55B36CC7" w14:textId="77777777" w:rsidR="00F96973" w:rsidRPr="006F5DFC" w:rsidRDefault="00F96973" w:rsidP="006F5DFC">
      <w:pPr>
        <w:pStyle w:val="ListParagraph"/>
        <w:numPr>
          <w:ilvl w:val="0"/>
          <w:numId w:val="15"/>
        </w:numPr>
        <w:rPr>
          <w:lang w:val="en-US"/>
        </w:rPr>
      </w:pPr>
      <w:r w:rsidRPr="006F5DFC">
        <w:rPr>
          <w:lang w:val="en-US"/>
        </w:rPr>
        <w:t>ensure that the metadata contain detailed information about the provenance of data, including how they were generated, how they were processed, in which context they may be re-used, and how reliable they are.</w:t>
      </w:r>
    </w:p>
    <w:p w14:paraId="5F60EB5A" w14:textId="77777777" w:rsidR="00F96973" w:rsidRDefault="00F96973" w:rsidP="00F96973">
      <w:pPr>
        <w:pStyle w:val="ListHeader"/>
      </w:pPr>
      <w:r>
        <w:t xml:space="preserve">3c. </w:t>
      </w:r>
      <w:r>
        <w:rPr>
          <w:lang w:val="en-US"/>
        </w:rPr>
        <w:t>Enable retrieval of data</w:t>
      </w:r>
    </w:p>
    <w:p w14:paraId="2431CC77" w14:textId="77777777" w:rsidR="00F96973" w:rsidRPr="006F5DFC" w:rsidRDefault="00F96973" w:rsidP="006F5DFC">
      <w:pPr>
        <w:pStyle w:val="ListParagraph"/>
        <w:numPr>
          <w:ilvl w:val="0"/>
          <w:numId w:val="16"/>
        </w:numPr>
        <w:rPr>
          <w:lang w:val="en-US"/>
        </w:rPr>
      </w:pPr>
      <w:r w:rsidRPr="006F5DFC">
        <w:rPr>
          <w:lang w:val="en-US"/>
        </w:rPr>
        <w:t xml:space="preserve">allow retrieval of data or at least metadata using an open and </w:t>
      </w:r>
      <w:proofErr w:type="spellStart"/>
      <w:r w:rsidRPr="006F5DFC">
        <w:rPr>
          <w:lang w:val="en-US"/>
        </w:rPr>
        <w:t>standardised</w:t>
      </w:r>
      <w:proofErr w:type="spellEnd"/>
      <w:r w:rsidRPr="006F5DFC">
        <w:rPr>
          <w:lang w:val="en-US"/>
        </w:rPr>
        <w:t xml:space="preserve"> protocol (not a proprietary communication protocol).</w:t>
      </w:r>
    </w:p>
    <w:p w14:paraId="257DB2DF" w14:textId="77777777" w:rsidR="00F96973" w:rsidRDefault="00F96973" w:rsidP="00F96973">
      <w:pPr>
        <w:pStyle w:val="ListHeader"/>
      </w:pPr>
      <w:r>
        <w:lastRenderedPageBreak/>
        <w:t xml:space="preserve">3d. </w:t>
      </w:r>
      <w:r>
        <w:rPr>
          <w:lang w:val="en-US"/>
        </w:rPr>
        <w:t>Provide information about licensing and permissions (in ideally machine-readable form)</w:t>
      </w:r>
    </w:p>
    <w:p w14:paraId="6243CCFB" w14:textId="77777777" w:rsidR="00F96973" w:rsidRPr="006F5DFC" w:rsidRDefault="00F96973" w:rsidP="006F5DFC">
      <w:pPr>
        <w:pStyle w:val="ListParagraph"/>
        <w:numPr>
          <w:ilvl w:val="0"/>
          <w:numId w:val="17"/>
        </w:numPr>
        <w:rPr>
          <w:lang w:val="en-US"/>
        </w:rPr>
      </w:pPr>
      <w:r w:rsidRPr="006F5DFC">
        <w:rPr>
          <w:lang w:val="en-US"/>
        </w:rPr>
        <w:t>allow license information to be referred to in a structured way, so that the conditions of use are clear, preferably to humans as well as to machines. Where possible, common or broadly accepted licensing systems should be used (such as Creative Commons) which can be referred to by URL.</w:t>
      </w:r>
    </w:p>
    <w:p w14:paraId="5E1BAD52" w14:textId="77777777" w:rsidR="00F96973" w:rsidRDefault="00F96973" w:rsidP="00F96973">
      <w:pPr>
        <w:pStyle w:val="ListHeader"/>
      </w:pPr>
      <w:r>
        <w:t>3e. Ensure confidentiality and rights of data subjects and creators</w:t>
      </w:r>
    </w:p>
    <w:p w14:paraId="66D51175" w14:textId="77777777" w:rsidR="00F96973" w:rsidRPr="006F5DFC" w:rsidRDefault="00F96973" w:rsidP="006F5DFC">
      <w:pPr>
        <w:pStyle w:val="ListParagraph"/>
        <w:numPr>
          <w:ilvl w:val="0"/>
          <w:numId w:val="18"/>
        </w:numPr>
        <w:rPr>
          <w:lang w:val="en-US"/>
        </w:rPr>
      </w:pPr>
      <w:r w:rsidRPr="006F5DFC">
        <w:rPr>
          <w:lang w:val="en-US"/>
        </w:rPr>
        <w:t xml:space="preserve">provide a way for authentication and </w:t>
      </w:r>
      <w:proofErr w:type="spellStart"/>
      <w:r w:rsidRPr="006F5DFC">
        <w:rPr>
          <w:lang w:val="en-US"/>
        </w:rPr>
        <w:t>authorisation</w:t>
      </w:r>
      <w:proofErr w:type="spellEnd"/>
      <w:r w:rsidRPr="006F5DFC">
        <w:rPr>
          <w:lang w:val="en-US"/>
        </w:rPr>
        <w:t xml:space="preserve"> of human and machine-users, allowing to set user (or group) specific access rights to account for data with confidentiality issues and other restrictions.</w:t>
      </w:r>
    </w:p>
    <w:p w14:paraId="170B9A36" w14:textId="77777777" w:rsidR="00F96973" w:rsidRDefault="00F96973" w:rsidP="00F96973">
      <w:pPr>
        <w:pStyle w:val="Heading1"/>
        <w:numPr>
          <w:ilvl w:val="0"/>
          <w:numId w:val="9"/>
        </w:numPr>
        <w:suppressAutoHyphens/>
        <w:spacing w:before="240" w:after="120"/>
      </w:pPr>
      <w:r>
        <w:t>Preservation</w:t>
      </w:r>
    </w:p>
    <w:p w14:paraId="3327C1E4" w14:textId="77777777" w:rsidR="00F96973" w:rsidRDefault="00F96973" w:rsidP="00F96973">
      <w:pPr>
        <w:pStyle w:val="ListItem-Bullet"/>
        <w:rPr>
          <w:lang w:val="en-US"/>
        </w:rPr>
      </w:pPr>
      <w:r>
        <w:rPr>
          <w:lang w:val="en-US"/>
        </w:rPr>
        <w:t>A trustworthy repository should:</w:t>
      </w:r>
    </w:p>
    <w:p w14:paraId="17460B1E" w14:textId="77777777" w:rsidR="00F96973" w:rsidRDefault="00F96973" w:rsidP="00F96973">
      <w:pPr>
        <w:pStyle w:val="ListHeader"/>
      </w:pPr>
      <w:r>
        <w:t xml:space="preserve">4a. </w:t>
      </w:r>
      <w:r>
        <w:rPr>
          <w:lang w:val="en-US"/>
        </w:rPr>
        <w:t>Ensure persistence of metadata and data</w:t>
      </w:r>
    </w:p>
    <w:p w14:paraId="752535B8" w14:textId="77777777" w:rsidR="00F96973" w:rsidRPr="00356151" w:rsidRDefault="00F96973" w:rsidP="006F5DFC">
      <w:pPr>
        <w:pStyle w:val="ListParagraph"/>
        <w:numPr>
          <w:ilvl w:val="0"/>
          <w:numId w:val="19"/>
        </w:numPr>
      </w:pPr>
      <w:r w:rsidRPr="006F5DFC">
        <w:rPr>
          <w:lang w:val="en-US"/>
        </w:rPr>
        <w:t>ensure the preservation and continued availability and access to the data and metadata entrusted to it by its users.</w:t>
      </w:r>
    </w:p>
    <w:p w14:paraId="2F8ABA0C" w14:textId="77777777" w:rsidR="00F96973" w:rsidRDefault="00F96973" w:rsidP="00F96973">
      <w:pPr>
        <w:pStyle w:val="ListHeader"/>
      </w:pPr>
      <w:r>
        <w:t xml:space="preserve">4b. </w:t>
      </w:r>
      <w:r>
        <w:rPr>
          <w:lang w:val="en-US"/>
        </w:rPr>
        <w:t>Be transparent about mission, scope, preservation policies, and plans (including governance, financial sustainability, retention period, and continuity plan)</w:t>
      </w:r>
    </w:p>
    <w:p w14:paraId="78102EE7" w14:textId="77777777" w:rsidR="00F96973" w:rsidRPr="006F5DFC" w:rsidRDefault="00F96973" w:rsidP="006F5DFC">
      <w:pPr>
        <w:pStyle w:val="ListParagraph"/>
        <w:numPr>
          <w:ilvl w:val="0"/>
          <w:numId w:val="20"/>
        </w:numPr>
        <w:rPr>
          <w:lang w:val="en-US"/>
        </w:rPr>
      </w:pPr>
      <w:r w:rsidRPr="006F5DFC">
        <w:rPr>
          <w:lang w:val="en-US"/>
        </w:rPr>
        <w:t xml:space="preserve">manage the preservation of data and metadata in a documented way. In particular, it should have a preservation policy that details the mission and scope of the repository, governance aspects, financial sustainability, outsource partners, and retention periods (the timeframe of preservation). </w:t>
      </w:r>
    </w:p>
    <w:p w14:paraId="7D9453DA" w14:textId="2AFF42C6" w:rsidR="00681EE4" w:rsidRPr="006F5DFC" w:rsidRDefault="00F96973" w:rsidP="006F5DFC">
      <w:pPr>
        <w:pStyle w:val="ListParagraph"/>
        <w:numPr>
          <w:ilvl w:val="0"/>
          <w:numId w:val="20"/>
        </w:numPr>
        <w:rPr>
          <w:lang w:val="en-US"/>
        </w:rPr>
      </w:pPr>
      <w:r w:rsidRPr="006F5DFC">
        <w:rPr>
          <w:lang w:val="en-US"/>
        </w:rPr>
        <w:t>have a publicly available contingency plan and ensure preservation of data and metadata beyond the lifetime of the repository (for example by allowing easy extraction and transfer of data and metadata to another repository).</w:t>
      </w:r>
    </w:p>
    <w:sectPr w:rsidR="00681EE4" w:rsidRPr="006F5DFC" w:rsidSect="00D40290">
      <w:headerReference w:type="even" r:id="rId14"/>
      <w:headerReference w:type="default" r:id="rId15"/>
      <w:footerReference w:type="even" r:id="rId16"/>
      <w:footerReference w:type="default" r:id="rId17"/>
      <w:headerReference w:type="first" r:id="rId18"/>
      <w:footerReference w:type="first" r:id="rId19"/>
      <w:pgSz w:w="11906" w:h="16840"/>
      <w:pgMar w:top="1418" w:right="1418" w:bottom="1361" w:left="1418" w:header="323" w:footer="442"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CC839" w14:textId="77777777" w:rsidR="0058549A" w:rsidRDefault="0058549A" w:rsidP="00002204">
      <w:pPr>
        <w:spacing w:after="0" w:line="240" w:lineRule="auto"/>
      </w:pPr>
      <w:r>
        <w:separator/>
      </w:r>
    </w:p>
  </w:endnote>
  <w:endnote w:type="continuationSeparator" w:id="0">
    <w:p w14:paraId="23EC7103" w14:textId="77777777" w:rsidR="0058549A" w:rsidRDefault="0058549A" w:rsidP="0000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Std-BdCn">
    <w:altName w:val="Arial"/>
    <w:panose1 w:val="020B070603050203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2818D" w14:textId="77777777" w:rsidR="00D840ED" w:rsidRDefault="00D840ED" w:rsidP="00D840ED">
    <w:pPr>
      <w:pStyle w:val="FooterBody"/>
      <w:spacing w:before="0" w:beforeAutospacing="0" w:line="240" w:lineRule="auto"/>
      <w:rPr>
        <w:rFonts w:cstheme="minorHAnsi"/>
        <w:b/>
        <w:sz w:val="18"/>
        <w:szCs w:val="18"/>
        <w:lang w:val="fr-BE"/>
      </w:rPr>
    </w:pPr>
  </w:p>
  <w:p w14:paraId="70D2505A" w14:textId="1FD0DBA9" w:rsidR="00D840ED" w:rsidRPr="00D840ED" w:rsidRDefault="00D840ED" w:rsidP="00D840ED">
    <w:pPr>
      <w:pStyle w:val="FooterBody"/>
      <w:spacing w:before="0" w:beforeAutospacing="0" w:line="240" w:lineRule="auto"/>
      <w:rPr>
        <w:rFonts w:cstheme="minorHAnsi"/>
        <w:sz w:val="18"/>
        <w:szCs w:val="18"/>
        <w:lang w:val="fr-BE"/>
      </w:rPr>
    </w:pPr>
    <w:r>
      <w:rPr>
        <w:rFonts w:cstheme="minorHAnsi"/>
        <w:noProof/>
        <w:sz w:val="18"/>
        <w:szCs w:val="18"/>
        <w:lang w:val="en-US"/>
        <w14:ligatures w14:val="none"/>
      </w:rPr>
      <mc:AlternateContent>
        <mc:Choice Requires="wps">
          <w:drawing>
            <wp:anchor distT="0" distB="0" distL="114300" distR="114300" simplePos="0" relativeHeight="251662336" behindDoc="0" locked="0" layoutInCell="1" allowOverlap="1" wp14:anchorId="208160A0" wp14:editId="7718EB72">
              <wp:simplePos x="0" y="0"/>
              <wp:positionH relativeFrom="leftMargin">
                <wp:posOffset>457200</wp:posOffset>
              </wp:positionH>
              <wp:positionV relativeFrom="paragraph">
                <wp:posOffset>75565</wp:posOffset>
              </wp:positionV>
              <wp:extent cx="334800" cy="0"/>
              <wp:effectExtent l="0" t="19050" r="46355" b="38100"/>
              <wp:wrapNone/>
              <wp:docPr id="5" name="Straight Connector 5"/>
              <wp:cNvGraphicFramePr/>
              <a:graphic xmlns:a="http://schemas.openxmlformats.org/drawingml/2006/main">
                <a:graphicData uri="http://schemas.microsoft.com/office/word/2010/wordprocessingShape">
                  <wps:wsp>
                    <wps:cNvCnPr/>
                    <wps:spPr>
                      <a:xfrm>
                        <a:off x="0" y="0"/>
                        <a:ext cx="334800" cy="0"/>
                      </a:xfrm>
                      <a:prstGeom prst="line">
                        <a:avLst/>
                      </a:prstGeom>
                      <a:ln w="63500">
                        <a:solidFill>
                          <a:srgbClr val="EE720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8485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6pt,5.95pt" to="62.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" strokecolor="#ee7203" strokeweight="5pt">
              <v:stroke joinstyle="miter"/>
              <w10:wrap anchorx="margin"/>
            </v:line>
          </w:pict>
        </mc:Fallback>
      </mc:AlternateContent>
    </w:r>
    <w:r w:rsidRPr="00D840ED">
      <w:rPr>
        <w:rFonts w:cstheme="minorHAnsi"/>
        <w:b/>
        <w:sz w:val="18"/>
        <w:szCs w:val="18"/>
        <w:lang w:val="fr-BE"/>
      </w:rPr>
      <w:t>Science Europe</w:t>
    </w:r>
  </w:p>
  <w:p w14:paraId="4F616F74" w14:textId="77777777" w:rsidR="00D840ED" w:rsidRPr="00D840ED" w:rsidRDefault="00D840ED" w:rsidP="00D840ED">
    <w:pPr>
      <w:pStyle w:val="FooterBody"/>
      <w:spacing w:before="0" w:beforeAutospacing="0" w:line="240" w:lineRule="auto"/>
      <w:rPr>
        <w:rFonts w:cstheme="minorHAnsi"/>
        <w:sz w:val="18"/>
        <w:szCs w:val="18"/>
        <w:lang w:val="fr-BE"/>
      </w:rPr>
    </w:pPr>
    <w:r w:rsidRPr="00D840ED">
      <w:rPr>
        <w:rFonts w:cstheme="minorHAnsi"/>
        <w:sz w:val="18"/>
        <w:szCs w:val="18"/>
        <w:lang w:val="fr-BE"/>
      </w:rPr>
      <w:t xml:space="preserve">Rue de la Science 14, 1040 Brussels, </w:t>
    </w:r>
    <w:proofErr w:type="spellStart"/>
    <w:r w:rsidRPr="00D840ED">
      <w:rPr>
        <w:rFonts w:cstheme="minorHAnsi"/>
        <w:sz w:val="18"/>
        <w:szCs w:val="18"/>
        <w:lang w:val="fr-BE"/>
      </w:rPr>
      <w:t>Belgium</w:t>
    </w:r>
    <w:proofErr w:type="spellEnd"/>
  </w:p>
  <w:p w14:paraId="660A1490" w14:textId="6644544F" w:rsidR="00D840ED" w:rsidRPr="00D840ED" w:rsidRDefault="00D840ED" w:rsidP="00D840ED">
    <w:pPr>
      <w:pStyle w:val="FooterBody"/>
      <w:spacing w:before="0" w:beforeAutospacing="0" w:line="240" w:lineRule="auto"/>
      <w:rPr>
        <w:lang w:val="fr-BE"/>
      </w:rPr>
    </w:pPr>
    <w:r w:rsidRPr="00D840ED">
      <w:rPr>
        <w:rFonts w:cstheme="minorHAnsi"/>
        <w:sz w:val="18"/>
        <w:szCs w:val="18"/>
        <w:lang w:val="fr-BE"/>
      </w:rPr>
      <w:t>Tel: +32 (0)2 226 03 00</w:t>
    </w:r>
    <w:bookmarkStart w:id="0" w:name="_Hlk8936648"/>
    <w:r w:rsidRPr="00D840ED">
      <w:rPr>
        <w:rFonts w:cstheme="minorHAnsi"/>
        <w:sz w:val="18"/>
        <w:szCs w:val="18"/>
        <w:lang w:val="fr-BE"/>
      </w:rPr>
      <w:t xml:space="preserve"> </w:t>
    </w:r>
    <w:r w:rsidRPr="00D840ED">
      <w:rPr>
        <w:rFonts w:cstheme="minorHAnsi"/>
        <w:sz w:val="18"/>
        <w:szCs w:val="18"/>
        <w:lang w:val="fr-BE"/>
      </w:rPr>
      <w:sym w:font="Symbol" w:char="F0BD"/>
    </w:r>
    <w:bookmarkEnd w:id="0"/>
    <w:r w:rsidRPr="00D840ED">
      <w:rPr>
        <w:rFonts w:cstheme="minorHAnsi"/>
        <w:sz w:val="18"/>
        <w:szCs w:val="18"/>
        <w:lang w:val="fr-BE"/>
      </w:rPr>
      <w:t xml:space="preserve"> Email: </w:t>
    </w:r>
    <w:hyperlink r:id="rId1">
      <w:r w:rsidRPr="00D840ED">
        <w:rPr>
          <w:rFonts w:cstheme="minorHAnsi"/>
          <w:sz w:val="18"/>
          <w:szCs w:val="18"/>
        </w:rPr>
        <w:t>office@scienceeurope.org</w:t>
      </w:r>
    </w:hyperlink>
    <w:bookmarkStart w:id="1" w:name="_Hlk9879968"/>
    <w:r w:rsidRPr="00D840ED">
      <w:rPr>
        <w:rFonts w:cstheme="minorHAnsi"/>
        <w:sz w:val="18"/>
        <w:szCs w:val="18"/>
        <w:lang w:val="fr-BE"/>
      </w:rPr>
      <w:t xml:space="preserve"> </w:t>
    </w:r>
    <w:r w:rsidRPr="00D840ED">
      <w:rPr>
        <w:rFonts w:cstheme="minorHAnsi"/>
        <w:sz w:val="18"/>
        <w:szCs w:val="18"/>
        <w:lang w:val="fr-BE"/>
      </w:rPr>
      <w:sym w:font="Symbol" w:char="F0BD"/>
    </w:r>
    <w:r w:rsidRPr="00D840ED">
      <w:rPr>
        <w:rFonts w:cstheme="minorHAnsi"/>
        <w:sz w:val="18"/>
        <w:szCs w:val="18"/>
        <w:lang w:val="fr-BE"/>
      </w:rPr>
      <w:t xml:space="preserve"> </w:t>
    </w:r>
    <w:bookmarkEnd w:id="1"/>
    <w:r w:rsidR="00D11843">
      <w:rPr>
        <w:rFonts w:cstheme="minorHAnsi"/>
        <w:sz w:val="18"/>
        <w:szCs w:val="18"/>
        <w:lang w:val="fr-BE"/>
      </w:rPr>
      <w:t>https://scieur.org/rdm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BB27F" w14:textId="77777777" w:rsidR="006E24FF" w:rsidRDefault="00E540C0" w:rsidP="006E24F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6B987D" w14:textId="77777777" w:rsidR="006E24FF" w:rsidRDefault="00955748" w:rsidP="00167163">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93715" w14:textId="77777777" w:rsidR="00D40290" w:rsidRDefault="00D40290" w:rsidP="00D40290">
    <w:pPr>
      <w:pStyle w:val="FooterBody"/>
      <w:spacing w:before="0" w:beforeAutospacing="0" w:line="240" w:lineRule="auto"/>
      <w:rPr>
        <w:rFonts w:cstheme="minorHAnsi"/>
        <w:b/>
        <w:sz w:val="18"/>
        <w:szCs w:val="18"/>
        <w:lang w:val="fr-BE"/>
      </w:rPr>
    </w:pPr>
    <w:bookmarkStart w:id="2" w:name="_Hlk61984649"/>
    <w:bookmarkStart w:id="3" w:name="_Hlk61984650"/>
  </w:p>
  <w:p w14:paraId="53A1934A" w14:textId="65A70DCC" w:rsidR="00D40290" w:rsidRPr="00D840ED" w:rsidRDefault="00D40290" w:rsidP="00D40290">
    <w:pPr>
      <w:pStyle w:val="FooterBody"/>
      <w:spacing w:before="0" w:beforeAutospacing="0" w:line="240" w:lineRule="auto"/>
      <w:rPr>
        <w:rFonts w:cstheme="minorHAnsi"/>
        <w:sz w:val="18"/>
        <w:szCs w:val="18"/>
        <w:lang w:val="fr-BE"/>
      </w:rPr>
    </w:pPr>
    <w:r>
      <w:rPr>
        <w:rFonts w:cstheme="minorHAnsi"/>
        <w:noProof/>
        <w:sz w:val="18"/>
        <w:szCs w:val="18"/>
        <w:lang w:val="en-US"/>
        <w14:ligatures w14:val="none"/>
      </w:rPr>
      <mc:AlternateContent>
        <mc:Choice Requires="wps">
          <w:drawing>
            <wp:anchor distT="0" distB="0" distL="114300" distR="114300" simplePos="0" relativeHeight="251675648" behindDoc="0" locked="0" layoutInCell="1" allowOverlap="1" wp14:anchorId="3274BFD9" wp14:editId="0C21C9E8">
              <wp:simplePos x="0" y="0"/>
              <wp:positionH relativeFrom="leftMargin">
                <wp:posOffset>457200</wp:posOffset>
              </wp:positionH>
              <wp:positionV relativeFrom="paragraph">
                <wp:posOffset>75565</wp:posOffset>
              </wp:positionV>
              <wp:extent cx="334800" cy="0"/>
              <wp:effectExtent l="0" t="19050" r="46355" b="38100"/>
              <wp:wrapNone/>
              <wp:docPr id="7" name="Straight Connector 7"/>
              <wp:cNvGraphicFramePr/>
              <a:graphic xmlns:a="http://schemas.openxmlformats.org/drawingml/2006/main">
                <a:graphicData uri="http://schemas.microsoft.com/office/word/2010/wordprocessingShape">
                  <wps:wsp>
                    <wps:cNvCnPr/>
                    <wps:spPr>
                      <a:xfrm>
                        <a:off x="0" y="0"/>
                        <a:ext cx="334800" cy="0"/>
                      </a:xfrm>
                      <a:prstGeom prst="line">
                        <a:avLst/>
                      </a:prstGeom>
                      <a:ln w="63500">
                        <a:solidFill>
                          <a:srgbClr val="00B6E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4D824" id="Straight Connector 7" o:spid="_x0000_s1026" style="position:absolute;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6pt,5.95pt" to="62.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" strokecolor="#00b6ed" strokeweight="5pt">
              <v:stroke joinstyle="miter"/>
              <w10:wrap anchorx="margin"/>
            </v:line>
          </w:pict>
        </mc:Fallback>
      </mc:AlternateContent>
    </w:r>
    <w:r w:rsidRPr="00D840ED">
      <w:rPr>
        <w:rFonts w:cstheme="minorHAnsi"/>
        <w:b/>
        <w:sz w:val="18"/>
        <w:szCs w:val="18"/>
        <w:lang w:val="fr-BE"/>
      </w:rPr>
      <w:t>Science Europe</w:t>
    </w:r>
  </w:p>
  <w:p w14:paraId="789C6030" w14:textId="77777777" w:rsidR="00D40290" w:rsidRPr="00D840ED" w:rsidRDefault="00D40290" w:rsidP="00D40290">
    <w:pPr>
      <w:pStyle w:val="FooterBody"/>
      <w:spacing w:before="0" w:beforeAutospacing="0" w:line="240" w:lineRule="auto"/>
      <w:rPr>
        <w:rFonts w:cstheme="minorHAnsi"/>
        <w:sz w:val="18"/>
        <w:szCs w:val="18"/>
        <w:lang w:val="fr-BE"/>
      </w:rPr>
    </w:pPr>
    <w:r w:rsidRPr="00D840ED">
      <w:rPr>
        <w:rFonts w:cstheme="minorHAnsi"/>
        <w:sz w:val="18"/>
        <w:szCs w:val="18"/>
        <w:lang w:val="fr-BE"/>
      </w:rPr>
      <w:t xml:space="preserve">Rue de la Science 14, 1040 Brussels, </w:t>
    </w:r>
    <w:proofErr w:type="spellStart"/>
    <w:r w:rsidRPr="00D840ED">
      <w:rPr>
        <w:rFonts w:cstheme="minorHAnsi"/>
        <w:sz w:val="18"/>
        <w:szCs w:val="18"/>
        <w:lang w:val="fr-BE"/>
      </w:rPr>
      <w:t>Belgium</w:t>
    </w:r>
    <w:proofErr w:type="spellEnd"/>
  </w:p>
  <w:p w14:paraId="011219E8" w14:textId="54449222" w:rsidR="006E24FF" w:rsidRPr="00D40290" w:rsidRDefault="00D40290" w:rsidP="00D40290">
    <w:pPr>
      <w:pStyle w:val="FooterBody"/>
      <w:spacing w:before="0" w:beforeAutospacing="0" w:line="240" w:lineRule="auto"/>
      <w:rPr>
        <w:lang w:val="fr-BE"/>
      </w:rPr>
    </w:pPr>
    <w:r w:rsidRPr="00D840ED">
      <w:rPr>
        <w:rFonts w:cstheme="minorHAnsi"/>
        <w:sz w:val="18"/>
        <w:szCs w:val="18"/>
        <w:lang w:val="fr-BE"/>
      </w:rPr>
      <w:t xml:space="preserve">Tel: +32 (0)2 226 03 00 </w:t>
    </w:r>
    <w:r w:rsidRPr="00D840ED">
      <w:rPr>
        <w:rFonts w:cstheme="minorHAnsi"/>
        <w:sz w:val="18"/>
        <w:szCs w:val="18"/>
        <w:lang w:val="fr-BE"/>
      </w:rPr>
      <w:sym w:font="Symbol" w:char="F0BD"/>
    </w:r>
    <w:r w:rsidRPr="00D840ED">
      <w:rPr>
        <w:rFonts w:cstheme="minorHAnsi"/>
        <w:sz w:val="18"/>
        <w:szCs w:val="18"/>
        <w:lang w:val="fr-BE"/>
      </w:rPr>
      <w:t xml:space="preserve"> Email: </w:t>
    </w:r>
    <w:hyperlink r:id="rId1">
      <w:r w:rsidRPr="00D840ED">
        <w:rPr>
          <w:rFonts w:cstheme="minorHAnsi"/>
          <w:sz w:val="18"/>
          <w:szCs w:val="18"/>
        </w:rPr>
        <w:t>office@scienceeurope.org</w:t>
      </w:r>
    </w:hyperlink>
    <w:r w:rsidRPr="00D840ED">
      <w:rPr>
        <w:rFonts w:cstheme="minorHAnsi"/>
        <w:sz w:val="18"/>
        <w:szCs w:val="18"/>
        <w:lang w:val="fr-BE"/>
      </w:rPr>
      <w:t xml:space="preserve"> </w:t>
    </w:r>
    <w:r w:rsidRPr="00D840ED">
      <w:rPr>
        <w:rFonts w:cstheme="minorHAnsi"/>
        <w:sz w:val="18"/>
        <w:szCs w:val="18"/>
        <w:lang w:val="fr-BE"/>
      </w:rPr>
      <w:sym w:font="Symbol" w:char="F0BD"/>
    </w:r>
    <w:r w:rsidRPr="00D840ED">
      <w:rPr>
        <w:rFonts w:cstheme="minorHAnsi"/>
        <w:sz w:val="18"/>
        <w:szCs w:val="18"/>
        <w:lang w:val="fr-BE"/>
      </w:rPr>
      <w:t xml:space="preserve"> </w:t>
    </w:r>
    <w:r>
      <w:rPr>
        <w:rFonts w:cstheme="minorHAnsi"/>
        <w:sz w:val="18"/>
        <w:szCs w:val="18"/>
        <w:lang w:val="fr-BE"/>
      </w:rPr>
      <w:t>https://scieur.org/rdm</w:t>
    </w:r>
    <w:bookmarkEnd w:id="2"/>
    <w:bookmarkEnd w:id="3"/>
    <w:r w:rsidR="00E540C0" w:rsidRPr="00E56ACF">
      <w:rPr>
        <w:sz w:val="20"/>
        <w:szCs w:val="20"/>
        <w:lang w:val="fr-BE"/>
      </w:rPr>
      <w:ptab w:relativeTo="margin" w:alignment="right" w:leader="none"/>
    </w:r>
    <w:r w:rsidR="00E540C0" w:rsidRPr="00E56ACF">
      <w:rPr>
        <w:rStyle w:val="PageNumber"/>
        <w:sz w:val="20"/>
        <w:szCs w:val="20"/>
      </w:rPr>
      <w:fldChar w:fldCharType="begin"/>
    </w:r>
    <w:r w:rsidR="00E540C0" w:rsidRPr="00E56ACF">
      <w:rPr>
        <w:rStyle w:val="PageNumber"/>
        <w:sz w:val="20"/>
        <w:szCs w:val="20"/>
      </w:rPr>
      <w:instrText xml:space="preserve">PAGE  </w:instrText>
    </w:r>
    <w:r w:rsidR="00E540C0" w:rsidRPr="00E56ACF">
      <w:rPr>
        <w:rStyle w:val="PageNumber"/>
        <w:sz w:val="20"/>
        <w:szCs w:val="20"/>
      </w:rPr>
      <w:fldChar w:fldCharType="separate"/>
    </w:r>
    <w:r w:rsidR="00E540C0">
      <w:rPr>
        <w:rStyle w:val="PageNumber"/>
        <w:noProof/>
        <w:sz w:val="20"/>
        <w:szCs w:val="20"/>
      </w:rPr>
      <w:t>3</w:t>
    </w:r>
    <w:r w:rsidR="00E540C0" w:rsidRPr="00E56ACF">
      <w:rPr>
        <w:rStyle w:val="PageNumbe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3E1F5" w14:textId="77777777" w:rsidR="00D40290" w:rsidRDefault="00D40290" w:rsidP="00D40290">
    <w:pPr>
      <w:pStyle w:val="FooterBody"/>
      <w:spacing w:before="0" w:beforeAutospacing="0" w:line="240" w:lineRule="auto"/>
      <w:rPr>
        <w:rFonts w:cstheme="minorHAnsi"/>
        <w:b/>
        <w:sz w:val="18"/>
        <w:szCs w:val="18"/>
        <w:lang w:val="fr-BE"/>
      </w:rPr>
    </w:pPr>
  </w:p>
  <w:p w14:paraId="25D3C93E" w14:textId="4287D56F" w:rsidR="00D40290" w:rsidRPr="00D840ED" w:rsidRDefault="00D40290" w:rsidP="00D40290">
    <w:pPr>
      <w:pStyle w:val="FooterBody"/>
      <w:spacing w:before="0" w:beforeAutospacing="0" w:line="240" w:lineRule="auto"/>
      <w:rPr>
        <w:rFonts w:cstheme="minorHAnsi"/>
        <w:sz w:val="18"/>
        <w:szCs w:val="18"/>
        <w:lang w:val="fr-BE"/>
      </w:rPr>
    </w:pPr>
    <w:r>
      <w:rPr>
        <w:rFonts w:cstheme="minorHAnsi"/>
        <w:noProof/>
        <w:sz w:val="18"/>
        <w:szCs w:val="18"/>
        <w:lang w:val="en-US"/>
        <w14:ligatures w14:val="none"/>
      </w:rPr>
      <mc:AlternateContent>
        <mc:Choice Requires="wps">
          <w:drawing>
            <wp:anchor distT="0" distB="0" distL="114300" distR="114300" simplePos="0" relativeHeight="251673600" behindDoc="0" locked="0" layoutInCell="1" allowOverlap="1" wp14:anchorId="7640E57A" wp14:editId="45D05DA7">
              <wp:simplePos x="0" y="0"/>
              <wp:positionH relativeFrom="leftMargin">
                <wp:posOffset>457200</wp:posOffset>
              </wp:positionH>
              <wp:positionV relativeFrom="paragraph">
                <wp:posOffset>75565</wp:posOffset>
              </wp:positionV>
              <wp:extent cx="334800" cy="0"/>
              <wp:effectExtent l="0" t="19050" r="46355" b="38100"/>
              <wp:wrapNone/>
              <wp:docPr id="6" name="Straight Connector 6"/>
              <wp:cNvGraphicFramePr/>
              <a:graphic xmlns:a="http://schemas.openxmlformats.org/drawingml/2006/main">
                <a:graphicData uri="http://schemas.microsoft.com/office/word/2010/wordprocessingShape">
                  <wps:wsp>
                    <wps:cNvCnPr/>
                    <wps:spPr>
                      <a:xfrm>
                        <a:off x="0" y="0"/>
                        <a:ext cx="334800" cy="0"/>
                      </a:xfrm>
                      <a:prstGeom prst="line">
                        <a:avLst/>
                      </a:prstGeom>
                      <a:ln w="63500">
                        <a:solidFill>
                          <a:srgbClr val="0084E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CFBA0"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6pt,5.95pt" to="62.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" strokecolor="#0084ed" strokeweight="5pt">
              <v:stroke joinstyle="miter"/>
              <w10:wrap anchorx="margin"/>
            </v:line>
          </w:pict>
        </mc:Fallback>
      </mc:AlternateContent>
    </w:r>
    <w:r w:rsidRPr="00D840ED">
      <w:rPr>
        <w:rFonts w:cstheme="minorHAnsi"/>
        <w:b/>
        <w:sz w:val="18"/>
        <w:szCs w:val="18"/>
        <w:lang w:val="fr-BE"/>
      </w:rPr>
      <w:t>Science Europe</w:t>
    </w:r>
  </w:p>
  <w:p w14:paraId="48DC17D4" w14:textId="77777777" w:rsidR="00D40290" w:rsidRPr="00D840ED" w:rsidRDefault="00D40290" w:rsidP="00D40290">
    <w:pPr>
      <w:pStyle w:val="FooterBody"/>
      <w:spacing w:before="0" w:beforeAutospacing="0" w:line="240" w:lineRule="auto"/>
      <w:rPr>
        <w:rFonts w:cstheme="minorHAnsi"/>
        <w:sz w:val="18"/>
        <w:szCs w:val="18"/>
        <w:lang w:val="fr-BE"/>
      </w:rPr>
    </w:pPr>
    <w:r w:rsidRPr="00D840ED">
      <w:rPr>
        <w:rFonts w:cstheme="minorHAnsi"/>
        <w:sz w:val="18"/>
        <w:szCs w:val="18"/>
        <w:lang w:val="fr-BE"/>
      </w:rPr>
      <w:t xml:space="preserve">Rue de la Science 14, 1040 Brussels, </w:t>
    </w:r>
    <w:proofErr w:type="spellStart"/>
    <w:r w:rsidRPr="00D840ED">
      <w:rPr>
        <w:rFonts w:cstheme="minorHAnsi"/>
        <w:sz w:val="18"/>
        <w:szCs w:val="18"/>
        <w:lang w:val="fr-BE"/>
      </w:rPr>
      <w:t>Belgium</w:t>
    </w:r>
    <w:proofErr w:type="spellEnd"/>
  </w:p>
  <w:p w14:paraId="4CB1F0F5" w14:textId="1FD4D1F8" w:rsidR="006E24FF" w:rsidRPr="00D40290" w:rsidRDefault="00D40290" w:rsidP="00D40290">
    <w:pPr>
      <w:pStyle w:val="FooterBody"/>
      <w:spacing w:before="0" w:beforeAutospacing="0" w:line="240" w:lineRule="auto"/>
      <w:rPr>
        <w:lang w:val="fr-BE"/>
      </w:rPr>
    </w:pPr>
    <w:r w:rsidRPr="00D840ED">
      <w:rPr>
        <w:rFonts w:cstheme="minorHAnsi"/>
        <w:sz w:val="18"/>
        <w:szCs w:val="18"/>
        <w:lang w:val="fr-BE"/>
      </w:rPr>
      <w:t xml:space="preserve">Tel: +32 (0)2 226 03 00 </w:t>
    </w:r>
    <w:r w:rsidRPr="00D840ED">
      <w:rPr>
        <w:rFonts w:cstheme="minorHAnsi"/>
        <w:sz w:val="18"/>
        <w:szCs w:val="18"/>
        <w:lang w:val="fr-BE"/>
      </w:rPr>
      <w:sym w:font="Symbol" w:char="F0BD"/>
    </w:r>
    <w:r w:rsidRPr="00D840ED">
      <w:rPr>
        <w:rFonts w:cstheme="minorHAnsi"/>
        <w:sz w:val="18"/>
        <w:szCs w:val="18"/>
        <w:lang w:val="fr-BE"/>
      </w:rPr>
      <w:t xml:space="preserve"> Email: </w:t>
    </w:r>
    <w:hyperlink r:id="rId1">
      <w:r w:rsidRPr="00D840ED">
        <w:rPr>
          <w:rFonts w:cstheme="minorHAnsi"/>
          <w:sz w:val="18"/>
          <w:szCs w:val="18"/>
        </w:rPr>
        <w:t>office@scienceeurope.org</w:t>
      </w:r>
    </w:hyperlink>
    <w:r w:rsidRPr="00D840ED">
      <w:rPr>
        <w:rFonts w:cstheme="minorHAnsi"/>
        <w:sz w:val="18"/>
        <w:szCs w:val="18"/>
        <w:lang w:val="fr-BE"/>
      </w:rPr>
      <w:t xml:space="preserve"> </w:t>
    </w:r>
    <w:r w:rsidRPr="00D840ED">
      <w:rPr>
        <w:rFonts w:cstheme="minorHAnsi"/>
        <w:sz w:val="18"/>
        <w:szCs w:val="18"/>
        <w:lang w:val="fr-BE"/>
      </w:rPr>
      <w:sym w:font="Symbol" w:char="F0BD"/>
    </w:r>
    <w:r w:rsidRPr="00D840ED">
      <w:rPr>
        <w:rFonts w:cstheme="minorHAnsi"/>
        <w:sz w:val="18"/>
        <w:szCs w:val="18"/>
        <w:lang w:val="fr-BE"/>
      </w:rPr>
      <w:t xml:space="preserve"> </w:t>
    </w:r>
    <w:r>
      <w:rPr>
        <w:rFonts w:cstheme="minorHAnsi"/>
        <w:sz w:val="18"/>
        <w:szCs w:val="18"/>
        <w:lang w:val="fr-BE"/>
      </w:rPr>
      <w:t>https://scieur.org/rdm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5B377" w14:textId="77777777" w:rsidR="0058549A" w:rsidRDefault="0058549A" w:rsidP="00002204">
      <w:pPr>
        <w:spacing w:after="0" w:line="240" w:lineRule="auto"/>
      </w:pPr>
      <w:r>
        <w:separator/>
      </w:r>
    </w:p>
  </w:footnote>
  <w:footnote w:type="continuationSeparator" w:id="0">
    <w:p w14:paraId="77B8D928" w14:textId="77777777" w:rsidR="0058549A" w:rsidRDefault="0058549A" w:rsidP="00002204">
      <w:pPr>
        <w:spacing w:after="0" w:line="240" w:lineRule="auto"/>
      </w:pPr>
      <w:r>
        <w:continuationSeparator/>
      </w:r>
    </w:p>
  </w:footnote>
  <w:footnote w:id="1">
    <w:p w14:paraId="170009A1" w14:textId="77777777" w:rsidR="00F96973" w:rsidRPr="00620667" w:rsidRDefault="00F96973" w:rsidP="00F96973">
      <w:pPr>
        <w:pStyle w:val="FootnoteText"/>
        <w:rPr>
          <w:lang w:val="en-US"/>
        </w:rPr>
      </w:pPr>
      <w:r>
        <w:rPr>
          <w:rStyle w:val="FootnoteReference"/>
        </w:rPr>
        <w:footnoteRef/>
      </w:r>
      <w:r>
        <w:t xml:space="preserve"> </w:t>
      </w:r>
      <w:r>
        <w:rPr>
          <w:lang w:val="en-US"/>
        </w:rPr>
        <w:t>Digital Object Identifier</w:t>
      </w:r>
    </w:p>
  </w:footnote>
  <w:footnote w:id="2">
    <w:p w14:paraId="777E1331" w14:textId="77777777" w:rsidR="00F96973" w:rsidRPr="00620667" w:rsidRDefault="00F96973" w:rsidP="00F96973">
      <w:pPr>
        <w:pStyle w:val="FootnoteText"/>
        <w:rPr>
          <w:lang w:val="en-US"/>
        </w:rPr>
      </w:pPr>
      <w:r>
        <w:rPr>
          <w:rStyle w:val="FootnoteReference"/>
        </w:rPr>
        <w:footnoteRef/>
      </w:r>
      <w:r>
        <w:t xml:space="preserve"> </w:t>
      </w:r>
      <w:r>
        <w:rPr>
          <w:lang w:val="en-US"/>
        </w:rPr>
        <w:t>Uniform Resource Name</w:t>
      </w:r>
    </w:p>
  </w:footnote>
  <w:footnote w:id="3">
    <w:p w14:paraId="3AB3375C" w14:textId="77777777" w:rsidR="00F96973" w:rsidRPr="00620667" w:rsidRDefault="00F96973" w:rsidP="00F96973">
      <w:pPr>
        <w:pStyle w:val="FootnoteText"/>
        <w:rPr>
          <w:lang w:val="en-US"/>
        </w:rPr>
      </w:pPr>
      <w:r>
        <w:rPr>
          <w:rStyle w:val="FootnoteReference"/>
        </w:rPr>
        <w:footnoteRef/>
      </w:r>
      <w:r>
        <w:t xml:space="preserve"> </w:t>
      </w:r>
      <w:r w:rsidRPr="008E53ED">
        <w:rPr>
          <w:bCs/>
          <w:lang w:val="en-US"/>
        </w:rPr>
        <w:t>Archival Resource Key</w:t>
      </w:r>
    </w:p>
  </w:footnote>
  <w:footnote w:id="4">
    <w:p w14:paraId="085FA84E" w14:textId="77777777" w:rsidR="00F96973" w:rsidRPr="00A97880" w:rsidRDefault="00F96973" w:rsidP="00F96973">
      <w:pPr>
        <w:pStyle w:val="FootnoteText"/>
        <w:rPr>
          <w:lang w:val="en-US"/>
        </w:rPr>
      </w:pPr>
      <w:r>
        <w:rPr>
          <w:rStyle w:val="FootnoteReference"/>
        </w:rPr>
        <w:footnoteRef/>
      </w:r>
      <w:r>
        <w:t xml:space="preserve"> </w:t>
      </w:r>
      <w:r w:rsidRPr="00A97880">
        <w:t>Open Researcher and Contributor ID</w:t>
      </w:r>
    </w:p>
  </w:footnote>
  <w:footnote w:id="5">
    <w:p w14:paraId="58C870AE" w14:textId="77777777" w:rsidR="00F96973" w:rsidRPr="00A97880" w:rsidRDefault="00F96973" w:rsidP="00F96973">
      <w:pPr>
        <w:pStyle w:val="FootnoteText"/>
        <w:rPr>
          <w:lang w:val="en-US"/>
        </w:rPr>
      </w:pPr>
      <w:r>
        <w:rPr>
          <w:rStyle w:val="FootnoteReference"/>
        </w:rPr>
        <w:footnoteRef/>
      </w:r>
      <w:r>
        <w:t xml:space="preserve"> </w:t>
      </w:r>
      <w:r w:rsidRPr="00A97880">
        <w:t>International Standard Name Identifier</w:t>
      </w:r>
    </w:p>
  </w:footnote>
  <w:footnote w:id="6">
    <w:p w14:paraId="1C97B3D5" w14:textId="77777777" w:rsidR="00F96973" w:rsidRPr="00A97880" w:rsidRDefault="00F96973" w:rsidP="00F96973">
      <w:pPr>
        <w:pStyle w:val="FootnoteText"/>
        <w:rPr>
          <w:lang w:val="en-US"/>
        </w:rPr>
      </w:pPr>
      <w:r>
        <w:rPr>
          <w:rStyle w:val="FootnoteReference"/>
        </w:rPr>
        <w:footnoteRef/>
      </w:r>
      <w:r>
        <w:t xml:space="preserve"> </w:t>
      </w:r>
      <w:r w:rsidRPr="00A97880">
        <w:t>Digital Author Identifier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0A646" w14:textId="529BC303" w:rsidR="00002204" w:rsidRDefault="00955748">
    <w:pPr>
      <w:pStyle w:val="Header"/>
    </w:pPr>
    <w:r>
      <w:rPr>
        <w:noProof/>
      </w:rPr>
      <w:pict w14:anchorId="3C951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8751" o:spid="_x0000_s2059" type="#_x0000_t75" style="position:absolute;left:0;text-align:left;margin-left:0;margin-top:0;width:595.25pt;height:842pt;z-index:-251649024;mso-position-horizontal:center;mso-position-horizontal-relative:margin;mso-position-vertical:center;mso-position-vertical-relative:margin" o:allowincell="f">
          <v:imagedata r:id="rId1" o:title="A4-RDM-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5904" w14:textId="3FE97AA2" w:rsidR="00002204" w:rsidRPr="00B733D8" w:rsidRDefault="00955748">
    <w:pPr>
      <w:pStyle w:val="Header"/>
      <w:rPr>
        <w:rFonts w:asciiTheme="majorHAnsi" w:hAnsiTheme="majorHAnsi" w:cstheme="majorHAnsi"/>
      </w:rPr>
    </w:pPr>
    <w:r>
      <w:rPr>
        <w:rFonts w:asciiTheme="majorHAnsi" w:hAnsiTheme="majorHAnsi" w:cstheme="majorHAnsi"/>
        <w:noProof/>
        <w:sz w:val="18"/>
        <w:szCs w:val="18"/>
      </w:rPr>
      <w:pict w14:anchorId="7B127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8752" o:spid="_x0000_s2060" type="#_x0000_t75" style="position:absolute;left:0;text-align:left;margin-left:0;margin-top:0;width:595.25pt;height:842pt;z-index:-251648000;mso-position-horizontal:center;mso-position-horizontal-relative:margin;mso-position-vertical:center;mso-position-vertical-relative:margin" o:allowincell="f">
          <v:imagedata r:id="rId1" o:title="A4-RDM-bg"/>
          <w10:wrap anchorx="margin" anchory="margin"/>
        </v:shape>
      </w:pict>
    </w:r>
    <w:r w:rsidR="00B733D8" w:rsidRPr="00B733D8">
      <w:rPr>
        <w:rFonts w:asciiTheme="majorHAnsi" w:hAnsiTheme="majorHAnsi" w:cstheme="majorHAnsi"/>
        <w:sz w:val="18"/>
        <w:szCs w:val="18"/>
      </w:rPr>
      <w:t>TEMPLATE: C</w:t>
    </w:r>
    <w:r w:rsidR="00C6710B">
      <w:rPr>
        <w:rFonts w:asciiTheme="majorHAnsi" w:hAnsiTheme="majorHAnsi" w:cstheme="majorHAnsi"/>
        <w:sz w:val="18"/>
        <w:szCs w:val="18"/>
      </w:rPr>
      <w:t>RITERIA FOR THE SELECTION OF TRUSTWORTHY REPOSITORIES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B8878" w14:textId="12577459" w:rsidR="00D11843" w:rsidRDefault="00955748">
    <w:pPr>
      <w:pStyle w:val="Header"/>
    </w:pPr>
    <w:r>
      <w:rPr>
        <w:noProof/>
      </w:rPr>
      <w:pict w14:anchorId="40172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8750" o:spid="_x0000_s2058" type="#_x0000_t75" style="position:absolute;left:0;text-align:left;margin-left:0;margin-top:0;width:595.25pt;height:842pt;z-index:-251650048;mso-position-horizontal:center;mso-position-horizontal-relative:margin;mso-position-vertical:center;mso-position-vertical-relative:margin" o:allowincell="f">
          <v:imagedata r:id="rId1" o:title="A4-RDM-bg"/>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43550" w14:textId="724E04DE" w:rsidR="00F96973" w:rsidRDefault="00955748">
    <w:pPr>
      <w:pStyle w:val="Header"/>
    </w:pPr>
    <w:r>
      <w:rPr>
        <w:noProof/>
      </w:rPr>
      <w:pict w14:anchorId="361DA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8754" o:spid="_x0000_s2062" type="#_x0000_t75" style="position:absolute;left:0;text-align:left;margin-left:0;margin-top:0;width:595.25pt;height:842pt;z-index:-251645952;mso-position-horizontal:center;mso-position-horizontal-relative:margin;mso-position-vertical:center;mso-position-vertical-relative:margin" o:allowincell="f">
          <v:imagedata r:id="rId1" o:title="A4-RDM-b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AA615" w14:textId="2B46CC05" w:rsidR="006E24FF" w:rsidRDefault="00955748" w:rsidP="005A237D">
    <w:pPr>
      <w:pStyle w:val="RunningHeader"/>
    </w:pPr>
    <w:r>
      <w:rPr>
        <w:noProof/>
        <w:lang w:val="en-US"/>
        <w14:ligatures w14:val="none"/>
      </w:rPr>
      <w:pict w14:anchorId="560D9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8755" o:spid="_x0000_s2063" type="#_x0000_t75" style="position:absolute;left:0;text-align:left;margin-left:0;margin-top:0;width:595.25pt;height:842pt;z-index:-251644928;mso-position-horizontal:center;mso-position-horizontal-relative:margin;mso-position-vertical:center;mso-position-vertical-relative:margin" o:allowincell="f">
          <v:imagedata r:id="rId1" o:title="A4-RDM-bg"/>
          <w10:wrap anchorx="margin" anchory="margin"/>
        </v:shape>
      </w:pict>
    </w:r>
    <w:r w:rsidR="00E540C0">
      <w:rPr>
        <w:noProof/>
        <w:lang w:val="en-US"/>
      </w:rPr>
      <w:drawing>
        <wp:anchor distT="0" distB="0" distL="114300" distR="114300" simplePos="0" relativeHeight="251664384" behindDoc="1" locked="0" layoutInCell="1" allowOverlap="1" wp14:anchorId="7F2E9C39" wp14:editId="3A2C21A1">
          <wp:simplePos x="0" y="0"/>
          <wp:positionH relativeFrom="page">
            <wp:posOffset>304800</wp:posOffset>
          </wp:positionH>
          <wp:positionV relativeFrom="page">
            <wp:posOffset>285750</wp:posOffset>
          </wp:positionV>
          <wp:extent cx="3778885" cy="351663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lower - Details.png"/>
                  <pic:cNvPicPr/>
                </pic:nvPicPr>
                <pic:blipFill>
                  <a:blip r:embed="rId2"/>
                  <a:stretch>
                    <a:fillRect/>
                  </a:stretch>
                </pic:blipFill>
                <pic:spPr>
                  <a:xfrm>
                    <a:off x="0" y="0"/>
                    <a:ext cx="3778885" cy="3516630"/>
                  </a:xfrm>
                  <a:prstGeom prst="rect">
                    <a:avLst/>
                  </a:prstGeom>
                </pic:spPr>
              </pic:pic>
            </a:graphicData>
          </a:graphic>
          <wp14:sizeRelH relativeFrom="margin">
            <wp14:pctWidth>0</wp14:pctWidth>
          </wp14:sizeRelH>
          <wp14:sizeRelV relativeFrom="margin">
            <wp14:pctHeight>0</wp14:pctHeight>
          </wp14:sizeRelV>
        </wp:anchor>
      </w:drawing>
    </w:r>
    <w:r w:rsidR="00E540C0">
      <w:t>template: researchers’ guidance for selection of trustworthy repositories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FAA6C" w14:textId="0F08B37E" w:rsidR="006E24FF" w:rsidRPr="00135262" w:rsidRDefault="00955748" w:rsidP="00135262">
    <w:pPr>
      <w:pStyle w:val="Header"/>
    </w:pPr>
    <w:r>
      <w:rPr>
        <w:noProof/>
      </w:rPr>
      <w:pict w14:anchorId="5BDA9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8753" o:spid="_x0000_s2061" type="#_x0000_t75" style="position:absolute;left:0;text-align:left;margin-left:0;margin-top:0;width:595.25pt;height:842pt;z-index:-251646976;mso-position-horizontal:center;mso-position-horizontal-relative:margin;mso-position-vertical:center;mso-position-vertical-relative:margin" o:allowincell="f">
          <v:imagedata r:id="rId1" o:title="A4-RDM-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B7FDF"/>
    <w:multiLevelType w:val="hybridMultilevel"/>
    <w:tmpl w:val="D9261196"/>
    <w:lvl w:ilvl="0" w:tplc="26D41B2E">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4257CE"/>
    <w:multiLevelType w:val="hybridMultilevel"/>
    <w:tmpl w:val="FDCAD0C6"/>
    <w:lvl w:ilvl="0" w:tplc="CA9EC02E">
      <w:start w:val="1"/>
      <w:numFmt w:val="lowerLetter"/>
      <w:lvlText w:val="%1."/>
      <w:lvlJc w:val="left"/>
      <w:pPr>
        <w:ind w:left="720" w:hanging="360"/>
      </w:pPr>
      <w:rPr>
        <w:rFonts w:hint="default"/>
        <w:b/>
        <w:bCs/>
        <w:color w:val="EE720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57815"/>
    <w:multiLevelType w:val="hybridMultilevel"/>
    <w:tmpl w:val="FDCAD0C6"/>
    <w:lvl w:ilvl="0" w:tplc="CA9EC02E">
      <w:start w:val="1"/>
      <w:numFmt w:val="lowerLetter"/>
      <w:lvlText w:val="%1."/>
      <w:lvlJc w:val="left"/>
      <w:pPr>
        <w:ind w:left="720" w:hanging="360"/>
      </w:pPr>
      <w:rPr>
        <w:rFonts w:hint="default"/>
        <w:b/>
        <w:bCs/>
        <w:color w:val="EE720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F74D3"/>
    <w:multiLevelType w:val="hybridMultilevel"/>
    <w:tmpl w:val="78BC27EE"/>
    <w:lvl w:ilvl="0" w:tplc="8206C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020E3"/>
    <w:multiLevelType w:val="hybridMultilevel"/>
    <w:tmpl w:val="8BD29064"/>
    <w:lvl w:ilvl="0" w:tplc="846A4BCC">
      <w:start w:val="1"/>
      <w:numFmt w:val="decimal"/>
      <w:lvlText w:val="%1."/>
      <w:lvlJc w:val="left"/>
      <w:pPr>
        <w:ind w:left="1080" w:hanging="720"/>
      </w:pPr>
      <w:rPr>
        <w:rFonts w:hint="default"/>
      </w:rPr>
    </w:lvl>
    <w:lvl w:ilvl="1" w:tplc="E8F6B148">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4C6671"/>
    <w:multiLevelType w:val="hybridMultilevel"/>
    <w:tmpl w:val="B8CAC4EC"/>
    <w:lvl w:ilvl="0" w:tplc="26D41B2E">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685243"/>
    <w:multiLevelType w:val="hybridMultilevel"/>
    <w:tmpl w:val="32BA51E0"/>
    <w:lvl w:ilvl="0" w:tplc="26D41B2E">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6E20B2"/>
    <w:multiLevelType w:val="hybridMultilevel"/>
    <w:tmpl w:val="09124AEC"/>
    <w:lvl w:ilvl="0" w:tplc="26D41B2E">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5564D6"/>
    <w:multiLevelType w:val="hybridMultilevel"/>
    <w:tmpl w:val="5268D584"/>
    <w:lvl w:ilvl="0" w:tplc="26D41B2E">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2F4B74"/>
    <w:multiLevelType w:val="hybridMultilevel"/>
    <w:tmpl w:val="DFC04732"/>
    <w:lvl w:ilvl="0" w:tplc="21EA7AD6">
      <w:start w:val="1"/>
      <w:numFmt w:val="decimal"/>
      <w:lvlText w:val="%1."/>
      <w:lvlJc w:val="left"/>
      <w:pPr>
        <w:ind w:left="360" w:hanging="360"/>
      </w:pPr>
      <w:rPr>
        <w:rFonts w:hint="default"/>
        <w:b/>
        <w:bCs/>
        <w:color w:val="0084ED"/>
      </w:rPr>
    </w:lvl>
    <w:lvl w:ilvl="1" w:tplc="81CCE224">
      <w:start w:val="1"/>
      <w:numFmt w:val="lowerLetter"/>
      <w:lvlText w:val="%2."/>
      <w:lvlJc w:val="left"/>
      <w:pPr>
        <w:tabs>
          <w:tab w:val="num" w:pos="720"/>
        </w:tabs>
        <w:ind w:left="720" w:hanging="363"/>
      </w:pPr>
      <w:rPr>
        <w:rFonts w:hint="default"/>
        <w:b/>
        <w:bCs/>
        <w:color w:val="EE720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462D0B"/>
    <w:multiLevelType w:val="hybridMultilevel"/>
    <w:tmpl w:val="3A9A77BA"/>
    <w:lvl w:ilvl="0" w:tplc="952C3B74">
      <w:start w:val="1"/>
      <w:numFmt w:val="lowerLetter"/>
      <w:lvlText w:val="%1."/>
      <w:lvlJc w:val="left"/>
      <w:pPr>
        <w:ind w:left="720" w:hanging="360"/>
      </w:pPr>
      <w:rPr>
        <w:rFonts w:hint="default"/>
        <w:b/>
        <w:bCs/>
        <w:color w:val="EE720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CB1EE2"/>
    <w:multiLevelType w:val="hybridMultilevel"/>
    <w:tmpl w:val="E7B80FA4"/>
    <w:lvl w:ilvl="0" w:tplc="26D41B2E">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3655AF"/>
    <w:multiLevelType w:val="hybridMultilevel"/>
    <w:tmpl w:val="C1207606"/>
    <w:lvl w:ilvl="0" w:tplc="26D41B2E">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4C2D8C"/>
    <w:multiLevelType w:val="hybridMultilevel"/>
    <w:tmpl w:val="FDCAD0C6"/>
    <w:lvl w:ilvl="0" w:tplc="CA9EC02E">
      <w:start w:val="1"/>
      <w:numFmt w:val="lowerLetter"/>
      <w:lvlText w:val="%1."/>
      <w:lvlJc w:val="left"/>
      <w:pPr>
        <w:ind w:left="720" w:hanging="360"/>
      </w:pPr>
      <w:rPr>
        <w:rFonts w:hint="default"/>
        <w:b/>
        <w:bCs/>
        <w:color w:val="EE720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5102FA"/>
    <w:multiLevelType w:val="hybridMultilevel"/>
    <w:tmpl w:val="9B4AF288"/>
    <w:lvl w:ilvl="0" w:tplc="26D41B2E">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EB132F"/>
    <w:multiLevelType w:val="hybridMultilevel"/>
    <w:tmpl w:val="5DC81B58"/>
    <w:lvl w:ilvl="0" w:tplc="26D41B2E">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60244C"/>
    <w:multiLevelType w:val="hybridMultilevel"/>
    <w:tmpl w:val="829289CA"/>
    <w:lvl w:ilvl="0" w:tplc="B5F62356">
      <w:start w:val="1"/>
      <w:numFmt w:val="bullet"/>
      <w:lvlText w:val=""/>
      <w:lvlJc w:val="left"/>
      <w:pPr>
        <w:ind w:left="360" w:hanging="360"/>
      </w:pPr>
      <w:rPr>
        <w:rFonts w:ascii="Symbol" w:hAnsi="Symbol" w:hint="default"/>
        <w:color w:val="00B6E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503299"/>
    <w:multiLevelType w:val="multilevel"/>
    <w:tmpl w:val="6CBA912C"/>
    <w:lvl w:ilvl="0">
      <w:start w:val="1"/>
      <w:numFmt w:val="bullet"/>
      <w:pStyle w:val="PlainTable1"/>
      <w:lvlText w:val=""/>
      <w:lvlJc w:val="left"/>
      <w:pPr>
        <w:ind w:left="360" w:hanging="360"/>
      </w:pPr>
      <w:rPr>
        <w:rFonts w:ascii="Symbol" w:hAnsi="Symbol" w:hint="default"/>
        <w:color w:val="0084ED"/>
      </w:rPr>
    </w:lvl>
    <w:lvl w:ilvl="1">
      <w:start w:val="1"/>
      <w:numFmt w:val="bullet"/>
      <w:lvlText w:val="o"/>
      <w:lvlJc w:val="left"/>
      <w:pPr>
        <w:ind w:left="1080" w:hanging="360"/>
      </w:pPr>
      <w:rPr>
        <w:rFonts w:ascii="Courier New" w:hAnsi="Courier New" w:hint="default"/>
        <w:color w:val="006390"/>
      </w:rPr>
    </w:lvl>
    <w:lvl w:ilvl="2">
      <w:start w:val="1"/>
      <w:numFmt w:val="bullet"/>
      <w:lvlText w:val=""/>
      <w:lvlJc w:val="left"/>
      <w:pPr>
        <w:ind w:left="1800" w:hanging="360"/>
      </w:pPr>
      <w:rPr>
        <w:rFonts w:ascii="Wingdings" w:hAnsi="Wingdings" w:hint="default"/>
        <w:color w:val="00639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6F61342"/>
    <w:multiLevelType w:val="hybridMultilevel"/>
    <w:tmpl w:val="11649214"/>
    <w:lvl w:ilvl="0" w:tplc="14EC28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7F83A02"/>
    <w:multiLevelType w:val="hybridMultilevel"/>
    <w:tmpl w:val="34262194"/>
    <w:lvl w:ilvl="0" w:tplc="26D41B2E">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10"/>
  </w:num>
  <w:num w:numId="4">
    <w:abstractNumId w:val="2"/>
  </w:num>
  <w:num w:numId="5">
    <w:abstractNumId w:val="13"/>
  </w:num>
  <w:num w:numId="6">
    <w:abstractNumId w:val="1"/>
  </w:num>
  <w:num w:numId="7">
    <w:abstractNumId w:val="17"/>
  </w:num>
  <w:num w:numId="8">
    <w:abstractNumId w:val="3"/>
  </w:num>
  <w:num w:numId="9">
    <w:abstractNumId w:val="18"/>
  </w:num>
  <w:num w:numId="10">
    <w:abstractNumId w:val="16"/>
  </w:num>
  <w:num w:numId="11">
    <w:abstractNumId w:val="15"/>
  </w:num>
  <w:num w:numId="12">
    <w:abstractNumId w:val="8"/>
  </w:num>
  <w:num w:numId="13">
    <w:abstractNumId w:val="5"/>
  </w:num>
  <w:num w:numId="14">
    <w:abstractNumId w:val="14"/>
  </w:num>
  <w:num w:numId="15">
    <w:abstractNumId w:val="7"/>
  </w:num>
  <w:num w:numId="16">
    <w:abstractNumId w:val="11"/>
  </w:num>
  <w:num w:numId="17">
    <w:abstractNumId w:val="12"/>
  </w:num>
  <w:num w:numId="18">
    <w:abstractNumId w:val="19"/>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04"/>
    <w:rsid w:val="00002204"/>
    <w:rsid w:val="00042C09"/>
    <w:rsid w:val="0004441B"/>
    <w:rsid w:val="000F1399"/>
    <w:rsid w:val="00184A09"/>
    <w:rsid w:val="00376A89"/>
    <w:rsid w:val="003C0730"/>
    <w:rsid w:val="004D5226"/>
    <w:rsid w:val="005005C2"/>
    <w:rsid w:val="0058549A"/>
    <w:rsid w:val="00681EE4"/>
    <w:rsid w:val="006B33B7"/>
    <w:rsid w:val="006F5DFC"/>
    <w:rsid w:val="00712C65"/>
    <w:rsid w:val="00766D15"/>
    <w:rsid w:val="0078714B"/>
    <w:rsid w:val="007C5E46"/>
    <w:rsid w:val="00801CCB"/>
    <w:rsid w:val="00955748"/>
    <w:rsid w:val="00961DE4"/>
    <w:rsid w:val="009636AD"/>
    <w:rsid w:val="0097344D"/>
    <w:rsid w:val="00B3270C"/>
    <w:rsid w:val="00B733D8"/>
    <w:rsid w:val="00C6710B"/>
    <w:rsid w:val="00D11843"/>
    <w:rsid w:val="00D40290"/>
    <w:rsid w:val="00D840ED"/>
    <w:rsid w:val="00E540C0"/>
    <w:rsid w:val="00F33FBB"/>
    <w:rsid w:val="00F96973"/>
    <w:rsid w:val="00FD567C"/>
    <w:rsid w:val="00FE2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09435871"/>
  <w15:chartTrackingRefBased/>
  <w15:docId w15:val="{C2FC3FC9-8141-486D-AADB-058A63D3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8E8"/>
    <w:pPr>
      <w:spacing w:after="120" w:line="264" w:lineRule="auto"/>
      <w:jc w:val="both"/>
    </w:pPr>
  </w:style>
  <w:style w:type="paragraph" w:styleId="Heading1">
    <w:name w:val="heading 1"/>
    <w:basedOn w:val="Normal"/>
    <w:next w:val="Normal"/>
    <w:link w:val="Heading1Char"/>
    <w:uiPriority w:val="9"/>
    <w:qFormat/>
    <w:rsid w:val="00FE28E8"/>
    <w:pPr>
      <w:keepNext/>
      <w:keepLines/>
      <w:spacing w:before="360" w:after="240" w:line="240" w:lineRule="auto"/>
      <w:jc w:val="left"/>
      <w:outlineLvl w:val="0"/>
    </w:pPr>
    <w:rPr>
      <w:rFonts w:asciiTheme="majorHAnsi" w:eastAsiaTheme="majorEastAsia" w:hAnsiTheme="majorHAnsi" w:cstheme="majorBidi"/>
      <w:color w:val="000000" w:themeColor="text1"/>
      <w:sz w:val="32"/>
      <w:szCs w:val="32"/>
    </w:rPr>
  </w:style>
  <w:style w:type="paragraph" w:styleId="Heading4">
    <w:name w:val="heading 4"/>
    <w:basedOn w:val="Normal"/>
    <w:next w:val="Normal"/>
    <w:link w:val="Heading4Char"/>
    <w:uiPriority w:val="9"/>
    <w:semiHidden/>
    <w:unhideWhenUsed/>
    <w:qFormat/>
    <w:rsid w:val="00F9697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cienceEuropeTable">
    <w:name w:val="Science Europe Table"/>
    <w:basedOn w:val="PlainTable1"/>
    <w:uiPriority w:val="99"/>
    <w:rsid w:val="005005C2"/>
    <w:rPr>
      <w:sz w:val="18"/>
      <w:szCs w:val="20"/>
      <w:lang w:eastAsia="en-GB"/>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Pr>
    <w:tcPr>
      <w:shd w:val="clear" w:color="auto" w:fill="auto"/>
    </w:tcPr>
    <w:tblStylePr w:type="firstRow">
      <w:rPr>
        <w:b/>
        <w:bCs/>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005C2"/>
    <w:pPr>
      <w:numPr>
        <w:numId w:val="7"/>
      </w:num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02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204"/>
  </w:style>
  <w:style w:type="paragraph" w:styleId="Footer">
    <w:name w:val="footer"/>
    <w:basedOn w:val="Normal"/>
    <w:link w:val="FooterChar"/>
    <w:uiPriority w:val="99"/>
    <w:unhideWhenUsed/>
    <w:rsid w:val="00002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204"/>
  </w:style>
  <w:style w:type="paragraph" w:styleId="Title">
    <w:name w:val="Title"/>
    <w:basedOn w:val="Normal"/>
    <w:next w:val="Normal"/>
    <w:link w:val="TitleChar"/>
    <w:uiPriority w:val="10"/>
    <w:qFormat/>
    <w:rsid w:val="00FE28E8"/>
    <w:pPr>
      <w:spacing w:after="0" w:line="240" w:lineRule="auto"/>
      <w:contextualSpacing/>
      <w:jc w:val="left"/>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FE28E8"/>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D840ED"/>
    <w:pPr>
      <w:numPr>
        <w:ilvl w:val="1"/>
      </w:numPr>
      <w:spacing w:after="0" w:line="240" w:lineRule="auto"/>
      <w:jc w:val="right"/>
    </w:pPr>
    <w:rPr>
      <w:rFonts w:eastAsiaTheme="minorEastAsia"/>
      <w:b/>
      <w:color w:val="FFFFFF" w:themeColor="background1"/>
      <w:sz w:val="48"/>
    </w:rPr>
  </w:style>
  <w:style w:type="character" w:customStyle="1" w:styleId="SubtitleChar">
    <w:name w:val="Subtitle Char"/>
    <w:basedOn w:val="DefaultParagraphFont"/>
    <w:link w:val="Subtitle"/>
    <w:uiPriority w:val="11"/>
    <w:rsid w:val="00D840ED"/>
    <w:rPr>
      <w:rFonts w:eastAsiaTheme="minorEastAsia"/>
      <w:b/>
      <w:color w:val="FFFFFF" w:themeColor="background1"/>
      <w:sz w:val="48"/>
    </w:rPr>
  </w:style>
  <w:style w:type="paragraph" w:customStyle="1" w:styleId="FooterBody">
    <w:name w:val="Footer Body"/>
    <w:basedOn w:val="Normal"/>
    <w:uiPriority w:val="99"/>
    <w:rsid w:val="00D840ED"/>
    <w:pPr>
      <w:tabs>
        <w:tab w:val="left" w:pos="2446"/>
      </w:tabs>
      <w:spacing w:before="100" w:beforeAutospacing="1" w:line="220" w:lineRule="atLeast"/>
      <w:contextualSpacing/>
    </w:pPr>
    <w:rPr>
      <w:rFonts w:eastAsia="HelveticaNeueLTStd-BdCn" w:cs="HelveticaNeueLTStd-BdCn"/>
      <w:color w:val="3E4549"/>
      <w:sz w:val="16"/>
      <w:szCs w:val="16"/>
      <w14:ligatures w14:val="standard"/>
    </w:rPr>
  </w:style>
  <w:style w:type="character" w:customStyle="1" w:styleId="Heading1Char">
    <w:name w:val="Heading 1 Char"/>
    <w:basedOn w:val="DefaultParagraphFont"/>
    <w:link w:val="Heading1"/>
    <w:uiPriority w:val="9"/>
    <w:rsid w:val="00FE28E8"/>
    <w:rPr>
      <w:rFonts w:asciiTheme="majorHAnsi" w:eastAsiaTheme="majorEastAsia" w:hAnsiTheme="majorHAnsi" w:cstheme="majorBidi"/>
      <w:color w:val="000000" w:themeColor="text1"/>
      <w:sz w:val="32"/>
      <w:szCs w:val="32"/>
    </w:rPr>
  </w:style>
  <w:style w:type="paragraph" w:styleId="ListParagraph">
    <w:name w:val="List Paragraph"/>
    <w:basedOn w:val="Normal"/>
    <w:uiPriority w:val="34"/>
    <w:qFormat/>
    <w:rsid w:val="00FE28E8"/>
    <w:pPr>
      <w:spacing w:before="60" w:after="60"/>
      <w:ind w:left="720"/>
    </w:pPr>
  </w:style>
  <w:style w:type="paragraph" w:customStyle="1" w:styleId="ListHeader">
    <w:name w:val="List Header"/>
    <w:basedOn w:val="ListParagraph"/>
    <w:qFormat/>
    <w:rsid w:val="006F5DFC"/>
    <w:pPr>
      <w:keepNext/>
      <w:keepLines/>
      <w:spacing w:before="240"/>
      <w:ind w:left="0"/>
      <w:jc w:val="left"/>
    </w:pPr>
    <w:rPr>
      <w:rFonts w:cstheme="minorHAnsi"/>
      <w:b/>
      <w:bCs/>
      <w:color w:val="00B6ED"/>
      <w:sz w:val="24"/>
      <w:szCs w:val="24"/>
    </w:rPr>
  </w:style>
  <w:style w:type="character" w:customStyle="1" w:styleId="Heading4Char">
    <w:name w:val="Heading 4 Char"/>
    <w:basedOn w:val="DefaultParagraphFont"/>
    <w:link w:val="Heading4"/>
    <w:uiPriority w:val="9"/>
    <w:semiHidden/>
    <w:rsid w:val="00F96973"/>
    <w:rPr>
      <w:rFonts w:asciiTheme="majorHAnsi" w:eastAsiaTheme="majorEastAsia" w:hAnsiTheme="majorHAnsi" w:cstheme="majorBidi"/>
      <w:i/>
      <w:iCs/>
      <w:color w:val="2F5496" w:themeColor="accent1" w:themeShade="BF"/>
    </w:rPr>
  </w:style>
  <w:style w:type="paragraph" w:customStyle="1" w:styleId="ListItem-Bullet">
    <w:name w:val="List Item - Bullet"/>
    <w:basedOn w:val="ListParagraph"/>
    <w:uiPriority w:val="2"/>
    <w:qFormat/>
    <w:rsid w:val="00F96973"/>
    <w:pPr>
      <w:spacing w:before="0" w:after="120" w:line="276" w:lineRule="auto"/>
      <w:ind w:left="360" w:hanging="360"/>
      <w:contextualSpacing/>
      <w:jc w:val="left"/>
    </w:pPr>
    <w:rPr>
      <w:sz w:val="20"/>
      <w:szCs w:val="20"/>
      <w14:ligatures w14:val="standard"/>
    </w:rPr>
  </w:style>
  <w:style w:type="character" w:styleId="PageNumber">
    <w:name w:val="page number"/>
    <w:basedOn w:val="DefaultParagraphFont"/>
    <w:uiPriority w:val="99"/>
    <w:semiHidden/>
    <w:unhideWhenUsed/>
    <w:rsid w:val="00F96973"/>
  </w:style>
  <w:style w:type="paragraph" w:customStyle="1" w:styleId="RunningHeader">
    <w:name w:val="Running Header"/>
    <w:basedOn w:val="Normal"/>
    <w:uiPriority w:val="99"/>
    <w:semiHidden/>
    <w:rsid w:val="00F96973"/>
    <w:pPr>
      <w:spacing w:after="0" w:line="240" w:lineRule="auto"/>
    </w:pPr>
    <w:rPr>
      <w:caps/>
      <w:color w:val="595959" w:themeColor="text1" w:themeTint="A6"/>
      <w:sz w:val="16"/>
      <w:szCs w:val="20"/>
      <w14:ligatures w14:val="standard"/>
    </w:rPr>
  </w:style>
  <w:style w:type="paragraph" w:styleId="FootnoteText">
    <w:name w:val="footnote text"/>
    <w:basedOn w:val="Normal"/>
    <w:link w:val="FootnoteTextChar"/>
    <w:uiPriority w:val="99"/>
    <w:semiHidden/>
    <w:unhideWhenUsed/>
    <w:rsid w:val="00F969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6973"/>
    <w:rPr>
      <w:sz w:val="20"/>
      <w:szCs w:val="20"/>
    </w:rPr>
  </w:style>
  <w:style w:type="character" w:styleId="FootnoteReference">
    <w:name w:val="footnote reference"/>
    <w:basedOn w:val="DefaultParagraphFont"/>
    <w:uiPriority w:val="99"/>
    <w:semiHidden/>
    <w:unhideWhenUsed/>
    <w:rsid w:val="00F96973"/>
    <w:rPr>
      <w:vertAlign w:val="superscript"/>
    </w:rPr>
  </w:style>
  <w:style w:type="character" w:styleId="Hyperlink">
    <w:name w:val="Hyperlink"/>
    <w:basedOn w:val="DefaultParagraphFont"/>
    <w:uiPriority w:val="99"/>
    <w:unhideWhenUsed/>
    <w:rsid w:val="00D40290"/>
    <w:rPr>
      <w:color w:val="0563C1" w:themeColor="hyperlink"/>
      <w:u w:val="single"/>
    </w:rPr>
  </w:style>
  <w:style w:type="character" w:styleId="UnresolvedMention">
    <w:name w:val="Unresolved Mention"/>
    <w:basedOn w:val="DefaultParagraphFont"/>
    <w:uiPriority w:val="99"/>
    <w:semiHidden/>
    <w:unhideWhenUsed/>
    <w:rsid w:val="00D4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ffice@scienceeurope.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office@scienceeurope.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office@scienceeurop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028D-8615-4B40-9A45-2E589C7D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Groeneveld</dc:creator>
  <cp:keywords/>
  <dc:description/>
  <cp:lastModifiedBy>Iwan Groeneveld</cp:lastModifiedBy>
  <cp:revision>5</cp:revision>
  <dcterms:created xsi:type="dcterms:W3CDTF">2021-01-19T20:25:00Z</dcterms:created>
  <dcterms:modified xsi:type="dcterms:W3CDTF">2021-01-20T14:20:00Z</dcterms:modified>
</cp:coreProperties>
</file>