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6699A" w14:textId="77777777" w:rsidR="001137AC" w:rsidRPr="005E0FB1" w:rsidRDefault="005E0FB1">
      <w:pPr>
        <w:pStyle w:val="a4"/>
        <w:rPr>
          <w:b/>
          <w:bCs/>
        </w:rPr>
      </w:pPr>
      <w:r w:rsidRPr="005E0FB1">
        <w:rPr>
          <w:b/>
          <w:bCs/>
          <w:noProof/>
        </w:rPr>
        <w:drawing>
          <wp:anchor distT="0" distB="0" distL="0" distR="0" simplePos="0" relativeHeight="487554560" behindDoc="1" locked="0" layoutInCell="1" allowOverlap="1" wp14:anchorId="7EEB5DEF" wp14:editId="267F978E">
            <wp:simplePos x="0" y="0"/>
            <wp:positionH relativeFrom="page">
              <wp:posOffset>0</wp:posOffset>
            </wp:positionH>
            <wp:positionV relativeFrom="page">
              <wp:posOffset>9218894</wp:posOffset>
            </wp:positionV>
            <wp:extent cx="14211673" cy="108852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1673" cy="1088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0FB1">
        <w:rPr>
          <w:b/>
          <w:bCs/>
          <w:spacing w:val="-2"/>
          <w:w w:val="90"/>
        </w:rPr>
        <w:t>Програма</w:t>
      </w:r>
    </w:p>
    <w:p w14:paraId="39EE315B" w14:textId="77777777" w:rsidR="001137AC" w:rsidRPr="005E0FB1" w:rsidRDefault="005E0FB1">
      <w:pPr>
        <w:pStyle w:val="a4"/>
        <w:spacing w:line="1033" w:lineRule="exact"/>
        <w:rPr>
          <w:b/>
          <w:bCs/>
        </w:rPr>
      </w:pPr>
      <w:r w:rsidRPr="005E0FB1">
        <w:rPr>
          <w:b/>
          <w:bCs/>
          <w:w w:val="90"/>
        </w:rPr>
        <w:t>навчально-методичного</w:t>
      </w:r>
      <w:r w:rsidRPr="005E0FB1">
        <w:rPr>
          <w:b/>
          <w:bCs/>
          <w:spacing w:val="20"/>
          <w:w w:val="150"/>
        </w:rPr>
        <w:t xml:space="preserve"> </w:t>
      </w:r>
      <w:r w:rsidRPr="005E0FB1">
        <w:rPr>
          <w:b/>
          <w:bCs/>
          <w:spacing w:val="-2"/>
          <w:w w:val="90"/>
        </w:rPr>
        <w:t>семінару</w:t>
      </w:r>
    </w:p>
    <w:p w14:paraId="01E84601" w14:textId="77777777" w:rsidR="001137AC" w:rsidRDefault="005E0FB1">
      <w:pPr>
        <w:spacing w:before="448" w:line="232" w:lineRule="auto"/>
        <w:ind w:left="2052" w:right="1108"/>
        <w:jc w:val="center"/>
        <w:rPr>
          <w:rFonts w:ascii="Arial Narrow" w:hAnsi="Arial Narrow"/>
          <w:b/>
          <w:sz w:val="56"/>
        </w:rPr>
      </w:pPr>
      <w:r>
        <w:rPr>
          <w:rFonts w:ascii="Arial Narrow" w:hAnsi="Arial Narrow"/>
          <w:b/>
          <w:w w:val="120"/>
          <w:sz w:val="56"/>
        </w:rPr>
        <w:t xml:space="preserve">Міжнародні </w:t>
      </w:r>
      <w:proofErr w:type="spellStart"/>
      <w:r>
        <w:rPr>
          <w:rFonts w:ascii="Arial Narrow" w:hAnsi="Arial Narrow"/>
          <w:b/>
          <w:w w:val="120"/>
          <w:sz w:val="56"/>
        </w:rPr>
        <w:t>наукометричні</w:t>
      </w:r>
      <w:proofErr w:type="spellEnd"/>
      <w:r>
        <w:rPr>
          <w:rFonts w:ascii="Arial Narrow" w:hAnsi="Arial Narrow"/>
          <w:b/>
          <w:w w:val="120"/>
          <w:sz w:val="56"/>
        </w:rPr>
        <w:t xml:space="preserve"> бази даних: показники ефективності  </w:t>
      </w:r>
      <w:r>
        <w:rPr>
          <w:rFonts w:ascii="Arial Narrow" w:hAnsi="Arial Narrow"/>
          <w:b/>
          <w:spacing w:val="-6"/>
          <w:w w:val="125"/>
          <w:sz w:val="56"/>
        </w:rPr>
        <w:t>та</w:t>
      </w:r>
    </w:p>
    <w:p w14:paraId="46D254F4" w14:textId="77777777" w:rsidR="001137AC" w:rsidRDefault="005E0FB1">
      <w:pPr>
        <w:spacing w:line="622" w:lineRule="exact"/>
        <w:ind w:left="2052" w:right="1110"/>
        <w:jc w:val="center"/>
        <w:rPr>
          <w:rFonts w:ascii="Arial Narrow" w:hAnsi="Arial Narrow"/>
          <w:b/>
          <w:sz w:val="56"/>
        </w:rPr>
      </w:pPr>
      <w:r>
        <w:rPr>
          <w:rFonts w:ascii="Arial Narrow" w:hAnsi="Arial Narrow"/>
          <w:b/>
          <w:w w:val="120"/>
          <w:sz w:val="56"/>
        </w:rPr>
        <w:t>“Хижацькі”</w:t>
      </w:r>
      <w:r>
        <w:rPr>
          <w:rFonts w:ascii="Arial Narrow" w:hAnsi="Arial Narrow"/>
          <w:b/>
          <w:spacing w:val="18"/>
          <w:w w:val="120"/>
          <w:sz w:val="56"/>
        </w:rPr>
        <w:t xml:space="preserve"> </w:t>
      </w:r>
      <w:r>
        <w:rPr>
          <w:rFonts w:ascii="Arial Narrow" w:hAnsi="Arial Narrow"/>
          <w:b/>
          <w:w w:val="120"/>
          <w:sz w:val="56"/>
        </w:rPr>
        <w:t>конференції</w:t>
      </w:r>
      <w:r>
        <w:rPr>
          <w:rFonts w:ascii="Arial Narrow" w:hAnsi="Arial Narrow"/>
          <w:b/>
          <w:spacing w:val="18"/>
          <w:w w:val="120"/>
          <w:sz w:val="56"/>
        </w:rPr>
        <w:t xml:space="preserve"> </w:t>
      </w:r>
      <w:r>
        <w:rPr>
          <w:rFonts w:ascii="Arial Narrow" w:hAnsi="Arial Narrow"/>
          <w:b/>
          <w:w w:val="120"/>
          <w:sz w:val="56"/>
        </w:rPr>
        <w:t>в</w:t>
      </w:r>
      <w:r>
        <w:rPr>
          <w:rFonts w:ascii="Arial Narrow" w:hAnsi="Arial Narrow"/>
          <w:b/>
          <w:spacing w:val="18"/>
          <w:w w:val="120"/>
          <w:sz w:val="56"/>
        </w:rPr>
        <w:t xml:space="preserve"> </w:t>
      </w:r>
      <w:r>
        <w:rPr>
          <w:rFonts w:ascii="Arial Narrow" w:hAnsi="Arial Narrow"/>
          <w:b/>
          <w:w w:val="120"/>
          <w:sz w:val="56"/>
        </w:rPr>
        <w:t>Україні:</w:t>
      </w:r>
      <w:r>
        <w:rPr>
          <w:rFonts w:ascii="Arial Narrow" w:hAnsi="Arial Narrow"/>
          <w:b/>
          <w:spacing w:val="19"/>
          <w:w w:val="120"/>
          <w:sz w:val="56"/>
        </w:rPr>
        <w:t xml:space="preserve"> </w:t>
      </w:r>
      <w:r>
        <w:rPr>
          <w:rFonts w:ascii="Arial Narrow" w:hAnsi="Arial Narrow"/>
          <w:b/>
          <w:w w:val="120"/>
          <w:sz w:val="56"/>
        </w:rPr>
        <w:t>проблема</w:t>
      </w:r>
      <w:r>
        <w:rPr>
          <w:rFonts w:ascii="Arial Narrow" w:hAnsi="Arial Narrow"/>
          <w:b/>
          <w:spacing w:val="18"/>
          <w:w w:val="120"/>
          <w:sz w:val="56"/>
        </w:rPr>
        <w:t xml:space="preserve"> </w:t>
      </w:r>
      <w:r>
        <w:rPr>
          <w:rFonts w:ascii="Arial Narrow" w:hAnsi="Arial Narrow"/>
          <w:b/>
          <w:w w:val="120"/>
          <w:sz w:val="56"/>
        </w:rPr>
        <w:t>та</w:t>
      </w:r>
      <w:r>
        <w:rPr>
          <w:rFonts w:ascii="Arial Narrow" w:hAnsi="Arial Narrow"/>
          <w:b/>
          <w:spacing w:val="18"/>
          <w:w w:val="120"/>
          <w:sz w:val="56"/>
        </w:rPr>
        <w:t xml:space="preserve"> </w:t>
      </w:r>
      <w:r>
        <w:rPr>
          <w:rFonts w:ascii="Arial Narrow" w:hAnsi="Arial Narrow"/>
          <w:b/>
          <w:w w:val="120"/>
          <w:sz w:val="56"/>
        </w:rPr>
        <w:t>шляхи</w:t>
      </w:r>
      <w:r>
        <w:rPr>
          <w:rFonts w:ascii="Arial Narrow" w:hAnsi="Arial Narrow"/>
          <w:b/>
          <w:spacing w:val="18"/>
          <w:w w:val="120"/>
          <w:sz w:val="56"/>
        </w:rPr>
        <w:t xml:space="preserve"> </w:t>
      </w:r>
      <w:r>
        <w:rPr>
          <w:rFonts w:ascii="Arial Narrow" w:hAnsi="Arial Narrow"/>
          <w:b/>
          <w:spacing w:val="-2"/>
          <w:w w:val="120"/>
          <w:sz w:val="56"/>
        </w:rPr>
        <w:t>вирішення</w:t>
      </w:r>
    </w:p>
    <w:p w14:paraId="0E11DE27" w14:textId="77777777" w:rsidR="001137AC" w:rsidRDefault="001137AC">
      <w:pPr>
        <w:pStyle w:val="a3"/>
        <w:spacing w:before="8"/>
        <w:rPr>
          <w:rFonts w:ascii="Arial Narrow"/>
          <w:i w:val="0"/>
          <w:sz w:val="63"/>
        </w:rPr>
      </w:pPr>
    </w:p>
    <w:p w14:paraId="5E84298D" w14:textId="77777777" w:rsidR="001137AC" w:rsidRDefault="005E0FB1">
      <w:pPr>
        <w:tabs>
          <w:tab w:val="left" w:pos="13114"/>
        </w:tabs>
        <w:ind w:left="234"/>
        <w:jc w:val="center"/>
        <w:rPr>
          <w:sz w:val="64"/>
        </w:rPr>
      </w:pPr>
      <w:r>
        <w:rPr>
          <w:sz w:val="64"/>
        </w:rPr>
        <w:t>м.</w:t>
      </w:r>
      <w:r>
        <w:rPr>
          <w:spacing w:val="-9"/>
          <w:sz w:val="64"/>
        </w:rPr>
        <w:t xml:space="preserve"> </w:t>
      </w:r>
      <w:r>
        <w:rPr>
          <w:spacing w:val="-4"/>
          <w:sz w:val="64"/>
        </w:rPr>
        <w:t>Київ</w:t>
      </w:r>
      <w:r>
        <w:rPr>
          <w:sz w:val="64"/>
        </w:rPr>
        <w:tab/>
        <w:t>19</w:t>
      </w:r>
      <w:r>
        <w:rPr>
          <w:spacing w:val="-18"/>
          <w:sz w:val="64"/>
        </w:rPr>
        <w:t xml:space="preserve"> </w:t>
      </w:r>
      <w:r>
        <w:rPr>
          <w:sz w:val="64"/>
        </w:rPr>
        <w:t>травня</w:t>
      </w:r>
      <w:r>
        <w:rPr>
          <w:spacing w:val="-18"/>
          <w:sz w:val="64"/>
        </w:rPr>
        <w:t xml:space="preserve"> </w:t>
      </w:r>
      <w:r>
        <w:rPr>
          <w:sz w:val="64"/>
        </w:rPr>
        <w:t>2023</w:t>
      </w:r>
      <w:r>
        <w:rPr>
          <w:spacing w:val="-18"/>
          <w:sz w:val="64"/>
        </w:rPr>
        <w:t xml:space="preserve"> </w:t>
      </w:r>
      <w:r>
        <w:rPr>
          <w:spacing w:val="-5"/>
          <w:sz w:val="64"/>
        </w:rPr>
        <w:t>р.</w:t>
      </w:r>
    </w:p>
    <w:p w14:paraId="0F3AE695" w14:textId="77777777" w:rsidR="001137AC" w:rsidRDefault="005E0FB1">
      <w:pPr>
        <w:tabs>
          <w:tab w:val="left" w:pos="14708"/>
        </w:tabs>
        <w:spacing w:before="153"/>
        <w:ind w:left="234"/>
        <w:jc w:val="center"/>
        <w:rPr>
          <w:sz w:val="64"/>
        </w:rPr>
      </w:pPr>
      <w:r>
        <w:rPr>
          <w:sz w:val="64"/>
        </w:rPr>
        <w:t>ДНТБ</w:t>
      </w:r>
      <w:r>
        <w:rPr>
          <w:spacing w:val="-22"/>
          <w:sz w:val="64"/>
        </w:rPr>
        <w:t xml:space="preserve"> </w:t>
      </w:r>
      <w:r>
        <w:rPr>
          <w:spacing w:val="-2"/>
          <w:sz w:val="64"/>
        </w:rPr>
        <w:t>України</w:t>
      </w:r>
      <w:r>
        <w:rPr>
          <w:sz w:val="64"/>
        </w:rPr>
        <w:tab/>
        <w:t>10.00</w:t>
      </w:r>
      <w:r>
        <w:rPr>
          <w:spacing w:val="-12"/>
          <w:sz w:val="64"/>
        </w:rPr>
        <w:t xml:space="preserve"> </w:t>
      </w:r>
      <w:r>
        <w:rPr>
          <w:sz w:val="64"/>
        </w:rPr>
        <w:t>-</w:t>
      </w:r>
      <w:r>
        <w:rPr>
          <w:spacing w:val="-12"/>
          <w:sz w:val="64"/>
        </w:rPr>
        <w:t xml:space="preserve"> </w:t>
      </w:r>
      <w:r>
        <w:rPr>
          <w:spacing w:val="-2"/>
          <w:sz w:val="64"/>
        </w:rPr>
        <w:t>12.00</w:t>
      </w:r>
    </w:p>
    <w:p w14:paraId="61ACAC3B" w14:textId="77777777" w:rsidR="001137AC" w:rsidRDefault="005E0FB1">
      <w:pPr>
        <w:spacing w:before="272"/>
        <w:ind w:left="1929" w:right="1110"/>
        <w:jc w:val="center"/>
        <w:rPr>
          <w:b/>
          <w:sz w:val="64"/>
        </w:rPr>
      </w:pPr>
      <w:r>
        <w:rPr>
          <w:b/>
          <w:spacing w:val="-2"/>
          <w:sz w:val="64"/>
        </w:rPr>
        <w:t>Відкриття</w:t>
      </w:r>
      <w:r>
        <w:rPr>
          <w:b/>
          <w:spacing w:val="-39"/>
          <w:sz w:val="64"/>
        </w:rPr>
        <w:t xml:space="preserve"> </w:t>
      </w:r>
      <w:r>
        <w:rPr>
          <w:b/>
          <w:spacing w:val="-2"/>
          <w:sz w:val="64"/>
        </w:rPr>
        <w:t>навчально-методичного</w:t>
      </w:r>
      <w:r>
        <w:rPr>
          <w:b/>
          <w:spacing w:val="-39"/>
          <w:sz w:val="64"/>
        </w:rPr>
        <w:t xml:space="preserve"> </w:t>
      </w:r>
      <w:r>
        <w:rPr>
          <w:b/>
          <w:spacing w:val="-2"/>
          <w:sz w:val="64"/>
        </w:rPr>
        <w:t>семінару</w:t>
      </w:r>
    </w:p>
    <w:p w14:paraId="385845ED" w14:textId="77777777" w:rsidR="001137AC" w:rsidRDefault="005E0FB1">
      <w:pPr>
        <w:spacing w:before="96" w:line="632" w:lineRule="exact"/>
        <w:ind w:left="1345" w:right="1110"/>
        <w:jc w:val="center"/>
        <w:rPr>
          <w:rFonts w:ascii="Arial Narrow" w:hAnsi="Arial Narrow"/>
          <w:b/>
          <w:sz w:val="64"/>
        </w:rPr>
      </w:pPr>
      <w:proofErr w:type="spellStart"/>
      <w:r>
        <w:rPr>
          <w:rFonts w:ascii="Arial Narrow" w:hAnsi="Arial Narrow"/>
          <w:b/>
          <w:w w:val="115"/>
          <w:sz w:val="64"/>
        </w:rPr>
        <w:t>Струнгар</w:t>
      </w:r>
      <w:proofErr w:type="spellEnd"/>
      <w:r>
        <w:rPr>
          <w:rFonts w:ascii="Arial Narrow" w:hAnsi="Arial Narrow"/>
          <w:b/>
          <w:spacing w:val="-15"/>
          <w:w w:val="115"/>
          <w:sz w:val="64"/>
        </w:rPr>
        <w:t xml:space="preserve"> </w:t>
      </w:r>
      <w:r>
        <w:rPr>
          <w:rFonts w:ascii="Arial Narrow" w:hAnsi="Arial Narrow"/>
          <w:b/>
          <w:w w:val="115"/>
          <w:sz w:val="64"/>
        </w:rPr>
        <w:t>Артур</w:t>
      </w:r>
      <w:r>
        <w:rPr>
          <w:rFonts w:ascii="Arial Narrow" w:hAnsi="Arial Narrow"/>
          <w:b/>
          <w:spacing w:val="-14"/>
          <w:w w:val="115"/>
          <w:sz w:val="64"/>
        </w:rPr>
        <w:t xml:space="preserve"> </w:t>
      </w:r>
      <w:r>
        <w:rPr>
          <w:rFonts w:ascii="Arial Narrow" w:hAnsi="Arial Narrow"/>
          <w:b/>
          <w:spacing w:val="-2"/>
          <w:w w:val="115"/>
          <w:sz w:val="64"/>
        </w:rPr>
        <w:t>Валерійович</w:t>
      </w:r>
    </w:p>
    <w:p w14:paraId="2D7F5D8E" w14:textId="77777777" w:rsidR="001137AC" w:rsidRDefault="005E0FB1">
      <w:pPr>
        <w:spacing w:line="619" w:lineRule="exact"/>
        <w:ind w:left="1686" w:right="1110"/>
        <w:jc w:val="center"/>
        <w:rPr>
          <w:sz w:val="64"/>
        </w:rPr>
      </w:pPr>
      <w:r>
        <w:rPr>
          <w:sz w:val="64"/>
        </w:rPr>
        <w:t>(заступник</w:t>
      </w:r>
      <w:r>
        <w:rPr>
          <w:spacing w:val="-29"/>
          <w:sz w:val="64"/>
        </w:rPr>
        <w:t xml:space="preserve"> </w:t>
      </w:r>
      <w:r>
        <w:rPr>
          <w:sz w:val="64"/>
        </w:rPr>
        <w:t>директора</w:t>
      </w:r>
      <w:r>
        <w:rPr>
          <w:spacing w:val="-29"/>
          <w:sz w:val="64"/>
        </w:rPr>
        <w:t xml:space="preserve"> </w:t>
      </w:r>
      <w:r>
        <w:rPr>
          <w:sz w:val="64"/>
        </w:rPr>
        <w:t>із</w:t>
      </w:r>
      <w:r>
        <w:rPr>
          <w:spacing w:val="-29"/>
          <w:sz w:val="64"/>
        </w:rPr>
        <w:t xml:space="preserve"> </w:t>
      </w:r>
      <w:r>
        <w:rPr>
          <w:sz w:val="64"/>
        </w:rPr>
        <w:t>наукової</w:t>
      </w:r>
      <w:r>
        <w:rPr>
          <w:spacing w:val="-28"/>
          <w:sz w:val="64"/>
        </w:rPr>
        <w:t xml:space="preserve"> </w:t>
      </w:r>
      <w:r>
        <w:rPr>
          <w:sz w:val="64"/>
        </w:rPr>
        <w:t>роботи,</w:t>
      </w:r>
      <w:r>
        <w:rPr>
          <w:spacing w:val="-29"/>
          <w:sz w:val="64"/>
        </w:rPr>
        <w:t xml:space="preserve"> </w:t>
      </w:r>
      <w:r>
        <w:rPr>
          <w:sz w:val="64"/>
        </w:rPr>
        <w:t>кандидат</w:t>
      </w:r>
      <w:r>
        <w:rPr>
          <w:spacing w:val="-29"/>
          <w:sz w:val="64"/>
        </w:rPr>
        <w:t xml:space="preserve"> </w:t>
      </w:r>
      <w:r>
        <w:rPr>
          <w:sz w:val="64"/>
        </w:rPr>
        <w:t>наук</w:t>
      </w:r>
      <w:r>
        <w:rPr>
          <w:spacing w:val="-29"/>
          <w:sz w:val="64"/>
        </w:rPr>
        <w:t xml:space="preserve"> </w:t>
      </w:r>
      <w:r>
        <w:rPr>
          <w:spacing w:val="-5"/>
          <w:sz w:val="64"/>
        </w:rPr>
        <w:t>із</w:t>
      </w:r>
    </w:p>
    <w:p w14:paraId="0A34DCDE" w14:textId="77777777" w:rsidR="001137AC" w:rsidRDefault="005E0FB1">
      <w:pPr>
        <w:spacing w:line="721" w:lineRule="exact"/>
        <w:ind w:left="1686" w:right="1110"/>
        <w:jc w:val="center"/>
        <w:rPr>
          <w:sz w:val="64"/>
        </w:rPr>
      </w:pPr>
      <w:r>
        <w:rPr>
          <w:sz w:val="64"/>
        </w:rPr>
        <w:t>соціальних</w:t>
      </w:r>
      <w:r>
        <w:rPr>
          <w:spacing w:val="-43"/>
          <w:sz w:val="64"/>
        </w:rPr>
        <w:t xml:space="preserve"> </w:t>
      </w:r>
      <w:r>
        <w:rPr>
          <w:sz w:val="64"/>
        </w:rPr>
        <w:t>комунікацій</w:t>
      </w:r>
      <w:r>
        <w:rPr>
          <w:spacing w:val="-42"/>
          <w:sz w:val="64"/>
        </w:rPr>
        <w:t xml:space="preserve"> </w:t>
      </w:r>
      <w:r>
        <w:rPr>
          <w:spacing w:val="-10"/>
          <w:sz w:val="64"/>
        </w:rPr>
        <w:t>)</w:t>
      </w:r>
    </w:p>
    <w:p w14:paraId="2909E0AE" w14:textId="77777777" w:rsidR="001137AC" w:rsidRDefault="005E0FB1">
      <w:pPr>
        <w:spacing w:before="355"/>
        <w:ind w:left="1202" w:right="1110"/>
        <w:jc w:val="center"/>
        <w:rPr>
          <w:b/>
          <w:sz w:val="64"/>
        </w:rPr>
      </w:pPr>
      <w:r>
        <w:rPr>
          <w:b/>
          <w:sz w:val="64"/>
        </w:rPr>
        <w:t>Модератор</w:t>
      </w:r>
      <w:r>
        <w:rPr>
          <w:b/>
          <w:spacing w:val="-45"/>
          <w:sz w:val="64"/>
        </w:rPr>
        <w:t xml:space="preserve"> </w:t>
      </w:r>
      <w:r>
        <w:rPr>
          <w:b/>
          <w:spacing w:val="-2"/>
          <w:sz w:val="64"/>
        </w:rPr>
        <w:t>заходу</w:t>
      </w:r>
    </w:p>
    <w:p w14:paraId="7AFD373E" w14:textId="77777777" w:rsidR="001137AC" w:rsidRDefault="005E0FB1">
      <w:pPr>
        <w:pStyle w:val="1"/>
        <w:spacing w:line="714" w:lineRule="exact"/>
        <w:ind w:right="1110"/>
        <w:jc w:val="center"/>
      </w:pPr>
      <w:r>
        <w:rPr>
          <w:w w:val="115"/>
        </w:rPr>
        <w:t>Золотова</w:t>
      </w:r>
      <w:r>
        <w:rPr>
          <w:spacing w:val="44"/>
          <w:w w:val="115"/>
        </w:rPr>
        <w:t xml:space="preserve"> </w:t>
      </w:r>
      <w:r>
        <w:rPr>
          <w:w w:val="115"/>
        </w:rPr>
        <w:t>Антоніна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Вікторівна</w:t>
      </w:r>
    </w:p>
    <w:p w14:paraId="5F3D4307" w14:textId="77777777" w:rsidR="001137AC" w:rsidRDefault="005E0FB1">
      <w:pPr>
        <w:spacing w:line="633" w:lineRule="exact"/>
        <w:ind w:left="1427" w:right="1110"/>
        <w:jc w:val="center"/>
        <w:rPr>
          <w:sz w:val="60"/>
        </w:rPr>
      </w:pPr>
      <w:r>
        <w:rPr>
          <w:sz w:val="60"/>
        </w:rPr>
        <w:t>(провідний</w:t>
      </w:r>
      <w:r>
        <w:rPr>
          <w:spacing w:val="-13"/>
          <w:sz w:val="60"/>
        </w:rPr>
        <w:t xml:space="preserve"> </w:t>
      </w:r>
      <w:r>
        <w:rPr>
          <w:sz w:val="60"/>
        </w:rPr>
        <w:t>фахівець</w:t>
      </w:r>
      <w:r>
        <w:rPr>
          <w:spacing w:val="-11"/>
          <w:sz w:val="60"/>
        </w:rPr>
        <w:t xml:space="preserve"> </w:t>
      </w:r>
      <w:r>
        <w:rPr>
          <w:sz w:val="60"/>
        </w:rPr>
        <w:t>редакційно-видавничого</w:t>
      </w:r>
      <w:r>
        <w:rPr>
          <w:spacing w:val="-11"/>
          <w:sz w:val="60"/>
        </w:rPr>
        <w:t xml:space="preserve"> </w:t>
      </w:r>
      <w:r>
        <w:rPr>
          <w:sz w:val="60"/>
        </w:rPr>
        <w:t>сектору</w:t>
      </w:r>
      <w:r>
        <w:rPr>
          <w:spacing w:val="-10"/>
          <w:sz w:val="60"/>
        </w:rPr>
        <w:t xml:space="preserve"> </w:t>
      </w:r>
      <w:r>
        <w:rPr>
          <w:spacing w:val="-2"/>
          <w:sz w:val="60"/>
        </w:rPr>
        <w:t>науково-</w:t>
      </w:r>
    </w:p>
    <w:p w14:paraId="4C4146F9" w14:textId="77777777" w:rsidR="001137AC" w:rsidRDefault="005E0FB1">
      <w:pPr>
        <w:spacing w:before="9" w:line="230" w:lineRule="auto"/>
        <w:ind w:left="1429" w:right="1110"/>
        <w:jc w:val="center"/>
        <w:rPr>
          <w:sz w:val="60"/>
        </w:rPr>
      </w:pPr>
      <w:r>
        <w:rPr>
          <w:sz w:val="60"/>
        </w:rPr>
        <w:t xml:space="preserve">організаційного відділу Державної науково-технічної бібліотеки </w:t>
      </w:r>
      <w:r>
        <w:rPr>
          <w:spacing w:val="-2"/>
          <w:sz w:val="60"/>
        </w:rPr>
        <w:t>України)</w:t>
      </w:r>
    </w:p>
    <w:p w14:paraId="7F4C99B7" w14:textId="77777777" w:rsidR="001137AC" w:rsidRDefault="001137AC">
      <w:pPr>
        <w:spacing w:before="9"/>
        <w:rPr>
          <w:sz w:val="55"/>
        </w:rPr>
      </w:pPr>
    </w:p>
    <w:p w14:paraId="38B20AD3" w14:textId="77777777" w:rsidR="001137AC" w:rsidRDefault="005E0FB1">
      <w:pPr>
        <w:pStyle w:val="a5"/>
        <w:numPr>
          <w:ilvl w:val="0"/>
          <w:numId w:val="2"/>
        </w:numPr>
        <w:tabs>
          <w:tab w:val="left" w:pos="704"/>
        </w:tabs>
        <w:spacing w:line="604" w:lineRule="exact"/>
        <w:ind w:left="703"/>
        <w:rPr>
          <w:b/>
          <w:i/>
          <w:sz w:val="56"/>
        </w:rPr>
      </w:pPr>
      <w:r>
        <w:rPr>
          <w:b/>
          <w:i/>
          <w:sz w:val="56"/>
        </w:rPr>
        <w:t>Міжнародні</w:t>
      </w:r>
      <w:r>
        <w:rPr>
          <w:b/>
          <w:i/>
          <w:spacing w:val="1"/>
          <w:sz w:val="56"/>
        </w:rPr>
        <w:t xml:space="preserve"> </w:t>
      </w:r>
      <w:proofErr w:type="spellStart"/>
      <w:r>
        <w:rPr>
          <w:b/>
          <w:i/>
          <w:sz w:val="56"/>
        </w:rPr>
        <w:t>наукометричні</w:t>
      </w:r>
      <w:proofErr w:type="spellEnd"/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бази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даних: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показники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pacing w:val="-2"/>
          <w:sz w:val="56"/>
        </w:rPr>
        <w:t>ефективності.</w:t>
      </w:r>
    </w:p>
    <w:p w14:paraId="2156188C" w14:textId="77777777" w:rsidR="001137AC" w:rsidRDefault="005E0FB1">
      <w:pPr>
        <w:pStyle w:val="a5"/>
        <w:numPr>
          <w:ilvl w:val="0"/>
          <w:numId w:val="2"/>
        </w:numPr>
        <w:tabs>
          <w:tab w:val="left" w:pos="704"/>
        </w:tabs>
        <w:spacing w:line="564" w:lineRule="exact"/>
        <w:ind w:left="703"/>
        <w:rPr>
          <w:b/>
          <w:i/>
          <w:sz w:val="56"/>
        </w:rPr>
      </w:pPr>
      <w:r>
        <w:rPr>
          <w:b/>
          <w:i/>
          <w:sz w:val="56"/>
        </w:rPr>
        <w:t>Доступ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до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електронних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ресурсів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для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українських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науковців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-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2022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pacing w:val="-4"/>
          <w:sz w:val="56"/>
        </w:rPr>
        <w:t>рік.</w:t>
      </w:r>
    </w:p>
    <w:p w14:paraId="7EF868CE" w14:textId="77777777" w:rsidR="001137AC" w:rsidRDefault="005E0FB1">
      <w:pPr>
        <w:pStyle w:val="a5"/>
        <w:numPr>
          <w:ilvl w:val="0"/>
          <w:numId w:val="2"/>
        </w:numPr>
        <w:tabs>
          <w:tab w:val="left" w:pos="704"/>
        </w:tabs>
        <w:spacing w:before="24" w:line="211" w:lineRule="auto"/>
        <w:ind w:right="2536" w:firstLine="0"/>
        <w:rPr>
          <w:b/>
          <w:i/>
          <w:sz w:val="56"/>
        </w:rPr>
      </w:pPr>
      <w:r>
        <w:rPr>
          <w:b/>
          <w:i/>
          <w:sz w:val="56"/>
        </w:rPr>
        <w:t>Стан та динаміка показників активності наукової діяль</w:t>
      </w:r>
      <w:r>
        <w:rPr>
          <w:b/>
          <w:i/>
          <w:sz w:val="56"/>
        </w:rPr>
        <w:t>ності українських вчених</w:t>
      </w:r>
    </w:p>
    <w:p w14:paraId="1AD99EA6" w14:textId="77777777" w:rsidR="001137AC" w:rsidRDefault="001137AC">
      <w:pPr>
        <w:rPr>
          <w:b/>
          <w:i/>
          <w:sz w:val="20"/>
        </w:rPr>
      </w:pPr>
    </w:p>
    <w:p w14:paraId="29A80ADE" w14:textId="77777777" w:rsidR="001137AC" w:rsidRDefault="005E0FB1">
      <w:pPr>
        <w:pStyle w:val="1"/>
        <w:spacing w:before="140"/>
        <w:ind w:left="1825" w:right="1110"/>
        <w:jc w:val="center"/>
      </w:pPr>
      <w:r>
        <w:rPr>
          <w:spacing w:val="-2"/>
          <w:w w:val="120"/>
        </w:rPr>
        <w:t>Рачинська</w:t>
      </w:r>
      <w:r>
        <w:rPr>
          <w:spacing w:val="-36"/>
          <w:w w:val="120"/>
        </w:rPr>
        <w:t xml:space="preserve"> </w:t>
      </w:r>
      <w:r>
        <w:rPr>
          <w:spacing w:val="-2"/>
          <w:w w:val="120"/>
        </w:rPr>
        <w:t>Олена</w:t>
      </w:r>
      <w:r>
        <w:rPr>
          <w:spacing w:val="-35"/>
          <w:w w:val="120"/>
        </w:rPr>
        <w:t xml:space="preserve"> </w:t>
      </w:r>
      <w:r>
        <w:rPr>
          <w:spacing w:val="-2"/>
          <w:w w:val="120"/>
        </w:rPr>
        <w:t>Ігорівна</w:t>
      </w:r>
    </w:p>
    <w:p w14:paraId="2EB5A1D8" w14:textId="77777777" w:rsidR="001137AC" w:rsidRDefault="005E0FB1">
      <w:pPr>
        <w:spacing w:before="39" w:line="230" w:lineRule="auto"/>
        <w:ind w:left="1914" w:right="1093"/>
        <w:jc w:val="center"/>
        <w:rPr>
          <w:sz w:val="64"/>
        </w:rPr>
      </w:pPr>
      <w:r>
        <w:rPr>
          <w:sz w:val="64"/>
        </w:rPr>
        <w:t>(в.о.</w:t>
      </w:r>
      <w:r>
        <w:rPr>
          <w:spacing w:val="-9"/>
          <w:sz w:val="64"/>
        </w:rPr>
        <w:t xml:space="preserve"> </w:t>
      </w:r>
      <w:r>
        <w:rPr>
          <w:sz w:val="64"/>
        </w:rPr>
        <w:t>завідувача</w:t>
      </w:r>
      <w:r>
        <w:rPr>
          <w:spacing w:val="-9"/>
          <w:sz w:val="64"/>
        </w:rPr>
        <w:t xml:space="preserve"> </w:t>
      </w:r>
      <w:r>
        <w:rPr>
          <w:sz w:val="64"/>
        </w:rPr>
        <w:t>відділу</w:t>
      </w:r>
      <w:r>
        <w:rPr>
          <w:spacing w:val="-9"/>
          <w:sz w:val="64"/>
        </w:rPr>
        <w:t xml:space="preserve"> </w:t>
      </w:r>
      <w:r>
        <w:rPr>
          <w:sz w:val="64"/>
        </w:rPr>
        <w:t>науково-бібліографічної</w:t>
      </w:r>
      <w:r>
        <w:rPr>
          <w:spacing w:val="-9"/>
          <w:sz w:val="64"/>
        </w:rPr>
        <w:t xml:space="preserve"> </w:t>
      </w:r>
      <w:r>
        <w:rPr>
          <w:sz w:val="64"/>
        </w:rPr>
        <w:t>аналітики</w:t>
      </w:r>
      <w:r>
        <w:rPr>
          <w:spacing w:val="-9"/>
          <w:sz w:val="64"/>
        </w:rPr>
        <w:t xml:space="preserve"> </w:t>
      </w:r>
      <w:r>
        <w:rPr>
          <w:sz w:val="64"/>
        </w:rPr>
        <w:t>та супроводження наукових баз)</w:t>
      </w:r>
    </w:p>
    <w:p w14:paraId="090EA1FB" w14:textId="77777777" w:rsidR="001137AC" w:rsidRDefault="005E0FB1">
      <w:pPr>
        <w:pStyle w:val="a5"/>
        <w:numPr>
          <w:ilvl w:val="0"/>
          <w:numId w:val="1"/>
        </w:numPr>
        <w:tabs>
          <w:tab w:val="left" w:pos="470"/>
        </w:tabs>
        <w:spacing w:before="462" w:line="211" w:lineRule="auto"/>
        <w:ind w:right="115" w:firstLine="0"/>
        <w:rPr>
          <w:b/>
          <w:i/>
          <w:sz w:val="56"/>
        </w:rPr>
      </w:pPr>
      <w:proofErr w:type="spellStart"/>
      <w:r>
        <w:rPr>
          <w:b/>
          <w:i/>
          <w:sz w:val="56"/>
        </w:rPr>
        <w:t>Open</w:t>
      </w:r>
      <w:proofErr w:type="spellEnd"/>
      <w:r>
        <w:rPr>
          <w:b/>
          <w:i/>
          <w:sz w:val="56"/>
        </w:rPr>
        <w:t xml:space="preserve"> </w:t>
      </w:r>
      <w:proofErr w:type="spellStart"/>
      <w:r>
        <w:rPr>
          <w:b/>
          <w:i/>
          <w:sz w:val="56"/>
        </w:rPr>
        <w:t>Ukrainian</w:t>
      </w:r>
      <w:proofErr w:type="spellEnd"/>
      <w:r>
        <w:rPr>
          <w:b/>
          <w:i/>
          <w:sz w:val="56"/>
        </w:rPr>
        <w:t xml:space="preserve"> </w:t>
      </w:r>
      <w:proofErr w:type="spellStart"/>
      <w:r>
        <w:rPr>
          <w:b/>
          <w:i/>
          <w:sz w:val="56"/>
        </w:rPr>
        <w:t>Citation</w:t>
      </w:r>
      <w:proofErr w:type="spellEnd"/>
      <w:r>
        <w:rPr>
          <w:b/>
          <w:i/>
          <w:sz w:val="56"/>
        </w:rPr>
        <w:t xml:space="preserve"> </w:t>
      </w:r>
      <w:proofErr w:type="spellStart"/>
      <w:r>
        <w:rPr>
          <w:b/>
          <w:i/>
          <w:sz w:val="56"/>
        </w:rPr>
        <w:t>Index</w:t>
      </w:r>
      <w:proofErr w:type="spellEnd"/>
      <w:r>
        <w:rPr>
          <w:b/>
          <w:i/>
          <w:sz w:val="56"/>
        </w:rPr>
        <w:t xml:space="preserve"> (OUCI) як пошукова система та база даних наукових цитувань.</w:t>
      </w:r>
    </w:p>
    <w:p w14:paraId="1168CABE" w14:textId="77777777" w:rsidR="001137AC" w:rsidRDefault="005E0FB1">
      <w:pPr>
        <w:pStyle w:val="a5"/>
        <w:numPr>
          <w:ilvl w:val="0"/>
          <w:numId w:val="1"/>
        </w:numPr>
        <w:tabs>
          <w:tab w:val="left" w:pos="470"/>
        </w:tabs>
        <w:spacing w:line="576" w:lineRule="exact"/>
        <w:ind w:left="469" w:hanging="358"/>
        <w:rPr>
          <w:b/>
          <w:i/>
          <w:sz w:val="56"/>
        </w:rPr>
      </w:pPr>
      <w:r>
        <w:rPr>
          <w:b/>
          <w:i/>
          <w:sz w:val="56"/>
        </w:rPr>
        <w:t>Зовнішня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та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внутрішня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аналітика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веб-</w:t>
      </w:r>
      <w:r>
        <w:rPr>
          <w:b/>
          <w:i/>
          <w:spacing w:val="-2"/>
          <w:sz w:val="56"/>
        </w:rPr>
        <w:t>сайтів</w:t>
      </w:r>
    </w:p>
    <w:p w14:paraId="7C36831B" w14:textId="77777777" w:rsidR="001137AC" w:rsidRDefault="005E0FB1">
      <w:pPr>
        <w:pStyle w:val="1"/>
        <w:spacing w:before="294"/>
        <w:ind w:left="6189"/>
      </w:pPr>
      <w:proofErr w:type="spellStart"/>
      <w:r>
        <w:rPr>
          <w:w w:val="115"/>
        </w:rPr>
        <w:t>Струнгар</w:t>
      </w:r>
      <w:proofErr w:type="spellEnd"/>
      <w:r>
        <w:rPr>
          <w:spacing w:val="-19"/>
          <w:w w:val="115"/>
        </w:rPr>
        <w:t xml:space="preserve"> </w:t>
      </w:r>
      <w:r>
        <w:rPr>
          <w:w w:val="115"/>
        </w:rPr>
        <w:t>Артур</w:t>
      </w:r>
      <w:r>
        <w:rPr>
          <w:spacing w:val="-18"/>
          <w:w w:val="115"/>
        </w:rPr>
        <w:t xml:space="preserve"> </w:t>
      </w:r>
      <w:r>
        <w:rPr>
          <w:spacing w:val="-2"/>
          <w:w w:val="115"/>
        </w:rPr>
        <w:t>Валерійович</w:t>
      </w:r>
    </w:p>
    <w:p w14:paraId="5250A9D4" w14:textId="77777777" w:rsidR="001137AC" w:rsidRDefault="005E0FB1">
      <w:pPr>
        <w:spacing w:before="105" w:line="230" w:lineRule="auto"/>
        <w:ind w:left="8844" w:hanging="8512"/>
        <w:rPr>
          <w:sz w:val="64"/>
        </w:rPr>
      </w:pPr>
      <w:r>
        <w:rPr>
          <w:sz w:val="64"/>
        </w:rPr>
        <w:t>(заступник</w:t>
      </w:r>
      <w:r>
        <w:rPr>
          <w:spacing w:val="-6"/>
          <w:sz w:val="64"/>
        </w:rPr>
        <w:t xml:space="preserve"> </w:t>
      </w:r>
      <w:r>
        <w:rPr>
          <w:sz w:val="64"/>
        </w:rPr>
        <w:t>директора</w:t>
      </w:r>
      <w:r>
        <w:rPr>
          <w:spacing w:val="-6"/>
          <w:sz w:val="64"/>
        </w:rPr>
        <w:t xml:space="preserve"> </w:t>
      </w:r>
      <w:r>
        <w:rPr>
          <w:sz w:val="64"/>
        </w:rPr>
        <w:t>із</w:t>
      </w:r>
      <w:r>
        <w:rPr>
          <w:spacing w:val="-6"/>
          <w:sz w:val="64"/>
        </w:rPr>
        <w:t xml:space="preserve"> </w:t>
      </w:r>
      <w:r>
        <w:rPr>
          <w:sz w:val="64"/>
        </w:rPr>
        <w:t>наукової</w:t>
      </w:r>
      <w:r>
        <w:rPr>
          <w:spacing w:val="-6"/>
          <w:sz w:val="64"/>
        </w:rPr>
        <w:t xml:space="preserve"> </w:t>
      </w:r>
      <w:r>
        <w:rPr>
          <w:sz w:val="64"/>
        </w:rPr>
        <w:t>роботи,</w:t>
      </w:r>
      <w:r>
        <w:rPr>
          <w:spacing w:val="-6"/>
          <w:sz w:val="64"/>
        </w:rPr>
        <w:t xml:space="preserve"> </w:t>
      </w:r>
      <w:r>
        <w:rPr>
          <w:sz w:val="64"/>
        </w:rPr>
        <w:t>кандидат</w:t>
      </w:r>
      <w:r>
        <w:rPr>
          <w:spacing w:val="-6"/>
          <w:sz w:val="64"/>
        </w:rPr>
        <w:t xml:space="preserve"> </w:t>
      </w:r>
      <w:r>
        <w:rPr>
          <w:sz w:val="64"/>
        </w:rPr>
        <w:t>наук</w:t>
      </w:r>
      <w:r>
        <w:rPr>
          <w:spacing w:val="-6"/>
          <w:sz w:val="64"/>
        </w:rPr>
        <w:t xml:space="preserve"> </w:t>
      </w:r>
      <w:r>
        <w:rPr>
          <w:sz w:val="64"/>
        </w:rPr>
        <w:t>із</w:t>
      </w:r>
      <w:r>
        <w:rPr>
          <w:spacing w:val="-6"/>
          <w:sz w:val="64"/>
        </w:rPr>
        <w:t xml:space="preserve"> </w:t>
      </w:r>
      <w:r>
        <w:rPr>
          <w:sz w:val="64"/>
        </w:rPr>
        <w:t xml:space="preserve">соціальних </w:t>
      </w:r>
      <w:r>
        <w:rPr>
          <w:spacing w:val="-2"/>
          <w:sz w:val="64"/>
        </w:rPr>
        <w:t>комунікацій)</w:t>
      </w:r>
    </w:p>
    <w:p w14:paraId="7B901024" w14:textId="77777777" w:rsidR="001137AC" w:rsidRDefault="005E0FB1">
      <w:pPr>
        <w:pStyle w:val="a5"/>
        <w:numPr>
          <w:ilvl w:val="1"/>
          <w:numId w:val="1"/>
        </w:numPr>
        <w:tabs>
          <w:tab w:val="left" w:pos="1156"/>
        </w:tabs>
        <w:spacing w:before="207"/>
        <w:ind w:hanging="358"/>
        <w:rPr>
          <w:b/>
          <w:i/>
          <w:sz w:val="56"/>
        </w:rPr>
      </w:pPr>
      <w:r>
        <w:rPr>
          <w:b/>
          <w:i/>
          <w:sz w:val="56"/>
        </w:rPr>
        <w:t>“Хижацькі”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кон</w:t>
      </w:r>
      <w:r>
        <w:rPr>
          <w:b/>
          <w:i/>
          <w:sz w:val="56"/>
        </w:rPr>
        <w:t>ференції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в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Україні: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проблема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та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z w:val="56"/>
        </w:rPr>
        <w:t>шляхи</w:t>
      </w:r>
      <w:r>
        <w:rPr>
          <w:b/>
          <w:i/>
          <w:spacing w:val="1"/>
          <w:sz w:val="56"/>
        </w:rPr>
        <w:t xml:space="preserve"> </w:t>
      </w:r>
      <w:r>
        <w:rPr>
          <w:b/>
          <w:i/>
          <w:spacing w:val="-2"/>
          <w:sz w:val="56"/>
        </w:rPr>
        <w:t>вирішення</w:t>
      </w:r>
    </w:p>
    <w:p w14:paraId="60C82505" w14:textId="77777777" w:rsidR="001137AC" w:rsidRDefault="005E0FB1">
      <w:pPr>
        <w:pStyle w:val="1"/>
        <w:spacing w:before="448"/>
        <w:ind w:left="6362"/>
      </w:pPr>
      <w:r>
        <w:rPr>
          <w:w w:val="120"/>
        </w:rPr>
        <w:t>Ковбаско</w:t>
      </w:r>
      <w:r>
        <w:rPr>
          <w:spacing w:val="-22"/>
          <w:w w:val="120"/>
        </w:rPr>
        <w:t xml:space="preserve"> </w:t>
      </w:r>
      <w:r>
        <w:rPr>
          <w:w w:val="120"/>
        </w:rPr>
        <w:t>Ольга</w:t>
      </w:r>
      <w:r>
        <w:rPr>
          <w:spacing w:val="-22"/>
          <w:w w:val="120"/>
        </w:rPr>
        <w:t xml:space="preserve"> </w:t>
      </w:r>
      <w:r>
        <w:rPr>
          <w:spacing w:val="-2"/>
          <w:w w:val="120"/>
        </w:rPr>
        <w:t>Миколаївна</w:t>
      </w:r>
    </w:p>
    <w:p w14:paraId="7941190A" w14:textId="77777777" w:rsidR="001137AC" w:rsidRDefault="005E0FB1">
      <w:pPr>
        <w:spacing w:before="105" w:line="230" w:lineRule="auto"/>
        <w:ind w:left="6829" w:hanging="6564"/>
        <w:rPr>
          <w:sz w:val="64"/>
        </w:rPr>
      </w:pPr>
      <w:r>
        <w:rPr>
          <w:sz w:val="64"/>
        </w:rPr>
        <w:t>(завідувач</w:t>
      </w:r>
      <w:r>
        <w:rPr>
          <w:spacing w:val="-9"/>
          <w:sz w:val="64"/>
        </w:rPr>
        <w:t xml:space="preserve"> </w:t>
      </w:r>
      <w:r>
        <w:rPr>
          <w:sz w:val="64"/>
        </w:rPr>
        <w:t>науково-організаційного</w:t>
      </w:r>
      <w:r>
        <w:rPr>
          <w:spacing w:val="-9"/>
          <w:sz w:val="64"/>
        </w:rPr>
        <w:t xml:space="preserve"> </w:t>
      </w:r>
      <w:r>
        <w:rPr>
          <w:sz w:val="64"/>
        </w:rPr>
        <w:t>відділу</w:t>
      </w:r>
      <w:r>
        <w:rPr>
          <w:spacing w:val="-9"/>
          <w:sz w:val="64"/>
        </w:rPr>
        <w:t xml:space="preserve"> </w:t>
      </w:r>
      <w:r>
        <w:rPr>
          <w:sz w:val="64"/>
        </w:rPr>
        <w:t>ДНТБ</w:t>
      </w:r>
      <w:r>
        <w:rPr>
          <w:spacing w:val="-9"/>
          <w:sz w:val="64"/>
        </w:rPr>
        <w:t xml:space="preserve"> </w:t>
      </w:r>
      <w:r>
        <w:rPr>
          <w:sz w:val="64"/>
        </w:rPr>
        <w:t>України,</w:t>
      </w:r>
      <w:r>
        <w:rPr>
          <w:spacing w:val="-9"/>
          <w:sz w:val="64"/>
        </w:rPr>
        <w:t xml:space="preserve"> </w:t>
      </w:r>
      <w:r>
        <w:rPr>
          <w:sz w:val="64"/>
        </w:rPr>
        <w:t>кандидат технічних наук, доцент)</w:t>
      </w:r>
    </w:p>
    <w:p w14:paraId="516A87DF" w14:textId="77777777" w:rsidR="001137AC" w:rsidRDefault="005E0FB1">
      <w:pPr>
        <w:spacing w:before="446"/>
        <w:ind w:left="1537" w:right="1110"/>
        <w:jc w:val="center"/>
        <w:rPr>
          <w:rFonts w:ascii="Palatino Linotype" w:hAnsi="Palatino Linotype"/>
          <w:b/>
          <w:sz w:val="71"/>
        </w:rPr>
      </w:pPr>
      <w:r>
        <w:rPr>
          <w:rFonts w:ascii="Palatino Linotype" w:hAnsi="Palatino Linotype"/>
          <w:b/>
          <w:spacing w:val="-2"/>
          <w:sz w:val="71"/>
        </w:rPr>
        <w:t>Обговорення</w:t>
      </w:r>
    </w:p>
    <w:sectPr w:rsidR="001137AC">
      <w:type w:val="continuous"/>
      <w:pgSz w:w="22390" w:h="31660"/>
      <w:pgMar w:top="1500" w:right="70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C5B16"/>
    <w:multiLevelType w:val="hybridMultilevel"/>
    <w:tmpl w:val="4AFAD5CE"/>
    <w:lvl w:ilvl="0" w:tplc="DBE69BAC">
      <w:numFmt w:val="bullet"/>
      <w:lvlText w:val="▪"/>
      <w:lvlJc w:val="left"/>
      <w:pPr>
        <w:ind w:left="112" w:hanging="357"/>
      </w:pPr>
      <w:rPr>
        <w:rFonts w:ascii="Arial" w:eastAsia="Arial" w:hAnsi="Arial" w:cs="Arial" w:hint="default"/>
        <w:b/>
        <w:bCs/>
        <w:i/>
        <w:iCs/>
        <w:w w:val="100"/>
        <w:sz w:val="56"/>
        <w:szCs w:val="56"/>
        <w:lang w:val="uk-UA" w:eastAsia="en-US" w:bidi="ar-SA"/>
      </w:rPr>
    </w:lvl>
    <w:lvl w:ilvl="1" w:tplc="BF7C7718">
      <w:numFmt w:val="bullet"/>
      <w:lvlText w:val="▪"/>
      <w:lvlJc w:val="left"/>
      <w:pPr>
        <w:ind w:left="1155" w:hanging="357"/>
      </w:pPr>
      <w:rPr>
        <w:rFonts w:ascii="Arial" w:eastAsia="Arial" w:hAnsi="Arial" w:cs="Arial" w:hint="default"/>
        <w:b/>
        <w:bCs/>
        <w:i/>
        <w:iCs/>
        <w:w w:val="100"/>
        <w:sz w:val="56"/>
        <w:szCs w:val="56"/>
        <w:lang w:val="uk-UA" w:eastAsia="en-US" w:bidi="ar-SA"/>
      </w:rPr>
    </w:lvl>
    <w:lvl w:ilvl="2" w:tplc="4998DD38">
      <w:numFmt w:val="bullet"/>
      <w:lvlText w:val="•"/>
      <w:lvlJc w:val="left"/>
      <w:pPr>
        <w:ind w:left="3386" w:hanging="357"/>
      </w:pPr>
      <w:rPr>
        <w:rFonts w:hint="default"/>
        <w:lang w:val="uk-UA" w:eastAsia="en-US" w:bidi="ar-SA"/>
      </w:rPr>
    </w:lvl>
    <w:lvl w:ilvl="3" w:tplc="3190AC82">
      <w:numFmt w:val="bullet"/>
      <w:lvlText w:val="•"/>
      <w:lvlJc w:val="left"/>
      <w:pPr>
        <w:ind w:left="5613" w:hanging="357"/>
      </w:pPr>
      <w:rPr>
        <w:rFonts w:hint="default"/>
        <w:lang w:val="uk-UA" w:eastAsia="en-US" w:bidi="ar-SA"/>
      </w:rPr>
    </w:lvl>
    <w:lvl w:ilvl="4" w:tplc="999A2AFA">
      <w:numFmt w:val="bullet"/>
      <w:lvlText w:val="•"/>
      <w:lvlJc w:val="left"/>
      <w:pPr>
        <w:ind w:left="7840" w:hanging="357"/>
      </w:pPr>
      <w:rPr>
        <w:rFonts w:hint="default"/>
        <w:lang w:val="uk-UA" w:eastAsia="en-US" w:bidi="ar-SA"/>
      </w:rPr>
    </w:lvl>
    <w:lvl w:ilvl="5" w:tplc="389E7588">
      <w:numFmt w:val="bullet"/>
      <w:lvlText w:val="•"/>
      <w:lvlJc w:val="left"/>
      <w:pPr>
        <w:ind w:left="10066" w:hanging="357"/>
      </w:pPr>
      <w:rPr>
        <w:rFonts w:hint="default"/>
        <w:lang w:val="uk-UA" w:eastAsia="en-US" w:bidi="ar-SA"/>
      </w:rPr>
    </w:lvl>
    <w:lvl w:ilvl="6" w:tplc="817E4608">
      <w:numFmt w:val="bullet"/>
      <w:lvlText w:val="•"/>
      <w:lvlJc w:val="left"/>
      <w:pPr>
        <w:ind w:left="12293" w:hanging="357"/>
      </w:pPr>
      <w:rPr>
        <w:rFonts w:hint="default"/>
        <w:lang w:val="uk-UA" w:eastAsia="en-US" w:bidi="ar-SA"/>
      </w:rPr>
    </w:lvl>
    <w:lvl w:ilvl="7" w:tplc="22BCE448">
      <w:numFmt w:val="bullet"/>
      <w:lvlText w:val="•"/>
      <w:lvlJc w:val="left"/>
      <w:pPr>
        <w:ind w:left="14520" w:hanging="357"/>
      </w:pPr>
      <w:rPr>
        <w:rFonts w:hint="default"/>
        <w:lang w:val="uk-UA" w:eastAsia="en-US" w:bidi="ar-SA"/>
      </w:rPr>
    </w:lvl>
    <w:lvl w:ilvl="8" w:tplc="48B6E098">
      <w:numFmt w:val="bullet"/>
      <w:lvlText w:val="•"/>
      <w:lvlJc w:val="left"/>
      <w:pPr>
        <w:ind w:left="16747" w:hanging="357"/>
      </w:pPr>
      <w:rPr>
        <w:rFonts w:hint="default"/>
        <w:lang w:val="uk-UA" w:eastAsia="en-US" w:bidi="ar-SA"/>
      </w:rPr>
    </w:lvl>
  </w:abstractNum>
  <w:abstractNum w:abstractNumId="1" w15:restartNumberingAfterBreak="0">
    <w:nsid w:val="5C754B69"/>
    <w:multiLevelType w:val="hybridMultilevel"/>
    <w:tmpl w:val="9DA6506A"/>
    <w:lvl w:ilvl="0" w:tplc="45DC6828">
      <w:numFmt w:val="bullet"/>
      <w:lvlText w:val="▪"/>
      <w:lvlJc w:val="left"/>
      <w:pPr>
        <w:ind w:left="347" w:hanging="357"/>
      </w:pPr>
      <w:rPr>
        <w:rFonts w:ascii="Arial" w:eastAsia="Arial" w:hAnsi="Arial" w:cs="Arial" w:hint="default"/>
        <w:b/>
        <w:bCs/>
        <w:i/>
        <w:iCs/>
        <w:w w:val="100"/>
        <w:sz w:val="56"/>
        <w:szCs w:val="56"/>
        <w:lang w:val="uk-UA" w:eastAsia="en-US" w:bidi="ar-SA"/>
      </w:rPr>
    </w:lvl>
    <w:lvl w:ilvl="1" w:tplc="447009A6">
      <w:numFmt w:val="bullet"/>
      <w:lvlText w:val="•"/>
      <w:lvlJc w:val="left"/>
      <w:pPr>
        <w:ind w:left="2426" w:hanging="357"/>
      </w:pPr>
      <w:rPr>
        <w:rFonts w:hint="default"/>
        <w:lang w:val="uk-UA" w:eastAsia="en-US" w:bidi="ar-SA"/>
      </w:rPr>
    </w:lvl>
    <w:lvl w:ilvl="2" w:tplc="67C0B134">
      <w:numFmt w:val="bullet"/>
      <w:lvlText w:val="•"/>
      <w:lvlJc w:val="left"/>
      <w:pPr>
        <w:ind w:left="4512" w:hanging="357"/>
      </w:pPr>
      <w:rPr>
        <w:rFonts w:hint="default"/>
        <w:lang w:val="uk-UA" w:eastAsia="en-US" w:bidi="ar-SA"/>
      </w:rPr>
    </w:lvl>
    <w:lvl w:ilvl="3" w:tplc="86F610C8">
      <w:numFmt w:val="bullet"/>
      <w:lvlText w:val="•"/>
      <w:lvlJc w:val="left"/>
      <w:pPr>
        <w:ind w:left="6598" w:hanging="357"/>
      </w:pPr>
      <w:rPr>
        <w:rFonts w:hint="default"/>
        <w:lang w:val="uk-UA" w:eastAsia="en-US" w:bidi="ar-SA"/>
      </w:rPr>
    </w:lvl>
    <w:lvl w:ilvl="4" w:tplc="24CCEBC0">
      <w:numFmt w:val="bullet"/>
      <w:lvlText w:val="•"/>
      <w:lvlJc w:val="left"/>
      <w:pPr>
        <w:ind w:left="8684" w:hanging="357"/>
      </w:pPr>
      <w:rPr>
        <w:rFonts w:hint="default"/>
        <w:lang w:val="uk-UA" w:eastAsia="en-US" w:bidi="ar-SA"/>
      </w:rPr>
    </w:lvl>
    <w:lvl w:ilvl="5" w:tplc="E268371A">
      <w:numFmt w:val="bullet"/>
      <w:lvlText w:val="•"/>
      <w:lvlJc w:val="left"/>
      <w:pPr>
        <w:ind w:left="10770" w:hanging="357"/>
      </w:pPr>
      <w:rPr>
        <w:rFonts w:hint="default"/>
        <w:lang w:val="uk-UA" w:eastAsia="en-US" w:bidi="ar-SA"/>
      </w:rPr>
    </w:lvl>
    <w:lvl w:ilvl="6" w:tplc="700ABE28">
      <w:numFmt w:val="bullet"/>
      <w:lvlText w:val="•"/>
      <w:lvlJc w:val="left"/>
      <w:pPr>
        <w:ind w:left="12856" w:hanging="357"/>
      </w:pPr>
      <w:rPr>
        <w:rFonts w:hint="default"/>
        <w:lang w:val="uk-UA" w:eastAsia="en-US" w:bidi="ar-SA"/>
      </w:rPr>
    </w:lvl>
    <w:lvl w:ilvl="7" w:tplc="7BA29C00">
      <w:numFmt w:val="bullet"/>
      <w:lvlText w:val="•"/>
      <w:lvlJc w:val="left"/>
      <w:pPr>
        <w:ind w:left="14942" w:hanging="357"/>
      </w:pPr>
      <w:rPr>
        <w:rFonts w:hint="default"/>
        <w:lang w:val="uk-UA" w:eastAsia="en-US" w:bidi="ar-SA"/>
      </w:rPr>
    </w:lvl>
    <w:lvl w:ilvl="8" w:tplc="3384A628">
      <w:numFmt w:val="bullet"/>
      <w:lvlText w:val="•"/>
      <w:lvlJc w:val="left"/>
      <w:pPr>
        <w:ind w:left="17028" w:hanging="357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37AC"/>
    <w:rsid w:val="001137AC"/>
    <w:rsid w:val="005E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C0B9"/>
  <w15:docId w15:val="{969E9E3F-1878-4724-8513-960B0ED8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9"/>
    <w:qFormat/>
    <w:pPr>
      <w:spacing w:before="75"/>
      <w:ind w:left="1202"/>
      <w:outlineLvl w:val="0"/>
    </w:pPr>
    <w:rPr>
      <w:rFonts w:ascii="Arial Narrow" w:eastAsia="Arial Narrow" w:hAnsi="Arial Narrow" w:cs="Arial Narrow"/>
      <w:b/>
      <w:bCs/>
      <w:sz w:val="66"/>
      <w:szCs w:val="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56"/>
      <w:szCs w:val="56"/>
    </w:rPr>
  </w:style>
  <w:style w:type="paragraph" w:styleId="a4">
    <w:name w:val="Title"/>
    <w:basedOn w:val="a"/>
    <w:uiPriority w:val="10"/>
    <w:qFormat/>
    <w:pPr>
      <w:spacing w:line="930" w:lineRule="exact"/>
      <w:ind w:left="1686" w:right="1110"/>
      <w:jc w:val="center"/>
    </w:pPr>
    <w:rPr>
      <w:rFonts w:ascii="Arial Narrow" w:eastAsia="Arial Narrow" w:hAnsi="Arial Narrow" w:cs="Arial Narrow"/>
      <w:sz w:val="94"/>
      <w:szCs w:val="94"/>
    </w:rPr>
  </w:style>
  <w:style w:type="paragraph" w:styleId="a5">
    <w:name w:val="List Paragraph"/>
    <w:basedOn w:val="a"/>
    <w:uiPriority w:val="1"/>
    <w:qFormat/>
    <w:pPr>
      <w:ind w:left="703" w:hanging="3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навчально-методичного семінару Міжнародні наукометричні бази даних: показники ефективності та “Хижацькі” конференції в Україні: проблема та шляхи вирішення м. Київ 19 травня 2023 р. ДНТБ України 10.00 - 12.00 Відкриття навчально-методичного</dc:title>
  <dc:creator>aurelytrip</dc:creator>
  <cp:keywords>DAFjQjG0CIk,BADH0tlDqwE</cp:keywords>
  <cp:lastModifiedBy>user</cp:lastModifiedBy>
  <cp:revision>2</cp:revision>
  <dcterms:created xsi:type="dcterms:W3CDTF">2023-05-18T11:14:00Z</dcterms:created>
  <dcterms:modified xsi:type="dcterms:W3CDTF">2023-05-18T11:32:00Z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Canva</vt:lpwstr>
  </property>
  <property fmtid="{D5CDD505-2E9C-101B-9397-08002B2CF9AE}" pid="4" name="LastSaved">
    <vt:filetime>2023-05-18T00:00:00Z</vt:filetime>
  </property>
  <property fmtid="{D5CDD505-2E9C-101B-9397-08002B2CF9AE}" pid="5" name="Producer">
    <vt:lpwstr>Canva</vt:lpwstr>
  </property>
</Properties>
</file>