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44105" w14:textId="391D8DC2" w:rsidR="006323AF" w:rsidRPr="003B486B" w:rsidRDefault="00AD0DD8" w:rsidP="00946005">
      <w:pPr>
        <w:pStyle w:val="Heading1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3B486B">
        <w:rPr>
          <w:rFonts w:asciiTheme="minorHAnsi" w:hAnsiTheme="minorHAnsi" w:cstheme="minorHAnsi"/>
          <w:color w:val="000000" w:themeColor="text1"/>
          <w:sz w:val="40"/>
          <w:szCs w:val="40"/>
        </w:rPr>
        <w:t>Standard 188.10</w:t>
      </w:r>
      <w:r w:rsidR="00E74518" w:rsidRPr="003B486B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 –</w:t>
      </w:r>
      <w:r w:rsidR="002038F8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 </w:t>
      </w:r>
      <w:r w:rsidRPr="003B486B">
        <w:rPr>
          <w:rFonts w:asciiTheme="minorHAnsi" w:hAnsiTheme="minorHAnsi" w:cstheme="minorHAnsi"/>
          <w:color w:val="000000" w:themeColor="text1"/>
          <w:sz w:val="40"/>
          <w:szCs w:val="40"/>
        </w:rPr>
        <w:t>Minimum</w:t>
      </w:r>
      <w:r w:rsidR="00E74518" w:rsidRPr="003B486B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 </w:t>
      </w:r>
      <w:r w:rsidR="000661AC" w:rsidRPr="003B486B">
        <w:rPr>
          <w:rFonts w:asciiTheme="minorHAnsi" w:hAnsiTheme="minorHAnsi" w:cstheme="minorHAnsi"/>
          <w:color w:val="000000" w:themeColor="text1"/>
          <w:sz w:val="40"/>
          <w:szCs w:val="40"/>
        </w:rPr>
        <w:t>Accessibility Standard</w:t>
      </w:r>
    </w:p>
    <w:p w14:paraId="649F2B31" w14:textId="77777777" w:rsidR="00D17BAF" w:rsidRDefault="00D17BAF" w:rsidP="00D17BAF"/>
    <w:p w14:paraId="4948D07D" w14:textId="77777777" w:rsidR="00B42697" w:rsidRPr="003B486B" w:rsidRDefault="00B42697" w:rsidP="00D17BAF">
      <w:pPr>
        <w:rPr>
          <w:rFonts w:cstheme="minorHAnsi"/>
          <w:bCs/>
          <w:sz w:val="40"/>
          <w:szCs w:val="40"/>
        </w:rPr>
      </w:pPr>
      <w:r w:rsidRPr="003B486B">
        <w:rPr>
          <w:rFonts w:cstheme="minorHAnsi"/>
          <w:bCs/>
          <w:sz w:val="40"/>
          <w:szCs w:val="40"/>
        </w:rPr>
        <w:t>STANDARD STATEMENT</w:t>
      </w:r>
    </w:p>
    <w:p w14:paraId="09733583" w14:textId="77777777" w:rsidR="00135F0B" w:rsidRPr="00DD0BB3" w:rsidRDefault="000661AC" w:rsidP="00CE56D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0BB3">
        <w:rPr>
          <w:rFonts w:ascii="Arial" w:hAnsi="Arial" w:cs="Arial"/>
          <w:sz w:val="24"/>
          <w:szCs w:val="24"/>
        </w:rPr>
        <w:t xml:space="preserve">The minimum level of compliance for accessibility </w:t>
      </w:r>
      <w:r w:rsidR="00CE56D2" w:rsidRPr="00DD0BB3">
        <w:rPr>
          <w:rFonts w:ascii="Arial" w:hAnsi="Arial" w:cs="Arial"/>
          <w:sz w:val="24"/>
          <w:szCs w:val="24"/>
        </w:rPr>
        <w:t xml:space="preserve">is </w:t>
      </w:r>
      <w:r w:rsidRPr="00DD0BB3">
        <w:rPr>
          <w:rFonts w:ascii="Arial" w:hAnsi="Arial" w:cs="Arial"/>
          <w:sz w:val="24"/>
          <w:szCs w:val="24"/>
        </w:rPr>
        <w:t xml:space="preserve">Level AA compliance with </w:t>
      </w:r>
      <w:hyperlink r:id="rId10" w:history="1">
        <w:r w:rsidR="00B42697" w:rsidRPr="00DD0BB3">
          <w:rPr>
            <w:rStyle w:val="Hyperlink"/>
            <w:rFonts w:ascii="Arial" w:hAnsi="Arial" w:cs="Arial"/>
            <w:sz w:val="24"/>
            <w:szCs w:val="24"/>
          </w:rPr>
          <w:t>Web Content Accessibility Guidelines (WCAG) 2.1</w:t>
        </w:r>
      </w:hyperlink>
      <w:r w:rsidR="00CE56D2" w:rsidRPr="00DD0BB3">
        <w:rPr>
          <w:rFonts w:ascii="Arial" w:hAnsi="Arial" w:cs="Arial"/>
          <w:sz w:val="24"/>
          <w:szCs w:val="24"/>
        </w:rPr>
        <w:t>, including</w:t>
      </w:r>
      <w:r w:rsidR="002979B2" w:rsidRPr="00DD0BB3">
        <w:rPr>
          <w:rFonts w:ascii="Arial" w:hAnsi="Arial" w:cs="Arial"/>
          <w:sz w:val="24"/>
          <w:szCs w:val="24"/>
        </w:rPr>
        <w:t xml:space="preserve"> the guidelines associated with these principles:</w:t>
      </w:r>
    </w:p>
    <w:p w14:paraId="23D89DDC" w14:textId="77777777" w:rsidR="00135F0B" w:rsidRPr="00DD0BB3" w:rsidRDefault="00B0069F" w:rsidP="00CE56D2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hyperlink r:id="rId11" w:anchor="perceivable" w:history="1">
        <w:r w:rsidR="00B42697" w:rsidRPr="00DD0BB3">
          <w:rPr>
            <w:rStyle w:val="Hyperlink"/>
            <w:rFonts w:ascii="Arial" w:hAnsi="Arial" w:cs="Arial"/>
            <w:sz w:val="24"/>
            <w:szCs w:val="24"/>
          </w:rPr>
          <w:t>Perceivable</w:t>
        </w:r>
      </w:hyperlink>
      <w:r w:rsidR="00135F0B" w:rsidRPr="00DD0BB3">
        <w:rPr>
          <w:rFonts w:ascii="Arial" w:hAnsi="Arial" w:cs="Arial"/>
          <w:sz w:val="24"/>
          <w:szCs w:val="24"/>
        </w:rPr>
        <w:t xml:space="preserve"> - Information and user interface components must be presentable to users in ways they can perceive.</w:t>
      </w:r>
    </w:p>
    <w:p w14:paraId="482CCE66" w14:textId="77777777" w:rsidR="00135F0B" w:rsidRPr="00DD0BB3" w:rsidRDefault="00B0069F" w:rsidP="00CE56D2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hyperlink r:id="rId12" w:anchor="operable" w:history="1">
        <w:r w:rsidR="00B42697" w:rsidRPr="00DD0BB3">
          <w:rPr>
            <w:rStyle w:val="Hyperlink"/>
            <w:rFonts w:ascii="Arial" w:hAnsi="Arial" w:cs="Arial"/>
            <w:sz w:val="24"/>
            <w:szCs w:val="24"/>
          </w:rPr>
          <w:t>Operable</w:t>
        </w:r>
      </w:hyperlink>
      <w:r w:rsidR="00135F0B" w:rsidRPr="00DD0BB3">
        <w:rPr>
          <w:rFonts w:ascii="Arial" w:hAnsi="Arial" w:cs="Arial"/>
          <w:sz w:val="24"/>
          <w:szCs w:val="24"/>
        </w:rPr>
        <w:t xml:space="preserve"> - User interface components and navigation must be operable.</w:t>
      </w:r>
    </w:p>
    <w:p w14:paraId="79F6F1D9" w14:textId="77777777" w:rsidR="00135F0B" w:rsidRPr="00DD0BB3" w:rsidRDefault="00B0069F" w:rsidP="00CE56D2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hyperlink r:id="rId13" w:anchor="understandable" w:history="1">
        <w:r w:rsidR="00B42697" w:rsidRPr="00DD0BB3">
          <w:rPr>
            <w:rStyle w:val="Hyperlink"/>
            <w:rFonts w:ascii="Arial" w:hAnsi="Arial" w:cs="Arial"/>
            <w:sz w:val="24"/>
            <w:szCs w:val="24"/>
          </w:rPr>
          <w:t>Understandable</w:t>
        </w:r>
      </w:hyperlink>
      <w:r w:rsidR="00135F0B" w:rsidRPr="00DD0BB3">
        <w:rPr>
          <w:rFonts w:ascii="Arial" w:hAnsi="Arial" w:cs="Arial"/>
          <w:sz w:val="24"/>
          <w:szCs w:val="24"/>
        </w:rPr>
        <w:t xml:space="preserve"> - Information and the operation of user interface must be understandable.</w:t>
      </w:r>
    </w:p>
    <w:p w14:paraId="11A90706" w14:textId="77777777" w:rsidR="00D17BAF" w:rsidRPr="00DD0BB3" w:rsidRDefault="00B0069F" w:rsidP="00CE56D2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hyperlink r:id="rId14" w:anchor="robust" w:history="1">
        <w:r w:rsidR="00B42697" w:rsidRPr="00DD0BB3">
          <w:rPr>
            <w:rStyle w:val="Hyperlink"/>
            <w:rFonts w:ascii="Arial" w:hAnsi="Arial" w:cs="Arial"/>
            <w:sz w:val="24"/>
            <w:szCs w:val="24"/>
          </w:rPr>
          <w:t>Robust</w:t>
        </w:r>
      </w:hyperlink>
      <w:r w:rsidR="00135F0B" w:rsidRPr="00DD0BB3">
        <w:rPr>
          <w:rFonts w:ascii="Arial" w:hAnsi="Arial" w:cs="Arial"/>
          <w:sz w:val="24"/>
          <w:szCs w:val="24"/>
        </w:rPr>
        <w:t xml:space="preserve"> - Content must be robust enough that it can be interpreted reliably by a wide variety of user agents, including assistive technologies.</w:t>
      </w:r>
    </w:p>
    <w:p w14:paraId="1C7F27F4" w14:textId="77777777" w:rsidR="00B42697" w:rsidRPr="00DD0BB3" w:rsidRDefault="00B0069F" w:rsidP="00A17D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hyperlink r:id="rId15" w:history="1">
        <w:r w:rsidR="00B42697" w:rsidRPr="00DD0BB3">
          <w:rPr>
            <w:rStyle w:val="Hyperlink"/>
            <w:rFonts w:ascii="Arial" w:eastAsia="Times New Roman" w:hAnsi="Arial" w:cs="Arial"/>
            <w:sz w:val="24"/>
            <w:szCs w:val="24"/>
          </w:rPr>
          <w:t>WCAG 2.1</w:t>
        </w:r>
      </w:hyperlink>
      <w:r w:rsidR="00B42697" w:rsidRPr="00DD0BB3">
        <w:rPr>
          <w:rFonts w:ascii="Arial" w:eastAsia="Times New Roman" w:hAnsi="Arial" w:cs="Arial"/>
          <w:sz w:val="24"/>
          <w:szCs w:val="24"/>
        </w:rPr>
        <w:t xml:space="preserve"> provides success criteria for measuring web accessibility and also provides principles and useful metrics for products and services that are not specifically web-based.</w:t>
      </w:r>
    </w:p>
    <w:p w14:paraId="552C8D03" w14:textId="77777777" w:rsidR="00B42697" w:rsidRPr="00DD0BB3" w:rsidRDefault="00B42697" w:rsidP="00A17DFB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292A8FF9" w14:textId="77777777" w:rsidR="00B42697" w:rsidRPr="00DD0BB3" w:rsidRDefault="00B42697" w:rsidP="00B42697">
      <w:pPr>
        <w:rPr>
          <w:rFonts w:eastAsia="Times New Roman" w:cs="Times New Roman"/>
          <w:bCs/>
          <w:sz w:val="40"/>
          <w:szCs w:val="40"/>
        </w:rPr>
      </w:pPr>
      <w:r w:rsidRPr="00DD0BB3">
        <w:rPr>
          <w:rFonts w:eastAsia="Times New Roman" w:cs="Times New Roman"/>
          <w:bCs/>
          <w:sz w:val="40"/>
          <w:szCs w:val="40"/>
        </w:rPr>
        <w:t>CONTACT INFORMATION</w:t>
      </w:r>
    </w:p>
    <w:p w14:paraId="60E1FBCD" w14:textId="77777777" w:rsidR="00B42697" w:rsidRPr="00DD0BB3" w:rsidRDefault="00B42697" w:rsidP="00B42697">
      <w:pPr>
        <w:rPr>
          <w:rFonts w:ascii="Arial" w:eastAsia="Times New Roman" w:hAnsi="Arial" w:cs="Arial"/>
          <w:sz w:val="24"/>
          <w:szCs w:val="24"/>
        </w:rPr>
      </w:pPr>
      <w:r w:rsidRPr="00DD0BB3">
        <w:rPr>
          <w:rFonts w:ascii="Arial" w:eastAsia="Times New Roman" w:hAnsi="Arial" w:cs="Arial"/>
          <w:sz w:val="24"/>
          <w:szCs w:val="24"/>
        </w:rPr>
        <w:t xml:space="preserve">Contact the </w:t>
      </w:r>
      <w:hyperlink r:id="rId16" w:history="1">
        <w:r w:rsidRPr="00DD0BB3">
          <w:rPr>
            <w:rStyle w:val="Hyperlink"/>
            <w:rFonts w:ascii="Arial" w:eastAsia="Times New Roman" w:hAnsi="Arial" w:cs="Arial"/>
            <w:sz w:val="24"/>
            <w:szCs w:val="24"/>
          </w:rPr>
          <w:t>OCIO Policy &amp; Waiver Mailbox</w:t>
        </w:r>
      </w:hyperlink>
      <w:r w:rsidRPr="00DD0BB3">
        <w:rPr>
          <w:rFonts w:ascii="Arial" w:eastAsia="Times New Roman" w:hAnsi="Arial" w:cs="Arial"/>
          <w:sz w:val="24"/>
          <w:szCs w:val="24"/>
        </w:rPr>
        <w:t xml:space="preserve"> for additional information or to request a waiver. </w:t>
      </w:r>
    </w:p>
    <w:p w14:paraId="21BFC46C" w14:textId="1956204A" w:rsidR="0050376B" w:rsidRPr="00DD0BB3" w:rsidRDefault="0050376B" w:rsidP="00DD0BB3">
      <w:pPr>
        <w:rPr>
          <w:rFonts w:ascii="Arial" w:eastAsia="Times New Roman" w:hAnsi="Arial" w:cs="Arial"/>
          <w:sz w:val="24"/>
          <w:szCs w:val="24"/>
        </w:rPr>
      </w:pPr>
      <w:r w:rsidRPr="00DD0BB3">
        <w:rPr>
          <w:rFonts w:eastAsia="Times New Roman" w:cs="Times New Roman"/>
          <w:bCs/>
          <w:sz w:val="40"/>
          <w:szCs w:val="40"/>
        </w:rPr>
        <w:t>SUNSET REVIEW:</w:t>
      </w:r>
      <w:r w:rsidR="00DD0BB3">
        <w:rPr>
          <w:rFonts w:eastAsia="Times New Roman" w:cs="Times New Roman"/>
          <w:bCs/>
          <w:sz w:val="40"/>
          <w:szCs w:val="40"/>
        </w:rPr>
        <w:t xml:space="preserve"> </w:t>
      </w:r>
      <w:r w:rsidR="00A17DFB" w:rsidRPr="00DD0BB3">
        <w:rPr>
          <w:rFonts w:ascii="Arial" w:eastAsia="Times New Roman" w:hAnsi="Arial" w:cs="Arial"/>
          <w:sz w:val="24"/>
          <w:szCs w:val="24"/>
        </w:rPr>
        <w:t>November 30, 2019</w:t>
      </w:r>
    </w:p>
    <w:p w14:paraId="0F5FBFCF" w14:textId="21C9EB58" w:rsidR="0050376B" w:rsidRPr="00DD0BB3" w:rsidRDefault="0050376B" w:rsidP="00DD0BB3">
      <w:pPr>
        <w:rPr>
          <w:rFonts w:ascii="Arial" w:eastAsia="Times New Roman" w:hAnsi="Arial" w:cs="Arial"/>
          <w:sz w:val="24"/>
          <w:szCs w:val="24"/>
        </w:rPr>
      </w:pPr>
      <w:r w:rsidRPr="00DD0BB3">
        <w:rPr>
          <w:rFonts w:eastAsia="Times New Roman" w:cs="Times New Roman"/>
          <w:bCs/>
          <w:sz w:val="40"/>
          <w:szCs w:val="40"/>
        </w:rPr>
        <w:t>ADOPTION DATE:</w:t>
      </w:r>
      <w:r w:rsidR="00DD0BB3">
        <w:rPr>
          <w:rFonts w:eastAsia="Times New Roman" w:cs="Times New Roman"/>
          <w:bCs/>
          <w:sz w:val="40"/>
          <w:szCs w:val="40"/>
        </w:rPr>
        <w:t xml:space="preserve"> </w:t>
      </w:r>
      <w:r w:rsidR="00B42697" w:rsidRPr="00DD0BB3">
        <w:rPr>
          <w:rFonts w:ascii="Arial" w:eastAsia="Times New Roman" w:hAnsi="Arial" w:cs="Arial"/>
          <w:sz w:val="24"/>
          <w:szCs w:val="24"/>
        </w:rPr>
        <w:t>November 10, 2019</w:t>
      </w:r>
    </w:p>
    <w:p w14:paraId="38F61FA0" w14:textId="34E34641" w:rsidR="0050376B" w:rsidRPr="00DD0BB3" w:rsidRDefault="0050376B" w:rsidP="00DD0BB3">
      <w:pPr>
        <w:rPr>
          <w:rFonts w:ascii="Arial" w:eastAsia="Times New Roman" w:hAnsi="Arial" w:cs="Arial"/>
          <w:sz w:val="24"/>
          <w:szCs w:val="24"/>
        </w:rPr>
      </w:pPr>
      <w:r w:rsidRPr="00DD0BB3">
        <w:rPr>
          <w:rFonts w:eastAsia="Times New Roman" w:cs="Times New Roman"/>
          <w:bCs/>
          <w:sz w:val="40"/>
          <w:szCs w:val="40"/>
        </w:rPr>
        <w:t>APPROVAL DATE:</w:t>
      </w:r>
      <w:r w:rsidR="00DD0BB3">
        <w:rPr>
          <w:rFonts w:eastAsia="Times New Roman" w:cs="Times New Roman"/>
          <w:bCs/>
          <w:sz w:val="40"/>
          <w:szCs w:val="40"/>
        </w:rPr>
        <w:t xml:space="preserve"> </w:t>
      </w:r>
      <w:r w:rsidR="00B0069F">
        <w:rPr>
          <w:rFonts w:ascii="Arial" w:eastAsia="Times New Roman" w:hAnsi="Arial" w:cs="Arial"/>
          <w:sz w:val="24"/>
          <w:szCs w:val="24"/>
        </w:rPr>
        <w:t>March 10, 2020</w:t>
      </w:r>
      <w:bookmarkStart w:id="0" w:name="_GoBack"/>
      <w:bookmarkEnd w:id="0"/>
    </w:p>
    <w:sectPr w:rsidR="0050376B" w:rsidRPr="00DD0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5D112" w14:textId="77777777" w:rsidR="00A17DFB" w:rsidRDefault="00A17DFB" w:rsidP="00A17DFB">
      <w:pPr>
        <w:spacing w:after="0" w:line="240" w:lineRule="auto"/>
      </w:pPr>
      <w:r>
        <w:separator/>
      </w:r>
    </w:p>
  </w:endnote>
  <w:endnote w:type="continuationSeparator" w:id="0">
    <w:p w14:paraId="396A0446" w14:textId="77777777" w:rsidR="00A17DFB" w:rsidRDefault="00A17DFB" w:rsidP="00A1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0958" w14:textId="77777777" w:rsidR="00A17DFB" w:rsidRDefault="00A17DFB" w:rsidP="00A17DFB">
      <w:pPr>
        <w:spacing w:after="0" w:line="240" w:lineRule="auto"/>
      </w:pPr>
      <w:r>
        <w:separator/>
      </w:r>
    </w:p>
  </w:footnote>
  <w:footnote w:type="continuationSeparator" w:id="0">
    <w:p w14:paraId="5B16AE41" w14:textId="77777777" w:rsidR="00A17DFB" w:rsidRDefault="00A17DFB" w:rsidP="00A17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75BA0"/>
    <w:multiLevelType w:val="hybridMultilevel"/>
    <w:tmpl w:val="8B4E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1F35"/>
    <w:multiLevelType w:val="hybridMultilevel"/>
    <w:tmpl w:val="CFF6A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4880"/>
    <w:multiLevelType w:val="hybridMultilevel"/>
    <w:tmpl w:val="CD5CB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C"/>
    <w:rsid w:val="000661AC"/>
    <w:rsid w:val="00123411"/>
    <w:rsid w:val="0012427A"/>
    <w:rsid w:val="00130CDC"/>
    <w:rsid w:val="00135F0B"/>
    <w:rsid w:val="001759F4"/>
    <w:rsid w:val="00191820"/>
    <w:rsid w:val="002038F8"/>
    <w:rsid w:val="002979B2"/>
    <w:rsid w:val="003B486B"/>
    <w:rsid w:val="003C2C67"/>
    <w:rsid w:val="00402405"/>
    <w:rsid w:val="004B4C3C"/>
    <w:rsid w:val="0050376B"/>
    <w:rsid w:val="00574202"/>
    <w:rsid w:val="005E526B"/>
    <w:rsid w:val="006A5A5D"/>
    <w:rsid w:val="0079130E"/>
    <w:rsid w:val="007B4CC4"/>
    <w:rsid w:val="008A256F"/>
    <w:rsid w:val="008E67C3"/>
    <w:rsid w:val="00946005"/>
    <w:rsid w:val="00A17DFB"/>
    <w:rsid w:val="00A518EC"/>
    <w:rsid w:val="00AD0DD8"/>
    <w:rsid w:val="00B0069F"/>
    <w:rsid w:val="00B37C87"/>
    <w:rsid w:val="00B42697"/>
    <w:rsid w:val="00BF5D15"/>
    <w:rsid w:val="00CE56D2"/>
    <w:rsid w:val="00D01C5B"/>
    <w:rsid w:val="00D17BAF"/>
    <w:rsid w:val="00D61B34"/>
    <w:rsid w:val="00DD0BB3"/>
    <w:rsid w:val="00DF107A"/>
    <w:rsid w:val="00E237F2"/>
    <w:rsid w:val="00E74518"/>
    <w:rsid w:val="00EF1568"/>
    <w:rsid w:val="00EF1872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1B1562"/>
  <w15:docId w15:val="{08D50420-36DE-4C75-8058-B22FC164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1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7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35F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9B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F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D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3.org/TR/WCAG21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3.org/TR/WCAG2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cio.policy@ocio.w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3.org/TR/WCAG21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3.org/TR/WCAG21/" TargetMode="External"/><Relationship Id="rId10" Type="http://schemas.openxmlformats.org/officeDocument/2006/relationships/hyperlink" Target="https://www.w3.org/TR/WCAG2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3.org/TR/WCAG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F47B9D28BD2458024E1586F6F82DC" ma:contentTypeVersion="14" ma:contentTypeDescription="Create a new document." ma:contentTypeScope="" ma:versionID="eadeda1915fb127402f258f9a4e125a7">
  <xsd:schema xmlns:xsd="http://www.w3.org/2001/XMLSchema" xmlns:xs="http://www.w3.org/2001/XMLSchema" xmlns:p="http://schemas.microsoft.com/office/2006/metadata/properties" xmlns:ns1="http://schemas.microsoft.com/sharepoint/v3" xmlns:ns3="7d544bdc-a7fa-4516-973e-3ad2926cbdd1" xmlns:ns4="3ba6529a-30c2-491d-bd2f-ab5af98b37fc" targetNamespace="http://schemas.microsoft.com/office/2006/metadata/properties" ma:root="true" ma:fieldsID="e36cadd5c997f84c5dbd04b2b10b9f32" ns1:_="" ns3:_="" ns4:_="">
    <xsd:import namespace="http://schemas.microsoft.com/sharepoint/v3"/>
    <xsd:import namespace="7d544bdc-a7fa-4516-973e-3ad2926cbdd1"/>
    <xsd:import namespace="3ba6529a-30c2-491d-bd2f-ab5af98b37f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44bdc-a7fa-4516-973e-3ad2926cb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529a-30c2-491d-bd2f-ab5af98b3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D1597C-61D7-4CB2-8CCB-5E1FD3E2D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544bdc-a7fa-4516-973e-3ad2926cbdd1"/>
    <ds:schemaRef ds:uri="3ba6529a-30c2-491d-bd2f-ab5af98b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D2BBB-ADE0-4170-81E1-8E6D50F5B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AFA87-C1CA-44D0-A969-D144A3C43184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3ba6529a-30c2-491d-bd2f-ab5af98b37fc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7d544bdc-a7fa-4516-973e-3ad2926cbdd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Services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Langen, Sue (OCIO)</dc:creator>
  <cp:lastModifiedBy>Webster, Cammy (OCIO)</cp:lastModifiedBy>
  <cp:revision>4</cp:revision>
  <dcterms:created xsi:type="dcterms:W3CDTF">2020-03-12T00:50:00Z</dcterms:created>
  <dcterms:modified xsi:type="dcterms:W3CDTF">2020-03-12T00:52:00Z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ca01fde-698d-412d-8f4a-985193e47ec2_Enabled">
    <vt:lpwstr>True</vt:lpwstr>
  </property>
  <property fmtid="{D5CDD505-2E9C-101B-9397-08002B2CF9AE}" pid="4" name="MSIP_Label_5ca01fde-698d-412d-8f4a-985193e47ec2_SiteId">
    <vt:lpwstr>11d0e217-264e-400a-8ba0-57dcc127d72d</vt:lpwstr>
  </property>
  <property fmtid="{D5CDD505-2E9C-101B-9397-08002B2CF9AE}" pid="5" name="MSIP_Label_5ca01fde-698d-412d-8f4a-985193e47ec2_Owner">
    <vt:lpwstr>sue.langen@ocio.wa.gov</vt:lpwstr>
  </property>
  <property fmtid="{D5CDD505-2E9C-101B-9397-08002B2CF9AE}" pid="6" name="MSIP_Label_5ca01fde-698d-412d-8f4a-985193e47ec2_SetDate">
    <vt:lpwstr>2019-12-09T00:10:57.9465650Z</vt:lpwstr>
  </property>
  <property fmtid="{D5CDD505-2E9C-101B-9397-08002B2CF9AE}" pid="7" name="MSIP_Label_5ca01fde-698d-412d-8f4a-985193e47ec2_Name">
    <vt:lpwstr>Public</vt:lpwstr>
  </property>
  <property fmtid="{D5CDD505-2E9C-101B-9397-08002B2CF9AE}" pid="8" name="MSIP_Label_5ca01fde-698d-412d-8f4a-985193e47ec2_Application">
    <vt:lpwstr>Microsoft Azure Information Protection</vt:lpwstr>
  </property>
  <property fmtid="{D5CDD505-2E9C-101B-9397-08002B2CF9AE}" pid="9" name="MSIP_Label_5ca01fde-698d-412d-8f4a-985193e47ec2_ActionId">
    <vt:lpwstr>09dfd8a1-a77e-4a8a-830f-cfbc3fa8939b</vt:lpwstr>
  </property>
  <property fmtid="{D5CDD505-2E9C-101B-9397-08002B2CF9AE}" pid="10" name="MSIP_Label_5ca01fde-698d-412d-8f4a-985193e47ec2_Extended_MSFT_Method">
    <vt:lpwstr>Automatic</vt:lpwstr>
  </property>
  <property fmtid="{D5CDD505-2E9C-101B-9397-08002B2CF9AE}" pid="11" name="Sensitivity">
    <vt:lpwstr>Public</vt:lpwstr>
  </property>
  <property fmtid="{D5CDD505-2E9C-101B-9397-08002B2CF9AE}" pid="12" name="ContentTypeId">
    <vt:lpwstr>0x010100454F47B9D28BD2458024E1586F6F82DC</vt:lpwstr>
  </property>
</Properties>
</file>